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《中山市西区街道国民经济和社会发展第十四个五年规划和2035年远景目标纲要》主要框架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“十四五”期间，西区街道将以习近平新时代中国特色社会主义思想为指导，增强“四个意识”、坚定“四个自信”、做到“两个维护”，积极主动融入粤港澳大湾区建设和全市发展大局，抢抓“双区驱动”“双城联动”和横琴、前海两个合作区建设机遇，牢牢坚守以城促产、以产强区的发展思路，围绕打造“一轴一带三区”，奋力实施“七大行动”，大力提升西区城市综合竞争力，推动西区街道加快实现“三智三美三享”，加快迈向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1" w:firstLineChars="100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实施区域大融合行动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坚持“以城促产、以产强区”融合发展理念，突出协同联动、融合发展，积极迎合珠江口东西两岸融合发展轴，加强全局性谋划，战略性布局。加快城市更新步伐，畅通优化内部交通，探索智慧城市建设，构建城区一体化发展新格局，推动区域经济社会发展迈向更高水平，提升区位竞争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1" w:firstLineChars="100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实施产业大发展行动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加快发展方式转变、产业结构转型和增长动力转换，全面提升产业竞争力。高标准打造先进制造业智造区，打造全市创新发展示范区；构建现代服务业体系，深耕数字经济、总部经济、消费经济，打造全市高质量发展标杆区；大力提升生活性服务业优质产品供给，打造全市共享发展先行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1" w:firstLineChars="100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实施改革大攻坚行动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围绕降成本、增效能、优服务，全面优化营商环境，完善财政管理机制，加快推进街道公有企业改革，全面提升宜商竞争力。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1" w:firstLineChars="100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实施公服大提升行动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坚持以人民为中心，大力完善城市功能，构建优质高效的医疗服务体系、优质均衡的基础教育体系、优质深厚的公共文化服务体系，全面提升宜居竞争力。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1" w:firstLineChars="100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实施生态大协同行动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牢固树立“绿水青山就是金山银山”发展理念，大力实施乡村振兴战略，守护城市绿水青山，持续发力，坚决打赢碧水、蓝天、净土保卫战、持续推动乡村振兴，推动美丽乡村建设。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1" w:firstLineChars="100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实施平安大建设行动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全面提升法治环境，深化综合执法体制改革，创新行政执法机制，加快推进社会治理现代化，增强社会治安防控整体性、协同性、精准性，构建与现代化都市中心城区相适应的社会治理体系。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1" w:firstLineChars="100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实施党建大引领行动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加强党的全面领导，增强党的政治建设。建设强执行有力的组织体系，实现党的组织和党的工作全覆盖，因地制宜推进党建品牌建设。统筹干部素质培养、知事识人、选拔任用、从严管理、正向激励体系建设，打造忠诚干净担当争先的干部铁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F39C7"/>
    <w:rsid w:val="6F0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中山市人民政府西区街道办事处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2021-10-29T08:16:00Z</dcterms:created>
  <dc:creator>肖亚兰</dc:creator>
  <cp:lastModifiedBy>肖亚兰</cp:lastModifiedBy>
  <dcterms:modified xsi:type="dcterms:W3CDTF">2021-10-29T08:17:26Z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