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关于《</w:t>
      </w:r>
      <w:r>
        <w:rPr>
          <w:rFonts w:hint="eastAsia" w:ascii="创艺简标宋" w:hAnsi="创艺简标宋" w:eastAsia="创艺简标宋" w:cs="创艺简标宋"/>
          <w:sz w:val="44"/>
          <w:szCs w:val="44"/>
        </w:rPr>
        <w:t>中山翠亨新区实现经济加速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若干政策</w:t>
      </w: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》</w:t>
      </w:r>
      <w:r>
        <w:rPr>
          <w:rFonts w:hint="eastAsia" w:ascii="创艺简标宋" w:hAnsi="创艺简标宋" w:eastAsia="创艺简标宋" w:cs="创艺简标宋"/>
          <w:sz w:val="44"/>
          <w:szCs w:val="44"/>
        </w:rPr>
        <w:t>的政策解读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</w:rPr>
        <w:t>日前，中山翠亨新区管委会制定了《中山翠亨新区实现经济加速若干政策》（下称《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eastAsia="zh-CN"/>
        </w:rPr>
        <w:t>政策</w:t>
      </w:r>
      <w:r>
        <w:rPr>
          <w:rFonts w:hint="default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</w:rPr>
        <w:t>》）。为更好理解和落实《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eastAsia="zh-CN"/>
        </w:rPr>
        <w:t>政策</w:t>
      </w:r>
      <w:r>
        <w:rPr>
          <w:rFonts w:hint="default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</w:rPr>
        <w:t>》，现将有关内容解读如下：</w:t>
      </w:r>
    </w:p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rightChars="0" w:firstLine="616" w:firstLineChars="200"/>
        <w:jc w:val="both"/>
        <w:textAlignment w:val="auto"/>
        <w:outlineLvl w:val="0"/>
        <w:rPr>
          <w:rFonts w:hint="eastAsia" w:ascii="Times New Roman" w:hAnsi="Times New Roman" w:eastAsia="黑体" w:cs="Times New Roman"/>
          <w:snapToGrid w:val="0"/>
          <w:color w:val="auto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snapToGrid w:val="0"/>
          <w:color w:val="auto"/>
          <w:spacing w:val="-6"/>
          <w:kern w:val="0"/>
          <w:sz w:val="32"/>
          <w:szCs w:val="32"/>
          <w:lang w:val="en-US" w:eastAsia="zh-CN" w:bidi="ar-SA"/>
        </w:rPr>
        <w:t>一、《政策》出台的背景和目的</w:t>
      </w:r>
    </w:p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rightChars="0" w:firstLine="640" w:firstLineChars="200"/>
        <w:jc w:val="both"/>
        <w:textAlignment w:val="auto"/>
        <w:outlineLvl w:val="0"/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eastAsia="zh-CN"/>
        </w:rPr>
      </w:pPr>
      <w:r>
        <w:rPr>
          <w:rFonts w:hint="default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</w:rPr>
        <w:t>为抢抓“双区驱动”重大的历史机遇期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eastAsia="zh-CN"/>
        </w:rPr>
        <w:t>和</w:t>
      </w:r>
      <w:r>
        <w:rPr>
          <w:rFonts w:hint="default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</w:rPr>
        <w:t>深中通道建成前的黄金发展期，全力推进深中产业拓展走廊建设，促进翠亨新区东西片区统筹融合发展，扶持企业做大做强，实现翠亨新区经济建设发展“加速度”。根据市委十四届十一次、十二次、十三次全会精神，结合我区实际</w:t>
      </w:r>
      <w:bookmarkStart w:id="0" w:name="_GoBack"/>
      <w:bookmarkEnd w:id="0"/>
      <w:r>
        <w:rPr>
          <w:rFonts w:hint="default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</w:rPr>
        <w:t>情况，提出若干政策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rightChars="0" w:firstLine="616" w:firstLineChars="200"/>
        <w:jc w:val="both"/>
        <w:textAlignment w:val="auto"/>
        <w:outlineLvl w:val="0"/>
        <w:rPr>
          <w:rFonts w:hint="eastAsia" w:ascii="Times New Roman" w:hAnsi="Times New Roman" w:eastAsia="黑体" w:cs="Times New Roman"/>
          <w:snapToGrid w:val="0"/>
          <w:color w:val="auto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snapToGrid w:val="0"/>
          <w:color w:val="auto"/>
          <w:spacing w:val="-6"/>
          <w:kern w:val="0"/>
          <w:sz w:val="32"/>
          <w:szCs w:val="32"/>
          <w:lang w:val="en-US" w:eastAsia="zh-CN" w:bidi="ar-SA"/>
        </w:rPr>
        <w:t>二、《政策》的制定程序说明</w:t>
      </w:r>
    </w:p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rightChars="0" w:firstLine="640" w:firstLineChars="200"/>
        <w:jc w:val="both"/>
        <w:textAlignment w:val="auto"/>
        <w:outlineLvl w:val="0"/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新区管委会投资促进局负责《政策》的起草工作。经过投资促进局的深入调研，梳理对比研究周边城市政策后认真撰稿，经与相关部门进行讨论，于2021年9月下旬形成《中山翠亨新区实现经济加速若干政策》（征求意见稿）。</w:t>
      </w:r>
    </w:p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rightChars="0" w:firstLine="616" w:firstLineChars="200"/>
        <w:jc w:val="both"/>
        <w:textAlignment w:val="auto"/>
        <w:outlineLvl w:val="0"/>
        <w:rPr>
          <w:rFonts w:hint="eastAsia" w:ascii="Times New Roman" w:hAnsi="Times New Roman" w:eastAsia="黑体" w:cs="Times New Roman"/>
          <w:snapToGrid w:val="0"/>
          <w:color w:val="auto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snapToGrid w:val="0"/>
          <w:color w:val="auto"/>
          <w:spacing w:val="-6"/>
          <w:kern w:val="0"/>
          <w:sz w:val="32"/>
          <w:szCs w:val="32"/>
          <w:lang w:val="en-US" w:eastAsia="zh-CN" w:bidi="ar-SA"/>
        </w:rPr>
        <w:t>三、《政策》具体内容</w:t>
      </w:r>
    </w:p>
    <w:p>
      <w:pPr>
        <w:ind w:firstLine="640" w:firstLineChars="200"/>
        <w:jc w:val="left"/>
        <w:rPr>
          <w:rFonts w:hint="default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《政策》共八条包括：</w:t>
      </w:r>
    </w:p>
    <w:p>
      <w:pPr>
        <w:ind w:firstLine="640" w:firstLineChars="200"/>
        <w:jc w:val="left"/>
        <w:rPr>
          <w:rFonts w:hint="default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（一）高质量发展，鼓励项目提早动工。</w:t>
      </w:r>
      <w:r>
        <w:rPr>
          <w:rFonts w:hint="default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 xml:space="preserve">  </w:t>
      </w:r>
    </w:p>
    <w:p>
      <w:pPr>
        <w:ind w:firstLine="640" w:firstLineChars="200"/>
        <w:jc w:val="left"/>
        <w:rPr>
          <w:rFonts w:hint="default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（二）跑出加速度，鼓励项目加快建设。</w:t>
      </w:r>
    </w:p>
    <w:p>
      <w:pPr>
        <w:ind w:firstLine="640" w:firstLineChars="200"/>
        <w:jc w:val="left"/>
        <w:rPr>
          <w:rFonts w:hint="default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（三）引导企业投入，鼓励集约用地，项目早日见效。</w:t>
      </w:r>
    </w:p>
    <w:p>
      <w:pPr>
        <w:ind w:firstLine="640" w:firstLineChars="200"/>
        <w:jc w:val="left"/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（四）鼓励工业技术改造。</w:t>
      </w:r>
    </w:p>
    <w:p>
      <w:pPr>
        <w:ind w:firstLine="640" w:firstLineChars="200"/>
        <w:jc w:val="left"/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（五）奖励经营增效创收。</w:t>
      </w:r>
    </w:p>
    <w:p>
      <w:pPr>
        <w:ind w:firstLine="640" w:firstLineChars="200"/>
        <w:jc w:val="left"/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（六）扶持对象。</w:t>
      </w:r>
    </w:p>
    <w:p>
      <w:pPr>
        <w:ind w:firstLine="640" w:firstLineChars="200"/>
        <w:jc w:val="left"/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（七）不享受重复奖补的情况。</w:t>
      </w:r>
    </w:p>
    <w:p>
      <w:pPr>
        <w:ind w:firstLine="640" w:firstLineChars="200"/>
        <w:jc w:val="left"/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（八）奖励方式。</w:t>
      </w:r>
    </w:p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rightChars="0" w:firstLine="616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snapToGrid w:val="0"/>
          <w:color w:val="auto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snapToGrid w:val="0"/>
          <w:color w:val="auto"/>
          <w:spacing w:val="-6"/>
          <w:kern w:val="0"/>
          <w:sz w:val="32"/>
          <w:szCs w:val="32"/>
          <w:lang w:val="en-US" w:eastAsia="zh-CN" w:bidi="ar-SA"/>
        </w:rPr>
        <w:t>四、《政策》主要亮点</w:t>
      </w:r>
    </w:p>
    <w:p>
      <w:pPr>
        <w:spacing w:line="574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（一）扶持</w:t>
      </w:r>
      <w:r>
        <w:rPr>
          <w:rFonts w:hint="eastAsia" w:ascii="仿宋_GB2312" w:eastAsia="仿宋_GB2312"/>
          <w:sz w:val="32"/>
          <w:szCs w:val="32"/>
          <w:lang w:eastAsia="zh-CN"/>
        </w:rPr>
        <w:t>对象范围扩大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《政策》是翠亨新区统筹南朗街道发展后出台的政策，奖励范围包括翠亨新区东西两个片区。</w:t>
      </w:r>
    </w:p>
    <w:p>
      <w:pPr>
        <w:spacing w:line="574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（二）鼓励加快建设。政策第一条、第二条，项目比原预期早动工、早竣工的，按照不同程度给予奖励。第四条要求新备案项目在一年内完成技术改造的才给予配套奖励。</w:t>
      </w:r>
    </w:p>
    <w:p>
      <w:pPr>
        <w:spacing w:line="574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（三）扶优扶强，亩均强度论英雄。政策第五条对于购地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项目，产出强度低于200万元/亩的企业不给予奖励，200-400万元/亩的企业按照标准50%给予奖励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4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（三）鼓励整合外市资源。政策第五条明确企业通过市内转移实现的经济贡献不享受本条奖励。</w:t>
      </w:r>
    </w:p>
    <w:p>
      <w:pPr>
        <w:spacing w:line="574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（四）部分奖励可奖励个人。认可企业高级管理人员在企业发展过程中的重要作用，政策第五条奖励中的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40%可直接奖励企业高级管理人员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pStyle w:val="2"/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0E6745A"/>
    <w:rsid w:val="00172470"/>
    <w:rsid w:val="002E0430"/>
    <w:rsid w:val="00307234"/>
    <w:rsid w:val="00443B70"/>
    <w:rsid w:val="006059CD"/>
    <w:rsid w:val="006437DB"/>
    <w:rsid w:val="006A50B4"/>
    <w:rsid w:val="006B3487"/>
    <w:rsid w:val="007961DE"/>
    <w:rsid w:val="0085728D"/>
    <w:rsid w:val="008E1C63"/>
    <w:rsid w:val="009920CC"/>
    <w:rsid w:val="009A0391"/>
    <w:rsid w:val="00A62B20"/>
    <w:rsid w:val="00B67927"/>
    <w:rsid w:val="00FB25DF"/>
    <w:rsid w:val="015A3C3B"/>
    <w:rsid w:val="02E65226"/>
    <w:rsid w:val="03C62D36"/>
    <w:rsid w:val="0A481994"/>
    <w:rsid w:val="0BB13212"/>
    <w:rsid w:val="0CBD0057"/>
    <w:rsid w:val="0CC91539"/>
    <w:rsid w:val="0DD52F8D"/>
    <w:rsid w:val="12E529DD"/>
    <w:rsid w:val="164B40F6"/>
    <w:rsid w:val="1A416402"/>
    <w:rsid w:val="1C040571"/>
    <w:rsid w:val="1C4114C4"/>
    <w:rsid w:val="1EA617D8"/>
    <w:rsid w:val="1EFA5288"/>
    <w:rsid w:val="209D6255"/>
    <w:rsid w:val="225C73D8"/>
    <w:rsid w:val="24DC5C2E"/>
    <w:rsid w:val="28204583"/>
    <w:rsid w:val="2FAC245C"/>
    <w:rsid w:val="30D51B2F"/>
    <w:rsid w:val="3267610B"/>
    <w:rsid w:val="34A81BBA"/>
    <w:rsid w:val="38C34BC3"/>
    <w:rsid w:val="3C677B54"/>
    <w:rsid w:val="3E1366E7"/>
    <w:rsid w:val="3ECA4CEE"/>
    <w:rsid w:val="3F137D18"/>
    <w:rsid w:val="40C238A9"/>
    <w:rsid w:val="40E6745A"/>
    <w:rsid w:val="481E66C1"/>
    <w:rsid w:val="49A16FC6"/>
    <w:rsid w:val="4C28585D"/>
    <w:rsid w:val="4E21392C"/>
    <w:rsid w:val="50EE431C"/>
    <w:rsid w:val="510A1A52"/>
    <w:rsid w:val="517B1D20"/>
    <w:rsid w:val="55351A4B"/>
    <w:rsid w:val="56BD3A8F"/>
    <w:rsid w:val="596B33C5"/>
    <w:rsid w:val="597E34F4"/>
    <w:rsid w:val="5A7774C0"/>
    <w:rsid w:val="5D456F82"/>
    <w:rsid w:val="60BF5DE8"/>
    <w:rsid w:val="67136C19"/>
    <w:rsid w:val="67740EAC"/>
    <w:rsid w:val="68017E26"/>
    <w:rsid w:val="697773E3"/>
    <w:rsid w:val="6B8B6B45"/>
    <w:rsid w:val="6E303C7A"/>
    <w:rsid w:val="6FDD0234"/>
    <w:rsid w:val="74220605"/>
    <w:rsid w:val="744B1BB2"/>
    <w:rsid w:val="7579606F"/>
    <w:rsid w:val="7A1050D8"/>
    <w:rsid w:val="7B3C5764"/>
    <w:rsid w:val="7E05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locked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oter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Header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Balloon Text Char"/>
    <w:basedOn w:val="8"/>
    <w:link w:val="3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246</Words>
  <Characters>1406</Characters>
  <Lines>0</Lines>
  <Paragraphs>0</Paragraphs>
  <TotalTime>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2020-12-28T07:33:00Z</dcterms:created>
  <dc:creator>连文浩</dc:creator>
  <cp:lastModifiedBy>连文浩</cp:lastModifiedBy>
  <cp:lastPrinted>2021-09-27T03:48:00Z</cp:lastPrinted>
  <dcterms:modified xsi:type="dcterms:W3CDTF">2021-10-22T02:43:38Z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FDF3E4C3AD9842BCB58D4919214C5CA4</vt:lpwstr>
  </property>
</Properties>
</file>