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ascii="黑体" w:hAnsi="黑体" w:eastAsia="黑体" w:cs="黑体"/>
          <w:color w:val="auto"/>
          <w:sz w:val="32"/>
          <w:szCs w:val="24"/>
          <w:lang w:val="zh-CN" w:eastAsia="zh-CN" w:bidi="zh-CN"/>
        </w:rPr>
      </w:pPr>
      <w:r>
        <w:rPr>
          <w:rFonts w:hint="eastAsia" w:ascii="黑体" w:hAnsi="黑体" w:eastAsia="黑体" w:cs="黑体"/>
          <w:color w:val="auto"/>
          <w:sz w:val="32"/>
          <w:szCs w:val="24"/>
          <w:lang w:val="zh-CN" w:eastAsia="zh-CN" w:bidi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 w:bidi="zh-CN"/>
        </w:rPr>
        <w:t>3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183"/>
        <w:gridCol w:w="4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val="zh-CN" w:bidi="zh-CN"/>
              </w:rPr>
              <w:t>容缺受理承诺书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  <w:t>申请单位：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  <w:t>经办人：</w:t>
            </w:r>
          </w:p>
        </w:tc>
        <w:tc>
          <w:tcPr>
            <w:tcW w:w="2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zh-CN"/>
              </w:rPr>
              <w:t>序号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  <w:t>申办事项名称</w:t>
            </w:r>
          </w:p>
        </w:tc>
        <w:tc>
          <w:tcPr>
            <w:tcW w:w="2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  <w:t>容缺材料名称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  <w:tc>
          <w:tcPr>
            <w:tcW w:w="2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  <w:tc>
          <w:tcPr>
            <w:tcW w:w="2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  <w:bookmarkStart w:id="0" w:name="_GoBack"/>
            <w:bookmarkEnd w:id="0"/>
          </w:p>
        </w:tc>
        <w:tc>
          <w:tcPr>
            <w:tcW w:w="2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  <w:tc>
          <w:tcPr>
            <w:tcW w:w="2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  <w:tc>
          <w:tcPr>
            <w:tcW w:w="2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  <w:tc>
          <w:tcPr>
            <w:tcW w:w="2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  <w:tc>
          <w:tcPr>
            <w:tcW w:w="2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val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64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 w:bidi="zh-CN"/>
              </w:rPr>
              <w:t>本人（单位）承诺按照各事项相应审批部门的容缺时限要求，通过现场或线上等方式补交上述容缺材料至相应的审批部门，超过容缺时限递交容缺申请材料的，按照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 w:eastAsia="zh-CN" w:bidi="zh-CN"/>
              </w:rPr>
              <w:t>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 w:bidi="zh-CN"/>
              </w:rPr>
              <w:t>件处理并承担相关责任后果。</w:t>
            </w:r>
          </w:p>
          <w:p>
            <w:pPr>
              <w:widowControl w:val="0"/>
              <w:jc w:val="center"/>
              <w:rPr>
                <w:rFonts w:hint="eastAsia" w:ascii="??" w:hAnsi="Courier New" w:eastAsia="Times New Roman" w:cs="??"/>
                <w:color w:val="auto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zh-CN" w:eastAsia="zh-CN" w:bidi="ar"/>
              </w:rPr>
              <w:t>法定代表人（负责人）签名：</w:t>
            </w:r>
          </w:p>
        </w:tc>
      </w:tr>
    </w:tbl>
    <w:p>
      <w:pPr>
        <w:widowControl w:val="0"/>
        <w:rPr>
          <w:rFonts w:hint="eastAsia" w:ascii="Times New Roman" w:hAnsi="Times New Roman" w:eastAsia="仿宋_GB2312" w:cs="Times New Roman"/>
          <w:color w:val="auto"/>
          <w:sz w:val="32"/>
          <w:szCs w:val="24"/>
          <w:lang w:val="zh-CN" w:eastAsia="zh-CN" w:bidi="zh-CN"/>
        </w:rPr>
      </w:pPr>
    </w:p>
    <w:p>
      <w:pPr>
        <w:rPr>
          <w:rFonts w:ascii="仿宋_GB2312" w:hAnsi="宋体" w:eastAsia="仿宋_GB2312" w:cs="仿宋_GB2312"/>
          <w:color w:val="auto"/>
          <w:kern w:val="0"/>
          <w:sz w:val="31"/>
          <w:szCs w:val="31"/>
          <w:lang w:bidi="ar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44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04259"/>
    <w:rsid w:val="6750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hint="default"/>
      <w:sz w:val="32"/>
    </w:rPr>
  </w:style>
  <w:style w:type="paragraph" w:styleId="3">
    <w:name w:val="Body Text Indent"/>
    <w:basedOn w:val="1"/>
    <w:qFormat/>
    <w:uiPriority w:val="0"/>
    <w:pPr>
      <w:spacing w:line="560" w:lineRule="exact"/>
      <w:ind w:firstLine="960" w:firstLineChars="300"/>
    </w:pPr>
    <w:rPr>
      <w:rFonts w:hint="default" w:asci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2022-06-09T06:23:00Z</dcterms:created>
  <dc:creator>郑妍如</dc:creator>
  <cp:lastModifiedBy>郑妍如</cp:lastModifiedBy>
  <dcterms:modified xsi:type="dcterms:W3CDTF">2022-06-09T06:24:21Z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