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jc w:val="center"/>
        <w:rPr>
          <w:rFonts w:eastAsia="宋体"/>
          <w:sz w:val="44"/>
          <w:szCs w:val="44"/>
        </w:rPr>
      </w:pPr>
      <w:bookmarkStart w:id="0" w:name="PO_000000100_s_4_c__n_SIGN_NAME"/>
      <w:r>
        <w:rPr>
          <w:rFonts w:ascii="方正小标宋简体" w:hAnsi="方正小标宋简体" w:eastAsia="宋体"/>
          <w:sz w:val="44"/>
          <w:szCs w:val="44"/>
        </w:rPr>
        <w:t>中山市人民政府西区街道办事处</w:t>
      </w:r>
      <w:bookmarkEnd w:id="0"/>
      <w:r>
        <w:rPr>
          <w:rFonts w:ascii="方正小标宋简体" w:hAnsi="方正小标宋简体" w:eastAsia="宋体"/>
          <w:sz w:val="44"/>
          <w:szCs w:val="44"/>
        </w:rPr>
        <w:t>行政处罚决定书</w:t>
      </w:r>
    </w:p>
    <w:p>
      <w:pPr>
        <w:pStyle w:val="4"/>
        <w:keepNext w:val="0"/>
        <w:keepLines w:val="0"/>
        <w:kinsoku/>
        <w:overflowPunct/>
        <w:bidi w:val="0"/>
        <w:snapToGrid/>
        <w:spacing w:line="560" w:lineRule="exact"/>
        <w:jc w:val="center"/>
        <w:textAlignment w:val="auto"/>
        <w:rPr>
          <w:rFonts w:ascii="仿宋" w:hAnsi="仿宋" w:eastAsia="仿宋"/>
        </w:rPr>
      </w:pPr>
      <w:bookmarkStart w:id="1" w:name="PO_000000100_s_1_c__n_PAPER_NUMBER"/>
      <w:r>
        <w:rPr>
          <w:rFonts w:ascii="仿宋" w:hAnsi="仿宋" w:eastAsia="仿宋" w:cs="仿宋"/>
          <w:color w:val="000000"/>
          <w:spacing w:val="0"/>
          <w:w w:val="100"/>
          <w:sz w:val="32"/>
          <w:szCs w:val="32"/>
          <w:lang w:val="en-US" w:eastAsia="zh-CN"/>
        </w:rPr>
        <w:t>粤中西区(执)罚字[2022]0259号</w:t>
      </w:r>
      <w:bookmarkEnd w:id="1"/>
    </w:p>
    <w:p>
      <w:pPr>
        <w:pStyle w:val="4"/>
        <w:spacing w:line="560" w:lineRule="exact"/>
        <w:ind w:firstLine="640" w:firstLineChars="200"/>
        <w:rPr>
          <w:rFonts w:hint="eastAsia" w:ascii="Times New Roman" w:hAnsi="Times New Roman"/>
          <w:szCs w:val="32"/>
        </w:rPr>
      </w:pPr>
    </w:p>
    <w:p>
      <w:pPr>
        <w:pStyle w:val="4"/>
        <w:spacing w:line="560" w:lineRule="exact"/>
        <w:ind w:firstLine="640" w:firstLineChars="200"/>
        <w:rPr>
          <w:rFonts w:ascii="Times New Roman" w:hAnsi="Times New Roman"/>
          <w:szCs w:val="32"/>
          <w:u w:val="single"/>
        </w:rPr>
      </w:pPr>
      <w:bookmarkStart w:id="9" w:name="_GoBack"/>
      <w:bookmarkEnd w:id="9"/>
      <w:r>
        <w:rPr>
          <w:rFonts w:hint="eastAsia" w:ascii="Times New Roman" w:hAnsi="Times New Roman"/>
          <w:szCs w:val="32"/>
        </w:rPr>
        <w:t>名称：</w:t>
      </w:r>
      <w:bookmarkStart w:id="2" w:name="PO_000000100_s_2_c__n_NAME_2"/>
      <w:r>
        <w:rPr>
          <w:rFonts w:ascii="仿宋" w:hAnsi="仿宋" w:eastAsia="仿宋"/>
          <w:lang w:val="en-US" w:eastAsia="zh-CN"/>
        </w:rPr>
        <w:t>中山市美社堂餐饮管理</w:t>
      </w:r>
      <w:r>
        <w:rPr>
          <w:rFonts w:ascii="仿宋" w:hAnsi="仿宋" w:eastAsia="仿宋"/>
        </w:rPr>
        <w:t>有限公司</w:t>
      </w:r>
      <w:bookmarkEnd w:id="2"/>
    </w:p>
    <w:p>
      <w:pPr>
        <w:pStyle w:val="7"/>
        <w:wordWrap w:val="0"/>
        <w:spacing w:line="600" w:lineRule="exact"/>
        <w:ind w:firstLine="640" w:firstLineChars="200"/>
        <w:rPr>
          <w:rFonts w:hint="eastAsia" w:ascii="Times New Roman" w:hAnsi="Times New Roman"/>
          <w:szCs w:val="32"/>
          <w:lang w:val="en-US" w:eastAsia="zh-CN"/>
        </w:rPr>
      </w:pPr>
      <w:r>
        <w:rPr>
          <w:rFonts w:hint="eastAsia" w:ascii="Times New Roman" w:hAnsi="Times New Roman"/>
          <w:szCs w:val="32"/>
        </w:rPr>
        <w:t>统一社会信用代码：</w:t>
      </w:r>
      <w:r>
        <w:rPr>
          <w:rFonts w:ascii="Times New Roman" w:hAnsi="Times New Roman"/>
          <w:szCs w:val="32"/>
        </w:rPr>
        <w:t>91442000</w:t>
      </w:r>
      <w:r>
        <w:rPr>
          <w:rFonts w:hint="eastAsia" w:ascii="Times New Roman" w:hAnsi="Times New Roman"/>
          <w:szCs w:val="32"/>
          <w:lang w:val="en-US" w:eastAsia="zh-CN"/>
        </w:rPr>
        <w:t>MA57C7XC5U</w:t>
      </w:r>
    </w:p>
    <w:p>
      <w:pPr>
        <w:pStyle w:val="7"/>
        <w:wordWrap w:val="0"/>
        <w:spacing w:line="600" w:lineRule="exact"/>
        <w:ind w:firstLine="640" w:firstLineChars="200"/>
        <w:rPr>
          <w:rFonts w:hint="default" w:ascii="Times New Roman" w:hAnsi="Times New Roman" w:eastAsia="仿宋_GB2312"/>
          <w:szCs w:val="32"/>
          <w:u w:val="single"/>
          <w:lang w:val="en-US" w:eastAsia="zh-CN"/>
        </w:rPr>
      </w:pPr>
      <w:r>
        <w:rPr>
          <w:rFonts w:hint="eastAsia" w:ascii="Times New Roman" w:hAnsi="Times New Roman"/>
          <w:szCs w:val="32"/>
        </w:rPr>
        <w:t>法定代表人：</w:t>
      </w:r>
      <w:r>
        <w:rPr>
          <w:rFonts w:hint="eastAsia" w:ascii="Times New Roman" w:hAnsi="Times New Roman"/>
          <w:szCs w:val="32"/>
          <w:lang w:val="en-US" w:eastAsia="zh-CN"/>
        </w:rPr>
        <w:t>张向俊</w:t>
      </w:r>
    </w:p>
    <w:p>
      <w:pPr>
        <w:pStyle w:val="4"/>
        <w:spacing w:line="560" w:lineRule="exact"/>
        <w:ind w:firstLine="640" w:firstLineChars="200"/>
        <w:rPr>
          <w:rFonts w:ascii="Times New Roman" w:hAnsi="Times New Roman"/>
          <w:szCs w:val="32"/>
          <w:u w:val="single"/>
        </w:rPr>
      </w:pPr>
      <w:r>
        <w:rPr>
          <w:rFonts w:hint="eastAsia" w:ascii="Times New Roman" w:hAnsi="Times New Roman"/>
          <w:szCs w:val="32"/>
        </w:rPr>
        <w:t>地址：</w:t>
      </w:r>
      <w:r>
        <w:rPr>
          <w:rFonts w:ascii="仿宋" w:hAnsi="仿宋" w:eastAsia="仿宋"/>
          <w:lang w:val="en-US" w:eastAsia="zh-CN"/>
        </w:rPr>
        <w:t>中山市西区翠虹路32号尚湖轩2期商业楼1（自编：101房之五卡）</w:t>
      </w:r>
    </w:p>
    <w:p>
      <w:pPr>
        <w:pStyle w:val="4"/>
        <w:keepNext w:val="0"/>
        <w:keepLines w:val="0"/>
        <w:pageBreakBefore w:val="0"/>
        <w:widowControl/>
        <w:kinsoku/>
        <w:overflowPunct/>
        <w:bidi w:val="0"/>
        <w:snapToGrid/>
        <w:spacing w:line="560" w:lineRule="exact"/>
        <w:ind w:firstLine="640" w:firstLineChars="200"/>
        <w:jc w:val="left"/>
        <w:textAlignment w:val="auto"/>
        <w:rPr>
          <w:rFonts w:ascii="仿宋" w:hAnsi="仿宋" w:eastAsia="仿宋" w:cs="仿宋"/>
          <w:bCs/>
          <w:color w:val="000000"/>
          <w:sz w:val="32"/>
          <w:szCs w:val="32"/>
        </w:rPr>
      </w:pPr>
      <w:r>
        <w:rPr>
          <w:rFonts w:ascii="仿宋" w:hAnsi="仿宋" w:eastAsia="仿宋" w:cs="仿宋"/>
          <w:sz w:val="32"/>
          <w:szCs w:val="32"/>
          <w:lang w:val="en-US" w:eastAsia="zh-CN"/>
        </w:rPr>
        <w:t>2022年6月22日，中山市西区街道生态环境保护局委托第三方检测机械-广东利诚检测技术有限公司对中山市美社堂餐饮管理有限公司进行边界噪声监测。根据广东利诚检测技术有限公司出具的检测报告结果，中山市美社堂餐饮管理有限公司超过噪声排放标准排放社会生活噪声的行为。2022年7月19日，西区街道综合行政执法局接收该案件进行立案调查，于2022年8月22日21时许，经综合行政执法局现场取证调查，</w:t>
      </w:r>
      <w:r>
        <w:rPr>
          <w:rFonts w:ascii="仿宋" w:hAnsi="仿宋" w:eastAsia="仿宋" w:cs="仿宋"/>
          <w:color w:val="000000"/>
          <w:spacing w:val="0"/>
          <w:w w:val="100"/>
          <w:sz w:val="32"/>
          <w:szCs w:val="32"/>
          <w:lang w:val="en-US" w:eastAsia="zh-CN"/>
        </w:rPr>
        <w:t>发现该公司已停业装修，未发现有经营行为。</w:t>
      </w:r>
    </w:p>
    <w:p>
      <w:pPr>
        <w:pStyle w:val="4"/>
        <w:keepNext w:val="0"/>
        <w:keepLines w:val="0"/>
        <w:pageBreakBefore w:val="0"/>
        <w:widowControl/>
        <w:kinsoku/>
        <w:overflowPunct/>
        <w:bidi w:val="0"/>
        <w:snapToGrid/>
        <w:spacing w:line="560" w:lineRule="exact"/>
        <w:ind w:firstLine="640" w:firstLineChars="200"/>
        <w:textAlignment w:val="auto"/>
        <w:rPr>
          <w:rFonts w:ascii="仿宋" w:hAnsi="仿宋" w:eastAsia="仿宋" w:cs="仿宋"/>
          <w:bCs/>
          <w:color w:val="000000"/>
          <w:sz w:val="32"/>
          <w:szCs w:val="32"/>
          <w:lang w:val="en-US" w:eastAsia="zh-CN"/>
        </w:rPr>
      </w:pPr>
      <w:r>
        <w:rPr>
          <w:rFonts w:ascii="仿宋" w:hAnsi="仿宋" w:eastAsia="仿宋" w:cs="仿宋"/>
          <w:color w:val="000000"/>
          <w:sz w:val="32"/>
          <w:szCs w:val="32"/>
        </w:rPr>
        <w:t>以上事实有</w:t>
      </w:r>
      <w:r>
        <w:rPr>
          <w:rFonts w:ascii="仿宋" w:hAnsi="仿宋" w:eastAsia="仿宋" w:cs="仿宋"/>
          <w:sz w:val="32"/>
          <w:szCs w:val="32"/>
          <w:lang w:eastAsia="zh-CN"/>
        </w:rPr>
        <w:t>中山市西区街道综合行政</w:t>
      </w:r>
      <w:r>
        <w:rPr>
          <w:rFonts w:ascii="仿宋" w:hAnsi="仿宋" w:eastAsia="仿宋" w:cs="仿宋"/>
          <w:sz w:val="32"/>
          <w:szCs w:val="32"/>
        </w:rPr>
        <w:t>执法</w:t>
      </w:r>
      <w:r>
        <w:rPr>
          <w:rFonts w:ascii="仿宋" w:hAnsi="仿宋" w:eastAsia="仿宋" w:cs="仿宋"/>
          <w:sz w:val="32"/>
          <w:szCs w:val="32"/>
          <w:lang w:eastAsia="zh-CN"/>
        </w:rPr>
        <w:t>局</w:t>
      </w:r>
      <w:r>
        <w:rPr>
          <w:rFonts w:ascii="仿宋" w:hAnsi="仿宋" w:eastAsia="仿宋" w:cs="仿宋"/>
          <w:color w:val="000000"/>
          <w:sz w:val="32"/>
          <w:szCs w:val="32"/>
        </w:rPr>
        <w:t>执法人员于202</w:t>
      </w:r>
      <w:r>
        <w:rPr>
          <w:rFonts w:ascii="仿宋" w:hAnsi="仿宋" w:eastAsia="仿宋" w:cs="仿宋"/>
          <w:color w:val="000000"/>
          <w:sz w:val="32"/>
          <w:szCs w:val="32"/>
          <w:lang w:val="en-US" w:eastAsia="zh-CN"/>
        </w:rPr>
        <w:t>2</w:t>
      </w:r>
      <w:r>
        <w:rPr>
          <w:rFonts w:ascii="仿宋" w:hAnsi="仿宋" w:eastAsia="仿宋" w:cs="仿宋"/>
          <w:color w:val="000000"/>
          <w:sz w:val="32"/>
          <w:szCs w:val="32"/>
        </w:rPr>
        <w:t>年</w:t>
      </w:r>
      <w:r>
        <w:rPr>
          <w:rFonts w:ascii="仿宋" w:hAnsi="仿宋" w:eastAsia="仿宋" w:cs="仿宋"/>
          <w:color w:val="000000"/>
          <w:sz w:val="32"/>
          <w:szCs w:val="32"/>
          <w:lang w:val="en-US" w:eastAsia="zh-CN"/>
        </w:rPr>
        <w:t>07</w:t>
      </w:r>
      <w:r>
        <w:rPr>
          <w:rFonts w:ascii="仿宋" w:hAnsi="仿宋" w:eastAsia="仿宋" w:cs="仿宋"/>
          <w:color w:val="000000"/>
          <w:sz w:val="32"/>
          <w:szCs w:val="32"/>
        </w:rPr>
        <w:t>月</w:t>
      </w:r>
      <w:r>
        <w:rPr>
          <w:rFonts w:ascii="仿宋" w:hAnsi="仿宋" w:eastAsia="仿宋" w:cs="仿宋"/>
          <w:color w:val="000000"/>
          <w:sz w:val="32"/>
          <w:szCs w:val="32"/>
          <w:lang w:val="en-US" w:eastAsia="zh-CN"/>
        </w:rPr>
        <w:t>22</w:t>
      </w:r>
      <w:r>
        <w:rPr>
          <w:rFonts w:ascii="仿宋" w:hAnsi="仿宋" w:eastAsia="仿宋" w:cs="仿宋"/>
          <w:color w:val="000000"/>
          <w:sz w:val="32"/>
          <w:szCs w:val="32"/>
        </w:rPr>
        <w:t>日对</w:t>
      </w:r>
      <w:r>
        <w:rPr>
          <w:rFonts w:ascii="仿宋" w:hAnsi="仿宋" w:eastAsia="仿宋" w:cs="仿宋"/>
          <w:sz w:val="32"/>
          <w:szCs w:val="32"/>
        </w:rPr>
        <w:t>你公司</w:t>
      </w:r>
      <w:r>
        <w:rPr>
          <w:rFonts w:ascii="仿宋" w:hAnsi="仿宋" w:eastAsia="仿宋" w:cs="仿宋"/>
          <w:color w:val="000000"/>
          <w:sz w:val="32"/>
          <w:szCs w:val="32"/>
        </w:rPr>
        <w:t>现场负责人询问制作的《</w:t>
      </w:r>
      <w:r>
        <w:rPr>
          <w:rFonts w:ascii="仿宋" w:hAnsi="仿宋" w:eastAsia="仿宋" w:cs="仿宋"/>
          <w:color w:val="000000"/>
          <w:sz w:val="32"/>
          <w:szCs w:val="32"/>
          <w:lang w:eastAsia="zh-CN"/>
        </w:rPr>
        <w:t>中山市人民政府西区街道办事处</w:t>
      </w:r>
      <w:r>
        <w:rPr>
          <w:rFonts w:ascii="仿宋" w:hAnsi="仿宋" w:eastAsia="仿宋" w:cs="仿宋"/>
          <w:color w:val="000000"/>
          <w:sz w:val="32"/>
          <w:szCs w:val="32"/>
        </w:rPr>
        <w:t>询问笔录》、你公司出具的《授权书》等</w:t>
      </w:r>
      <w:r>
        <w:rPr>
          <w:rFonts w:ascii="仿宋" w:hAnsi="仿宋" w:eastAsia="仿宋" w:cs="仿宋"/>
          <w:color w:val="000000"/>
          <w:sz w:val="32"/>
          <w:szCs w:val="32"/>
          <w:lang w:val="en-US" w:eastAsia="zh-CN"/>
        </w:rPr>
        <w:t>相关</w:t>
      </w:r>
      <w:r>
        <w:rPr>
          <w:rFonts w:ascii="仿宋" w:hAnsi="仿宋" w:eastAsia="仿宋" w:cs="仿宋"/>
          <w:color w:val="000000"/>
          <w:sz w:val="32"/>
          <w:szCs w:val="32"/>
        </w:rPr>
        <w:t>证据材料为证。</w:t>
      </w:r>
      <w:r>
        <w:rPr>
          <w:rFonts w:ascii="仿宋" w:hAnsi="仿宋" w:eastAsia="仿宋" w:cs="仿宋"/>
          <w:color w:val="000000"/>
          <w:sz w:val="32"/>
          <w:szCs w:val="32"/>
          <w:lang w:val="en-US" w:eastAsia="zh-CN"/>
        </w:rPr>
        <w:t>2022年8月22日对你公司现场检查时发现已停业装修，未发现有经营行为。</w:t>
      </w:r>
    </w:p>
    <w:p>
      <w:pPr>
        <w:pStyle w:val="4"/>
        <w:spacing w:line="560" w:lineRule="exact"/>
        <w:ind w:firstLine="640" w:firstLineChars="200"/>
        <w:rPr>
          <w:rFonts w:ascii="仿宋" w:hAnsi="仿宋" w:eastAsia="仿宋"/>
        </w:rPr>
      </w:pPr>
      <w:r>
        <w:rPr>
          <w:rFonts w:hint="eastAsia" w:ascii="仿宋" w:hAnsi="仿宋" w:eastAsia="仿宋" w:cs="仿宋"/>
          <w:i w:val="0"/>
          <w:iCs w:val="0"/>
          <w:caps w:val="0"/>
          <w:smallCaps w:val="0"/>
          <w:color w:val="333333"/>
          <w:spacing w:val="0"/>
          <w:sz w:val="32"/>
          <w:szCs w:val="32"/>
          <w:shd w:val="clear" w:fill="FFFFFF"/>
          <w:lang w:val="en-US" w:eastAsia="zh-CN"/>
        </w:rPr>
        <w:t xml:space="preserve">  经审查，你公司以上行为是应受行政处罚的违法行为，根据你公司违法行为的事实、性质、情节、社会危害程度和相关证据，你公司的违法行为危害程度一般。</w:t>
      </w:r>
      <w:r>
        <w:rPr>
          <w:rFonts w:ascii="仿宋" w:hAnsi="仿宋" w:eastAsia="仿宋"/>
          <w:color w:val="000000"/>
          <w:lang w:eastAsia="zh-CN"/>
        </w:rPr>
        <w:t>本单位</w:t>
      </w:r>
      <w:r>
        <w:rPr>
          <w:rFonts w:ascii="仿宋" w:hAnsi="仿宋" w:eastAsia="仿宋"/>
          <w:color w:val="000000"/>
        </w:rPr>
        <w:t>依据</w:t>
      </w:r>
      <w:r>
        <w:rPr>
          <w:rFonts w:ascii="仿宋" w:hAnsi="仿宋" w:eastAsia="仿宋" w:cs="仿宋"/>
          <w:i w:val="0"/>
          <w:iCs w:val="0"/>
          <w:caps w:val="0"/>
          <w:smallCaps w:val="0"/>
          <w:color w:val="333333"/>
          <w:spacing w:val="0"/>
          <w:sz w:val="32"/>
          <w:szCs w:val="32"/>
          <w:shd w:val="clear" w:fill="FFFFFF"/>
          <w:lang w:eastAsia="zh-CN"/>
        </w:rPr>
        <w:t>《</w:t>
      </w:r>
      <w:r>
        <w:rPr>
          <w:rFonts w:ascii="仿宋" w:hAnsi="仿宋" w:eastAsia="仿宋" w:cs="仿宋"/>
          <w:i w:val="0"/>
          <w:iCs w:val="0"/>
          <w:caps w:val="0"/>
          <w:smallCaps w:val="0"/>
          <w:color w:val="333333"/>
          <w:spacing w:val="0"/>
          <w:sz w:val="32"/>
          <w:szCs w:val="32"/>
          <w:shd w:val="clear" w:fill="FFFFFF"/>
        </w:rPr>
        <w:t>中华人民共和国噪声污染防治法</w:t>
      </w:r>
      <w:r>
        <w:rPr>
          <w:rFonts w:ascii="仿宋" w:hAnsi="仿宋" w:eastAsia="仿宋" w:cs="仿宋"/>
          <w:i w:val="0"/>
          <w:iCs w:val="0"/>
          <w:caps w:val="0"/>
          <w:smallCaps w:val="0"/>
          <w:color w:val="333333"/>
          <w:spacing w:val="0"/>
          <w:sz w:val="32"/>
          <w:szCs w:val="32"/>
          <w:shd w:val="clear" w:fill="FFFFFF"/>
          <w:lang w:eastAsia="zh-CN"/>
        </w:rPr>
        <w:t>》</w:t>
      </w:r>
      <w:r>
        <w:rPr>
          <w:rFonts w:ascii="仿宋" w:hAnsi="仿宋" w:eastAsia="仿宋" w:cs="仿宋"/>
          <w:i w:val="0"/>
          <w:iCs w:val="0"/>
          <w:caps w:val="0"/>
          <w:smallCaps w:val="0"/>
          <w:color w:val="333333"/>
          <w:spacing w:val="0"/>
          <w:sz w:val="32"/>
          <w:szCs w:val="32"/>
          <w:shd w:val="clear" w:fill="FFFFFF"/>
        </w:rPr>
        <w:t>第六十</w:t>
      </w:r>
      <w:r>
        <w:rPr>
          <w:rFonts w:ascii="仿宋" w:hAnsi="仿宋" w:eastAsia="仿宋" w:cs="仿宋"/>
          <w:i w:val="0"/>
          <w:iCs w:val="0"/>
          <w:caps w:val="0"/>
          <w:smallCaps w:val="0"/>
          <w:color w:val="333333"/>
          <w:spacing w:val="0"/>
          <w:sz w:val="32"/>
          <w:szCs w:val="32"/>
          <w:shd w:val="clear" w:fill="FFFFFF"/>
          <w:lang w:val="en-US" w:eastAsia="zh-CN"/>
        </w:rPr>
        <w:t>三</w:t>
      </w:r>
      <w:r>
        <w:rPr>
          <w:rFonts w:ascii="仿宋" w:hAnsi="仿宋" w:eastAsia="仿宋" w:cs="仿宋"/>
          <w:i w:val="0"/>
          <w:iCs w:val="0"/>
          <w:caps w:val="0"/>
          <w:smallCaps w:val="0"/>
          <w:color w:val="333333"/>
          <w:spacing w:val="0"/>
          <w:sz w:val="32"/>
          <w:szCs w:val="32"/>
          <w:shd w:val="clear" w:fill="FFFFFF"/>
        </w:rPr>
        <w:t>条</w:t>
      </w:r>
      <w:r>
        <w:rPr>
          <w:rFonts w:ascii="仿宋" w:hAnsi="仿宋" w:eastAsia="仿宋" w:cs="仿宋"/>
          <w:i w:val="0"/>
          <w:iCs w:val="0"/>
          <w:caps w:val="0"/>
          <w:smallCaps w:val="0"/>
          <w:color w:val="333333"/>
          <w:spacing w:val="0"/>
          <w:sz w:val="32"/>
          <w:szCs w:val="32"/>
          <w:shd w:val="clear" w:fill="FFFFFF"/>
          <w:lang w:eastAsia="zh-CN"/>
        </w:rPr>
        <w:t>“</w:t>
      </w:r>
      <w:r>
        <w:rPr>
          <w:rFonts w:ascii="仿宋" w:hAnsi="仿宋" w:eastAsia="仿宋" w:cs="仿宋"/>
          <w:i w:val="0"/>
          <w:iCs w:val="0"/>
          <w:caps w:val="0"/>
          <w:smallCaps w:val="0"/>
          <w:color w:val="333333"/>
          <w:spacing w:val="0"/>
          <w:sz w:val="32"/>
          <w:szCs w:val="32"/>
          <w:shd w:val="clear" w:fill="FFFFFF"/>
        </w:rPr>
        <w:t>禁止在商业经营活动中使用高音广播喇叭或者采用其他持续反复发出高噪声的方法进行广告宣传。对商业经营活动中产生的其他噪声，经营者应当采取有效措施，防止噪声污染。</w:t>
      </w:r>
      <w:r>
        <w:rPr>
          <w:rFonts w:ascii="仿宋" w:hAnsi="仿宋" w:eastAsia="仿宋" w:cs="仿宋"/>
          <w:i w:val="0"/>
          <w:iCs w:val="0"/>
          <w:caps w:val="0"/>
          <w:smallCaps w:val="0"/>
          <w:color w:val="333333"/>
          <w:spacing w:val="0"/>
          <w:sz w:val="32"/>
          <w:szCs w:val="32"/>
          <w:shd w:val="clear" w:fill="FFFFFF"/>
          <w:lang w:eastAsia="zh-CN"/>
        </w:rPr>
        <w:t>”</w:t>
      </w:r>
      <w:r>
        <w:rPr>
          <w:rFonts w:ascii="仿宋" w:hAnsi="仿宋" w:eastAsia="仿宋" w:cs="仿宋"/>
          <w:kern w:val="2"/>
          <w:sz w:val="32"/>
          <w:szCs w:val="32"/>
        </w:rPr>
        <w:t>的规定。</w:t>
      </w:r>
      <w:r>
        <w:rPr>
          <w:rFonts w:ascii="仿宋" w:hAnsi="仿宋" w:eastAsia="仿宋" w:cs="仿宋"/>
          <w:sz w:val="32"/>
          <w:szCs w:val="32"/>
        </w:rPr>
        <w:t>我局</w:t>
      </w:r>
      <w:r>
        <w:rPr>
          <w:rFonts w:ascii="仿宋" w:hAnsi="仿宋" w:eastAsia="仿宋" w:cs="仿宋"/>
          <w:color w:val="000000"/>
          <w:sz w:val="32"/>
          <w:szCs w:val="32"/>
        </w:rPr>
        <w:t>依据</w:t>
      </w:r>
      <w:r>
        <w:rPr>
          <w:rFonts w:ascii="仿宋" w:hAnsi="仿宋" w:eastAsia="仿宋" w:cs="仿宋"/>
          <w:i w:val="0"/>
          <w:iCs w:val="0"/>
          <w:caps w:val="0"/>
          <w:smallCaps w:val="0"/>
          <w:color w:val="333333"/>
          <w:spacing w:val="0"/>
          <w:sz w:val="32"/>
          <w:szCs w:val="32"/>
          <w:shd w:val="clear" w:fill="FFFFFF"/>
          <w:lang w:eastAsia="zh-CN"/>
        </w:rPr>
        <w:t>《</w:t>
      </w:r>
      <w:r>
        <w:rPr>
          <w:rFonts w:ascii="仿宋" w:hAnsi="仿宋" w:eastAsia="仿宋" w:cs="仿宋"/>
          <w:i w:val="0"/>
          <w:iCs w:val="0"/>
          <w:caps w:val="0"/>
          <w:smallCaps w:val="0"/>
          <w:color w:val="333333"/>
          <w:spacing w:val="0"/>
          <w:sz w:val="32"/>
          <w:szCs w:val="32"/>
          <w:shd w:val="clear" w:fill="FFFFFF"/>
        </w:rPr>
        <w:t>中华人民共和国噪声污染防治法</w:t>
      </w:r>
      <w:r>
        <w:rPr>
          <w:rFonts w:ascii="仿宋" w:hAnsi="仿宋" w:eastAsia="仿宋" w:cs="仿宋"/>
          <w:i w:val="0"/>
          <w:iCs w:val="0"/>
          <w:caps w:val="0"/>
          <w:smallCaps w:val="0"/>
          <w:color w:val="333333"/>
          <w:spacing w:val="0"/>
          <w:sz w:val="32"/>
          <w:szCs w:val="32"/>
          <w:shd w:val="clear" w:fill="FFFFFF"/>
          <w:lang w:eastAsia="zh-CN"/>
        </w:rPr>
        <w:t>》</w:t>
      </w:r>
      <w:r>
        <w:rPr>
          <w:rFonts w:ascii="仿宋" w:hAnsi="仿宋" w:eastAsia="仿宋" w:cs="仿宋"/>
          <w:i w:val="0"/>
          <w:iCs w:val="0"/>
          <w:caps w:val="0"/>
          <w:smallCaps w:val="0"/>
          <w:color w:val="333333"/>
          <w:spacing w:val="0"/>
          <w:sz w:val="32"/>
          <w:szCs w:val="32"/>
          <w:shd w:val="clear" w:fill="FFFFFF"/>
        </w:rPr>
        <w:t>第八十一条</w:t>
      </w:r>
      <w:r>
        <w:rPr>
          <w:rFonts w:ascii="仿宋" w:hAnsi="仿宋" w:eastAsia="仿宋" w:cs="仿宋"/>
          <w:i w:val="0"/>
          <w:iCs w:val="0"/>
          <w:caps w:val="0"/>
          <w:smallCaps w:val="0"/>
          <w:color w:val="333333"/>
          <w:spacing w:val="0"/>
          <w:sz w:val="32"/>
          <w:szCs w:val="32"/>
          <w:shd w:val="clear" w:fill="FFFFFF"/>
          <w:lang w:eastAsia="zh-CN"/>
        </w:rPr>
        <w:t>“</w:t>
      </w:r>
      <w:r>
        <w:rPr>
          <w:rFonts w:ascii="仿宋" w:hAnsi="仿宋" w:eastAsia="仿宋" w:cs="仿宋"/>
          <w:i w:val="0"/>
          <w:iCs w:val="0"/>
          <w:caps w:val="0"/>
          <w:smallCaps w:val="0"/>
          <w:color w:val="333333"/>
          <w:spacing w:val="0"/>
          <w:sz w:val="32"/>
          <w:szCs w:val="32"/>
          <w:shd w:val="clear" w:fill="FFFFFF"/>
        </w:rPr>
        <w:t>违反本法规定，有下列行为之一，由地方人民政府指定的部门责令改正，处五千元以上五万元以下的罚款；拒不改正的，处五万元以上二十万元以下的罚款，并可以报经有批准权的人民政府批准，责令停业：（一）超过噪声排放标准排放社会生活噪声的</w:t>
      </w:r>
      <w:r>
        <w:rPr>
          <w:rFonts w:ascii="仿宋" w:hAnsi="仿宋" w:eastAsia="仿宋" w:cs="仿宋"/>
          <w:i w:val="0"/>
          <w:iCs w:val="0"/>
          <w:caps w:val="0"/>
          <w:smallCaps w:val="0"/>
          <w:color w:val="333333"/>
          <w:spacing w:val="0"/>
          <w:sz w:val="32"/>
          <w:szCs w:val="32"/>
          <w:shd w:val="clear" w:fill="FFFFFF"/>
          <w:lang w:eastAsia="zh-CN"/>
        </w:rPr>
        <w:t>。”</w:t>
      </w:r>
      <w:r>
        <w:rPr>
          <w:rFonts w:ascii="仿宋" w:hAnsi="仿宋" w:eastAsia="仿宋" w:cs="仿宋"/>
          <w:sz w:val="32"/>
          <w:szCs w:val="32"/>
        </w:rPr>
        <w:t xml:space="preserve"> </w:t>
      </w:r>
      <w:r>
        <w:rPr>
          <w:rFonts w:ascii="仿宋" w:hAnsi="仿宋" w:eastAsia="仿宋"/>
          <w:color w:val="000000"/>
        </w:rPr>
        <w:t>的规定，对你公司作出如下行政处罚：罚款人民币</w:t>
      </w:r>
      <w:r>
        <w:rPr>
          <w:rFonts w:hint="eastAsia" w:ascii="仿宋" w:hAnsi="仿宋" w:eastAsia="仿宋"/>
          <w:color w:val="000000"/>
          <w:lang w:val="en-US" w:eastAsia="zh-CN"/>
        </w:rPr>
        <w:t>伍仟</w:t>
      </w:r>
      <w:r>
        <w:rPr>
          <w:rFonts w:ascii="仿宋" w:hAnsi="仿宋" w:eastAsia="仿宋"/>
          <w:color w:val="000000"/>
        </w:rPr>
        <w:t>元正（</w:t>
      </w:r>
      <w:r>
        <w:rPr>
          <w:rFonts w:ascii="仿宋" w:hAnsi="仿宋" w:eastAsia="仿宋" w:cs="Arial"/>
          <w:color w:val="000000"/>
        </w:rPr>
        <w:t>¥</w:t>
      </w:r>
      <w:r>
        <w:rPr>
          <w:rFonts w:hint="eastAsia" w:ascii="仿宋" w:hAnsi="仿宋" w:eastAsia="仿宋"/>
          <w:color w:val="000000"/>
          <w:lang w:val="en-US" w:eastAsia="zh-CN"/>
        </w:rPr>
        <w:t>5</w:t>
      </w:r>
      <w:r>
        <w:rPr>
          <w:rFonts w:ascii="仿宋" w:hAnsi="仿宋" w:eastAsia="仿宋"/>
          <w:color w:val="000000"/>
        </w:rPr>
        <w:t>000元）。</w:t>
      </w:r>
    </w:p>
    <w:p>
      <w:pPr>
        <w:pStyle w:val="4"/>
        <w:spacing w:line="560" w:lineRule="exact"/>
        <w:ind w:firstLine="640" w:firstLineChars="200"/>
        <w:rPr>
          <w:rFonts w:ascii="仿宋" w:hAnsi="仿宋" w:eastAsia="仿宋"/>
        </w:rPr>
      </w:pPr>
      <w:r>
        <w:rPr>
          <w:rFonts w:ascii="仿宋" w:hAnsi="仿宋" w:eastAsia="仿宋"/>
          <w:color w:val="000000"/>
        </w:rPr>
        <w:t>你</w:t>
      </w:r>
      <w:r>
        <w:rPr>
          <w:rFonts w:ascii="仿宋" w:hAnsi="仿宋" w:eastAsia="仿宋"/>
          <w:color w:val="000000"/>
          <w:lang w:eastAsia="zh-CN"/>
        </w:rPr>
        <w:t>公司</w:t>
      </w:r>
      <w:r>
        <w:rPr>
          <w:rFonts w:ascii="仿宋" w:hAnsi="仿宋" w:eastAsia="仿宋"/>
          <w:color w:val="000000"/>
        </w:rPr>
        <w:t>应当自收到本决定书之日起15日内凭</w:t>
      </w:r>
      <w:r>
        <w:rPr>
          <w:rFonts w:ascii="仿宋" w:hAnsi="仿宋" w:eastAsia="仿宋"/>
        </w:rPr>
        <w:t>《</w:t>
      </w:r>
      <w:bookmarkStart w:id="3" w:name="PO_000000100_s_1_c__n_AREA"/>
      <w:r>
        <w:rPr>
          <w:rFonts w:ascii="仿宋" w:hAnsi="仿宋" w:eastAsia="仿宋"/>
        </w:rPr>
        <w:t>中山市</w:t>
      </w:r>
      <w:bookmarkEnd w:id="3"/>
      <w:r>
        <w:rPr>
          <w:rFonts w:ascii="仿宋" w:hAnsi="仿宋" w:eastAsia="仿宋"/>
        </w:rPr>
        <w:t>非税收入缴纳通知书》到指定银行各网点缴纳罚款</w:t>
      </w:r>
      <w:r>
        <w:rPr>
          <w:rFonts w:ascii="仿宋" w:hAnsi="仿宋" w:eastAsia="仿宋"/>
          <w:color w:val="000000"/>
        </w:rPr>
        <w:t>。到期不缴纳罚款的，</w:t>
      </w:r>
      <w:r>
        <w:rPr>
          <w:rFonts w:ascii="仿宋" w:hAnsi="仿宋" w:eastAsia="仿宋"/>
          <w:color w:val="000000"/>
          <w:spacing w:val="6"/>
        </w:rPr>
        <w:t>依据《中华人民共和国行政处罚法》第五十一条第一</w:t>
      </w:r>
      <w:r>
        <w:rPr>
          <w:rFonts w:ascii="仿宋" w:hAnsi="仿宋" w:eastAsia="仿宋"/>
          <w:color w:val="000000"/>
          <w:spacing w:val="6"/>
          <w:lang w:val="en-US" w:eastAsia="zh-CN"/>
        </w:rPr>
        <w:t>项</w:t>
      </w:r>
      <w:r>
        <w:rPr>
          <w:rFonts w:ascii="仿宋" w:hAnsi="仿宋" w:eastAsia="仿宋"/>
          <w:color w:val="000000"/>
          <w:spacing w:val="6"/>
        </w:rPr>
        <w:t>的规定，</w:t>
      </w:r>
      <w:r>
        <w:rPr>
          <w:rFonts w:ascii="仿宋" w:hAnsi="仿宋" w:eastAsia="仿宋"/>
          <w:color w:val="000000"/>
          <w:spacing w:val="6"/>
          <w:lang w:val="en-US" w:eastAsia="zh-CN"/>
        </w:rPr>
        <w:t>可以</w:t>
      </w:r>
      <w:r>
        <w:rPr>
          <w:rFonts w:ascii="仿宋" w:hAnsi="仿宋" w:eastAsia="仿宋"/>
          <w:color w:val="000000"/>
        </w:rPr>
        <w:t>每日按罚款数额的3%加处罚款。</w:t>
      </w:r>
    </w:p>
    <w:p>
      <w:pPr>
        <w:pStyle w:val="4"/>
        <w:widowControl/>
        <w:spacing w:line="560" w:lineRule="exact"/>
        <w:ind w:left="100" w:leftChars="50" w:firstLine="640" w:firstLineChars="200"/>
        <w:rPr>
          <w:rFonts w:ascii="仿宋" w:hAnsi="仿宋" w:eastAsia="仿宋"/>
        </w:rPr>
      </w:pPr>
      <w:r>
        <w:rPr>
          <w:rFonts w:ascii="仿宋" w:hAnsi="仿宋" w:eastAsia="仿宋" w:cs="宋体"/>
          <w:color w:val="000000"/>
          <w:kern w:val="0"/>
        </w:rPr>
        <w:t>你</w:t>
      </w:r>
      <w:r>
        <w:rPr>
          <w:rFonts w:ascii="仿宋" w:hAnsi="仿宋" w:eastAsia="仿宋" w:cs="宋体"/>
          <w:color w:val="000000"/>
          <w:kern w:val="0"/>
          <w:lang w:eastAsia="zh-CN"/>
        </w:rPr>
        <w:t>公司</w:t>
      </w:r>
      <w:r>
        <w:rPr>
          <w:rFonts w:ascii="仿宋" w:hAnsi="仿宋" w:eastAsia="仿宋" w:cs="宋体"/>
          <w:color w:val="000000"/>
          <w:kern w:val="0"/>
        </w:rPr>
        <w:t>如不服本决定，可以自收到本决定书之日起60日内向</w:t>
      </w:r>
      <w:bookmarkStart w:id="4" w:name="PO_000000100_s_1_c__n_RECONSIDER_UNIT"/>
      <w:r>
        <w:rPr>
          <w:rFonts w:ascii="仿宋" w:hAnsi="仿宋" w:eastAsia="仿宋" w:cs="宋体"/>
          <w:color w:val="000000"/>
          <w:kern w:val="0"/>
        </w:rPr>
        <w:t>中山市人民政府</w:t>
      </w:r>
      <w:bookmarkEnd w:id="4"/>
      <w:r>
        <w:rPr>
          <w:rFonts w:ascii="仿宋" w:hAnsi="仿宋" w:eastAsia="仿宋" w:cs="宋体"/>
          <w:color w:val="000000"/>
          <w:kern w:val="0"/>
        </w:rPr>
        <w:t>申请行政复议，也可以自收到本决定书之日起6个月内依法向</w:t>
      </w:r>
      <w:bookmarkStart w:id="5" w:name="PO_000000100_s_1_c__n_adUnit"/>
      <w:r>
        <w:rPr>
          <w:rFonts w:ascii="仿宋" w:hAnsi="仿宋" w:eastAsia="仿宋" w:cs="宋体"/>
          <w:color w:val="000000"/>
          <w:kern w:val="0"/>
        </w:rPr>
        <w:t>中山市第一人民法院</w:t>
      </w:r>
      <w:bookmarkEnd w:id="5"/>
      <w:r>
        <w:rPr>
          <w:rFonts w:ascii="仿宋" w:hAnsi="仿宋" w:eastAsia="仿宋" w:cs="宋体"/>
          <w:color w:val="000000"/>
          <w:kern w:val="0"/>
        </w:rPr>
        <w:t>法院提起行政诉讼。逾期不申请行政复议，也不提起行政诉讼，又不履行本处罚决定的，本单位将依法申请人民法院强制执行。</w:t>
      </w:r>
    </w:p>
    <w:p>
      <w:pPr>
        <w:pStyle w:val="4"/>
        <w:spacing w:line="560" w:lineRule="exact"/>
        <w:jc w:val="right"/>
        <w:rPr>
          <w:rFonts w:ascii="仿宋" w:hAnsi="仿宋" w:eastAsia="仿宋"/>
        </w:rPr>
      </w:pPr>
      <w:bookmarkStart w:id="6" w:name="PO_000000100_s_2_c__n_SIGN_NAME"/>
      <w:r>
        <w:rPr>
          <w:rFonts w:ascii="仿宋" w:hAnsi="仿宋" w:eastAsia="仿宋" w:cs="仿宋_GB2312"/>
        </w:rPr>
        <w:t>中山市人民政府西区街道办事处</w:t>
      </w:r>
      <w:bookmarkEnd w:id="6"/>
    </w:p>
    <w:p>
      <w:pPr>
        <w:pStyle w:val="4"/>
        <w:spacing w:line="560" w:lineRule="exact"/>
        <w:ind w:right="762" w:rightChars="381"/>
        <w:jc w:val="right"/>
        <w:rPr>
          <w:rFonts w:ascii="仿宋" w:hAnsi="仿宋" w:eastAsia="仿宋"/>
        </w:rPr>
      </w:pPr>
      <w:r>
        <w:rPr>
          <w:rFonts w:ascii="仿宋" w:hAnsi="仿宋" w:eastAsia="仿宋" w:cs="仿宋_GB2312"/>
        </w:rPr>
        <w:t>（</w:t>
      </w:r>
      <w:bookmarkStart w:id="7" w:name="MINSTONE_SEAL_TIME"/>
      <w:r>
        <w:rPr>
          <w:rFonts w:ascii="仿宋" w:hAnsi="仿宋" w:eastAsia="仿宋" w:cs="仿宋_GB2312"/>
        </w:rPr>
        <w:t>印章</w:t>
      </w:r>
      <w:bookmarkEnd w:id="7"/>
      <w:r>
        <w:rPr>
          <w:rFonts w:ascii="仿宋" w:hAnsi="仿宋" w:eastAsia="仿宋" w:cs="仿宋_GB2312"/>
        </w:rPr>
        <w:t>）</w:t>
      </w:r>
    </w:p>
    <w:p>
      <w:pPr>
        <w:pStyle w:val="4"/>
        <w:widowControl/>
        <w:spacing w:line="560" w:lineRule="exact"/>
        <w:jc w:val="right"/>
      </w:pPr>
      <w:bookmarkStart w:id="8" w:name="PO_000000100_s_3_c__n_SEAL_TIME"/>
      <w:r>
        <w:rPr>
          <w:rFonts w:hint="eastAsia" w:ascii="仿宋" w:hAnsi="仿宋" w:eastAsia="仿宋" w:cs="仿宋_GB2312"/>
          <w:lang w:val="en-US" w:eastAsia="zh-CN"/>
        </w:rPr>
        <w:t>2022</w:t>
      </w:r>
      <w:r>
        <w:rPr>
          <w:rFonts w:ascii="仿宋" w:hAnsi="仿宋" w:eastAsia="仿宋" w:cs="仿宋_GB2312"/>
        </w:rPr>
        <w:t>年</w:t>
      </w:r>
      <w:r>
        <w:rPr>
          <w:rFonts w:hint="eastAsia" w:ascii="仿宋" w:hAnsi="仿宋" w:eastAsia="仿宋" w:cs="仿宋_GB2312"/>
          <w:lang w:val="en-US" w:eastAsia="zh-CN"/>
        </w:rPr>
        <w:t>11</w:t>
      </w:r>
      <w:r>
        <w:rPr>
          <w:rFonts w:ascii="仿宋" w:hAnsi="仿宋" w:eastAsia="仿宋" w:cs="仿宋_GB2312"/>
        </w:rPr>
        <w:t>月</w:t>
      </w:r>
      <w:r>
        <w:rPr>
          <w:rFonts w:hint="eastAsia" w:ascii="仿宋" w:hAnsi="仿宋" w:eastAsia="仿宋" w:cs="仿宋_GB2312"/>
          <w:lang w:val="en-US" w:eastAsia="zh-CN"/>
        </w:rPr>
        <w:t>4</w:t>
      </w:r>
      <w:r>
        <w:rPr>
          <w:rFonts w:ascii="仿宋" w:hAnsi="仿宋" w:eastAsia="仿宋" w:cs="仿宋_GB2312"/>
        </w:rPr>
        <w:t>日</w:t>
      </w:r>
      <w:bookmarkEnd w:id="8"/>
      <w:r>
        <w:rPr>
          <w:rFonts w:cs="仿宋_GB2312"/>
        </w:rPr>
        <w:t xml:space="preserve"> </w:t>
      </w:r>
    </w:p>
    <w:sectPr>
      <w:headerReference r:id="rId3" w:type="default"/>
      <w:footerReference r:id="rId4" w:type="default"/>
      <w:pgSz w:w="11906" w:h="16838"/>
      <w:pgMar w:top="1440" w:right="1134" w:bottom="1440" w:left="1134" w:header="851" w:footer="992" w:gutter="0"/>
      <w:pgNumType w:fmt="decimal"/>
      <w:cols w:space="720" w:num="1"/>
      <w:formProt w:val="0"/>
      <w:docGrid w:type="lines" w:linePitch="312" w:charSpace="655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ascii="仿宋_GB2312" w:hAnsi="仿宋_GB2312" w:eastAsia="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受送达人（签名或者盖章）:</w:t>
    </w:r>
    <w:r>
      <w:rPr>
        <w:rFonts w:ascii="仿宋_GB2312" w:hAnsi="仿宋_GB2312"/>
        <w:color w:val="FFFFFF" w:themeColor="background1"/>
        <w14:textFill>
          <w14:solidFill>
            <w14:schemeClr w14:val="bg1"/>
          </w14:solidFill>
        </w14:textFill>
      </w:rPr>
      <w:t xml:space="preserve">   </w:t>
    </w:r>
    <w:r>
      <w:rPr>
        <w:rFonts w:ascii="仿宋_GB2312" w:hAnsi="仿宋_GB2312"/>
        <w:color w:val="FFFFFF" w:themeColor="background1"/>
        <w:sz w:val="10"/>
        <w:szCs w:val="10"/>
        <w14:textFill>
          <w14:solidFill>
            <w14:schemeClr w14:val="bg1"/>
          </w14:solidFill>
        </w14:textFill>
      </w:rPr>
      <w:t>受送达人粤信签</w:t>
    </w:r>
    <w:r>
      <w:rPr>
        <w:rFonts w:ascii="仿宋_GB2312" w:hAnsi="仿宋_GB2312"/>
        <w:color w:val="FFFFFF" w:themeColor="background1"/>
        <w14:textFill>
          <w14:solidFill>
            <w14:schemeClr w14:val="bg1"/>
          </w14:solidFill>
        </w14:textFill>
      </w:rPr>
      <w:t xml:space="preserve">    </w:t>
    </w:r>
    <w:r>
      <w:rPr>
        <w:rFonts w:ascii="仿宋_GB2312" w:hAnsi="仿宋_GB2312" w:eastAsia="仿宋_GB2312" w:cs="仿宋_GB2312"/>
        <w:color w:val="FFFFFF" w:themeColor="background1"/>
        <w:sz w:val="28"/>
        <w:szCs w:val="28"/>
        <w14:textFill>
          <w14:solidFill>
            <w14:schemeClr w14:val="bg1"/>
          </w14:solidFill>
        </w14:textFill>
      </w:rPr>
      <w:t xml:space="preserve">              </w:t>
    </w:r>
    <w:r>
      <w:rPr>
        <w:rFonts w:ascii="仿宋_GB2312" w:hAnsi="仿宋_GB2312" w:eastAsia="仿宋_GB2312" w:cs="仿宋_GB2312"/>
        <w:color w:val="000000" w:themeColor="text1"/>
        <w:sz w:val="28"/>
        <w:szCs w:val="28"/>
        <w14:textFill>
          <w14:solidFill>
            <w14:schemeClr w14:val="tx1"/>
          </w14:solidFill>
        </w14:textFill>
      </w:rPr>
      <w:t>年  月  日</w:t>
    </w:r>
  </w:p>
  <w:p>
    <w:pPr>
      <w:pStyle w:val="5"/>
      <w:jc w:val="center"/>
    </w:pPr>
    <w:r>
      <w:rPr>
        <w:rFonts w:ascii="仿宋_GB2312" w:hAnsi="仿宋_GB2312" w:eastAsia="仿宋_GB2312"/>
        <w:sz w:val="21"/>
        <w:szCs w:val="21"/>
      </w:rPr>
      <w:t>第</w:t>
    </w:r>
    <w:r>
      <w:rPr>
        <w:rFonts w:ascii="仿宋_GB2312" w:hAnsi="仿宋_GB2312" w:eastAsia="仿宋_GB2312"/>
        <w:sz w:val="21"/>
        <w:szCs w:val="21"/>
        <w:lang w:val="zh-CN"/>
      </w:rPr>
      <w:t xml:space="preserve"> </w:t>
    </w:r>
    <w:r>
      <w:rPr>
        <w:rFonts w:ascii="仿宋_GB2312" w:hAnsi="仿宋_GB2312" w:eastAsia="仿宋_GB2312"/>
        <w:bCs/>
        <w:sz w:val="21"/>
        <w:szCs w:val="21"/>
      </w:rPr>
      <w:fldChar w:fldCharType="begin"/>
    </w:r>
    <w:r>
      <w:rPr>
        <w:rFonts w:ascii="仿宋_GB2312" w:hAnsi="仿宋_GB2312" w:eastAsia="仿宋_GB2312"/>
        <w:bCs/>
        <w:sz w:val="21"/>
        <w:szCs w:val="21"/>
      </w:rPr>
      <w:instrText xml:space="preserve">PAGE</w:instrText>
    </w:r>
    <w:r>
      <w:rPr>
        <w:rFonts w:ascii="仿宋_GB2312" w:hAnsi="仿宋_GB2312" w:eastAsia="仿宋_GB2312"/>
        <w:bCs/>
        <w:sz w:val="21"/>
        <w:szCs w:val="21"/>
      </w:rPr>
      <w:fldChar w:fldCharType="separate"/>
    </w:r>
    <w:r>
      <w:rPr>
        <w:rFonts w:ascii="仿宋_GB2312" w:hAnsi="仿宋_GB2312" w:eastAsia="仿宋_GB2312"/>
        <w:bCs/>
        <w:sz w:val="21"/>
        <w:szCs w:val="21"/>
      </w:rPr>
      <w:t>3</w:t>
    </w:r>
    <w:r>
      <w:rPr>
        <w:rFonts w:ascii="仿宋_GB2312" w:hAnsi="仿宋_GB2312" w:eastAsia="仿宋_GB2312"/>
        <w:bCs/>
        <w:sz w:val="21"/>
        <w:szCs w:val="21"/>
      </w:rPr>
      <w:fldChar w:fldCharType="end"/>
    </w:r>
    <w:r>
      <w:rPr>
        <w:rFonts w:ascii="仿宋_GB2312" w:hAnsi="仿宋_GB2312" w:eastAsia="仿宋_GB2312"/>
        <w:bCs/>
        <w:sz w:val="21"/>
        <w:szCs w:val="21"/>
      </w:rPr>
      <w:t>页</w:t>
    </w:r>
    <w:r>
      <w:rPr>
        <w:rFonts w:ascii="仿宋_GB2312" w:hAnsi="仿宋_GB2312" w:eastAsia="仿宋_GB2312"/>
        <w:sz w:val="21"/>
        <w:szCs w:val="21"/>
        <w:lang w:val="zh-CN"/>
      </w:rPr>
      <w:t xml:space="preserve"> 共 </w:t>
    </w:r>
    <w:r>
      <w:rPr>
        <w:rFonts w:ascii="仿宋_GB2312" w:hAnsi="仿宋_GB2312" w:eastAsia="仿宋_GB2312"/>
        <w:bCs/>
        <w:sz w:val="21"/>
        <w:szCs w:val="21"/>
      </w:rPr>
      <w:fldChar w:fldCharType="begin"/>
    </w:r>
    <w:r>
      <w:rPr>
        <w:rFonts w:ascii="仿宋_GB2312" w:hAnsi="仿宋_GB2312" w:eastAsia="仿宋_GB2312"/>
        <w:bCs/>
        <w:sz w:val="21"/>
        <w:szCs w:val="21"/>
      </w:rPr>
      <w:instrText xml:space="preserve">NUMPAGES</w:instrText>
    </w:r>
    <w:r>
      <w:rPr>
        <w:rFonts w:ascii="仿宋_GB2312" w:hAnsi="仿宋_GB2312" w:eastAsia="仿宋_GB2312"/>
        <w:bCs/>
        <w:sz w:val="21"/>
        <w:szCs w:val="21"/>
      </w:rPr>
      <w:fldChar w:fldCharType="separate"/>
    </w:r>
    <w:r>
      <w:rPr>
        <w:rFonts w:ascii="仿宋_GB2312" w:hAnsi="仿宋_GB2312" w:eastAsia="仿宋_GB2312"/>
        <w:bCs/>
        <w:sz w:val="21"/>
        <w:szCs w:val="21"/>
      </w:rPr>
      <w:t>3</w:t>
    </w:r>
    <w:r>
      <w:rPr>
        <w:rFonts w:ascii="仿宋_GB2312" w:hAnsi="仿宋_GB2312" w:eastAsia="仿宋_GB2312"/>
        <w:bCs/>
        <w:sz w:val="21"/>
        <w:szCs w:val="21"/>
      </w:rPr>
      <w:fldChar w:fldCharType="end"/>
    </w:r>
    <w:r>
      <w:rPr>
        <w:rFonts w:ascii="仿宋_GB2312" w:hAnsi="仿宋_GB2312" w:eastAsia="仿宋_GB2312"/>
        <w:bCs/>
        <w:sz w:val="21"/>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autoHyphenation/>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kNzBjYWE4ZWQ1OGNjNWMwN2MxOGU5ZDZiYjJlNTIifQ=="/>
  </w:docVars>
  <w:rsids>
    <w:rsidRoot w:val="00000000"/>
    <w:rsid w:val="0F516336"/>
    <w:rsid w:val="14F10DCA"/>
    <w:rsid w:val="43A55D61"/>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hi-IN"/>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paragraph" w:customStyle="1" w:styleId="4">
    <w:name w:val="正文1"/>
    <w:qFormat/>
    <w:uiPriority w:val="0"/>
    <w:pPr>
      <w:widowControl w:val="0"/>
      <w:suppressAutoHyphens w:val="0"/>
      <w:bidi w:val="0"/>
      <w:spacing w:beforeLines="0" w:beforeAutospacing="0" w:afterLines="0" w:afterAutospacing="0"/>
      <w:jc w:val="both"/>
    </w:pPr>
    <w:rPr>
      <w:rFonts w:ascii="仿宋_GB2312" w:hAnsi="仿宋_GB2312" w:eastAsia="仿宋_GB2312" w:cs="微软雅黑"/>
      <w:color w:val="auto"/>
      <w:kern w:val="2"/>
      <w:sz w:val="32"/>
      <w:szCs w:val="32"/>
      <w:lang w:val="en-US" w:eastAsia="zh-CN" w:bidi="ar-SA"/>
    </w:rPr>
  </w:style>
  <w:style w:type="paragraph" w:customStyle="1" w:styleId="5">
    <w:name w:val="页脚1"/>
    <w:basedOn w:val="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customStyle="1" w:styleId="6">
    <w:name w:val="页眉1"/>
    <w:basedOn w:val="4"/>
    <w:unhideWhenUsed/>
    <w:qFormat/>
    <w:uiPriority w:val="99"/>
    <w:pPr>
      <w:pBdr>
        <w:bottom w:val="single" w:color="000000"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7">
    <w:name w:val="Normal15e2aac7"/>
    <w:qFormat/>
    <w:uiPriority w:val="0"/>
    <w:pPr>
      <w:widowControl w:val="0"/>
      <w:jc w:val="both"/>
    </w:pPr>
    <w:rPr>
      <w:rFonts w:eastAsia="仿宋_GB2312" w:asciiTheme="minorHAnsi" w:hAnsiTheme="minorHAnsi" w:cstheme="minorBidi"/>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Zhuozhengsoft</Company>
  <Pages>2</Pages>
  <Words>1010</Words>
  <Characters>1055</Characters>
  <Paragraphs>13</Paragraphs>
  <TotalTime>0</TotalTime>
  <ScaleCrop>false</ScaleCrop>
  <LinksUpToDate>false</LinksUpToDate>
  <CharactersWithSpaces>1059</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2012-06-22T17:41:00Z</dcterms:created>
  <dc:creator>somebody</dc:creator>
  <cp:lastModifiedBy>烦人</cp:lastModifiedBy>
  <cp:lastPrinted>2022-11-15T07:37:00Z</cp:lastPrinted>
  <dcterms:modified xsi:type="dcterms:W3CDTF">2022-11-22T00:56:29Z</dcterms:modified>
  <dc:title>中山市人民政府西区街道办事处行政处罚决定书</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6140EC3BC3724DC6BC3BFD94B9D547EA</vt:lpwstr>
  </property>
  <property fmtid="{D5CDD505-2E9C-101B-9397-08002B2CF9AE}" pid="3" name="KSOProductBuildVer">
    <vt:lpwstr>2052-11.1.0.12763</vt:lpwstr>
  </property>
</Properties>
</file>