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仿宋_GB2312" w:eastAsia="仿宋_GB2312" w:cs="仿宋_GB2312"/>
          <w:color w:val="auto"/>
          <w:sz w:val="32"/>
          <w:szCs w:val="40"/>
          <w:lang w:val="en-US" w:eastAsia="zh-CN"/>
        </w:rPr>
      </w:pPr>
    </w:p>
    <w:p>
      <w:pPr>
        <w:spacing w:line="574" w:lineRule="exact"/>
        <w:jc w:val="center"/>
        <w:rPr>
          <w:rFonts w:hint="eastAsia" w:ascii="方正小标宋简体" w:hAnsi="方正小标宋简体" w:eastAsia="方正小标宋简体" w:cs="方正小标宋简体"/>
          <w:color w:val="auto"/>
          <w:sz w:val="44"/>
          <w:szCs w:val="52"/>
        </w:rPr>
      </w:pPr>
      <w:bookmarkStart w:id="0" w:name="_GoBack"/>
      <w:r>
        <w:rPr>
          <w:rFonts w:hint="eastAsia" w:ascii="方正小标宋简体" w:hAnsi="方正小标宋简体" w:eastAsia="方正小标宋简体" w:cs="方正小标宋简体"/>
          <w:color w:val="auto"/>
          <w:sz w:val="44"/>
          <w:szCs w:val="52"/>
        </w:rPr>
        <w:t>阜沙镇新建“工改”厂房引进项目奖励办法</w:t>
      </w:r>
    </w:p>
    <w:p>
      <w:pPr>
        <w:spacing w:line="574" w:lineRule="exact"/>
        <w:jc w:val="center"/>
        <w:rPr>
          <w:rFonts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（征求意见稿）</w:t>
      </w:r>
    </w:p>
    <w:bookmarkEnd w:id="0"/>
    <w:p>
      <w:pPr>
        <w:rPr>
          <w:color w:val="auto"/>
          <w:sz w:val="44"/>
          <w:szCs w:val="52"/>
        </w:rPr>
      </w:pP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进一步加快我镇村镇低效工业园改造升级进程，拓展产业发展空间，推进产业转型升级，提升城乡形态品质，改善人居生态环境，消化现存新建工业厂房，支持更多优质产业项目落户阜沙，壮大我镇产业发展集群，推动产业高水平发展，建设宜居宜业宜游的“精品阜沙”，推动我镇高质量发展再上新台阶，特制定此奖励办法。</w:t>
      </w:r>
    </w:p>
    <w:p>
      <w:pPr>
        <w:spacing w:line="574"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一、补贴对象及方式</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对2023年-2024年期间，入驻我镇经村镇低效工业园改造升级工作指挥部认定备案为“工改”的新建厂房,在阜沙新注册企业，或工商注册和税务登记地址从阜沙镇外变更为镇内的制造业企业。</w:t>
      </w:r>
    </w:p>
    <w:p>
      <w:pPr>
        <w:spacing w:line="574"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二、申报条件</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（一）所入驻的园区必须为我镇村镇低效工业园改造升级工作指挥部认定备案为“工改”的新建厂房。</w:t>
      </w:r>
    </w:p>
    <w:p>
      <w:pPr>
        <w:numPr>
          <w:ilvl w:val="0"/>
          <w:numId w:val="1"/>
        </w:num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申报企业需同时满足以下条件：</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1.在阜沙新注册企业，或工商注册和税务登记地址从阜沙镇外变更为镇内的制造业企业。</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2.企业所属行业符合我镇产业导向，非高能耗企业，环保排放达标。</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3.正常经营且未被</w:t>
      </w:r>
      <w:r>
        <w:rPr>
          <w:rFonts w:ascii="仿宋_GB2312" w:hAnsi="仿宋_GB2312" w:eastAsia="仿宋_GB2312" w:cs="仿宋_GB2312"/>
          <w:color w:val="auto"/>
          <w:sz w:val="32"/>
          <w:szCs w:val="40"/>
        </w:rPr>
        <w:t>纳入失信企业名单</w:t>
      </w:r>
    </w:p>
    <w:p>
      <w:pPr>
        <w:spacing w:line="574"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三、补贴标准及期限</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（一）符合申报条件的规上制造业企业，按其当年度企业所得税、增值税、营业税等三种税收在我镇留成部分额度全额给予奖补。</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（二）符合申报条件的规下制造业企业，按其当年度企业所得税、增值税、营业税等三种税收在我镇留成部分额度的50%给予奖补。</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（三）对于在阜沙新注册企业，补贴期限从该新注册企业税务登记地址首次登记到我镇之日起算，共奖补两年。</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对于工商注册和税务登记地址从阜沙镇外变更为镇内的企业，补贴期限从该企业变更税务登记地址到我镇之日起算，共奖补2年。</w:t>
      </w:r>
    </w:p>
    <w:p>
      <w:pPr>
        <w:spacing w:line="574"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四、申报审批流程</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（一）由阜沙镇经济发展与科技统计局（以下简称经科统局）负责统一受理，组织相关部门联审，并统筹落实各项工作。</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（二）补贴程序</w:t>
      </w:r>
    </w:p>
    <w:p>
      <w:pPr>
        <w:spacing w:line="574" w:lineRule="exact"/>
        <w:ind w:firstLine="640" w:firstLineChars="200"/>
        <w:rPr>
          <w:rFonts w:ascii="仿宋_GB2312" w:hAnsi="仿宋_GB2312" w:eastAsia="仿宋_GB2312" w:cs="仿宋_GB2312"/>
          <w:strike/>
          <w:color w:val="auto"/>
          <w:sz w:val="32"/>
          <w:szCs w:val="40"/>
        </w:rPr>
      </w:pPr>
      <w:r>
        <w:rPr>
          <w:rFonts w:hint="eastAsia" w:ascii="仿宋_GB2312" w:hAnsi="仿宋_GB2312" w:eastAsia="仿宋_GB2312" w:cs="仿宋_GB2312"/>
          <w:color w:val="auto"/>
          <w:sz w:val="32"/>
          <w:szCs w:val="40"/>
        </w:rPr>
        <w:t>1.提交申请。经科统局每年或每半年通过镇政府网站、公众号发布申报通知，符合条件申请的企业需提交以下资料：</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（1）《阜沙镇新建“工改”厂房引进项目奖励申请表》（详见附件）；</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（2）新注册企业需提交营业执照复印件；工商注册和税务登记地址从阜沙镇外变更为镇内的企业需提交企业入驻前与入驻后的工商营业登记执照复印件；</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（3）企业税务登记或变更税务登记凭证复印件；</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（4）场地租赁或购买合同。</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2.部门会审。经科统局联合镇财政分局、工改办、公资中心、资产经营管理公司等部门对申请资料进行会审。</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3.提请镇班子联席会议审议。经科统局拟定补贴计划报镇班子联席会议审批，通过后组织社会公示。</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4.拨付资金。公示结束后，由财政分局根据公示无异议名单拨付补贴资金。</w:t>
      </w:r>
    </w:p>
    <w:p>
      <w:pPr>
        <w:spacing w:line="574"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五、其他事宜</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（一）对提供虚假材料骗取补贴的，经查实后，取消其补贴资格；对已经获取补贴的，追缴补贴资金本金及利息；对涉嫌犯罪的，移送司法机关依法追究刑事责任。</w:t>
      </w:r>
    </w:p>
    <w:p>
      <w:pPr>
        <w:spacing w:line="574"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（二）本奖励办法自印发之日起施行，有效期至2026年12月31日，期间可视实际执行情况适时修订。由镇经科统局负责解释。</w:t>
      </w:r>
    </w:p>
    <w:p>
      <w:pPr>
        <w:spacing w:line="574" w:lineRule="exact"/>
        <w:ind w:firstLine="640" w:firstLineChars="200"/>
        <w:rPr>
          <w:rFonts w:ascii="仿宋_GB2312" w:hAnsi="仿宋_GB2312" w:eastAsia="仿宋_GB2312" w:cs="仿宋_GB2312"/>
          <w:color w:val="auto"/>
          <w:sz w:val="32"/>
          <w:szCs w:val="40"/>
        </w:rPr>
      </w:pPr>
    </w:p>
    <w:p>
      <w:pPr>
        <w:spacing w:line="574" w:lineRule="exact"/>
        <w:ind w:firstLine="640" w:firstLineChars="200"/>
        <w:rPr>
          <w:rFonts w:ascii="仿宋_GB2312" w:hAnsi="仿宋_GB2312" w:eastAsia="仿宋_GB2312" w:cs="仿宋_GB2312"/>
          <w:color w:val="auto"/>
          <w:sz w:val="32"/>
          <w:szCs w:val="40"/>
        </w:rPr>
      </w:pPr>
      <w:r>
        <w:rPr>
          <w:rFonts w:ascii="仿宋_GB2312" w:hAnsi="宋体" w:eastAsia="仿宋_GB2312" w:cs="仿宋_GB2312"/>
          <w:color w:val="auto"/>
          <w:sz w:val="32"/>
          <w:szCs w:val="32"/>
          <w:shd w:val="clear" w:color="auto" w:fill="FFFFFF"/>
        </w:rPr>
        <w:t>附件：</w:t>
      </w:r>
      <w:r>
        <w:rPr>
          <w:rFonts w:hint="eastAsia" w:ascii="仿宋_GB2312" w:hAnsi="仿宋_GB2312" w:eastAsia="仿宋_GB2312" w:cs="仿宋_GB2312"/>
          <w:color w:val="auto"/>
          <w:sz w:val="32"/>
          <w:szCs w:val="40"/>
        </w:rPr>
        <w:t>阜沙镇新建“工改”厂房引进项目奖励申请表</w:t>
      </w:r>
    </w:p>
    <w:p>
      <w:pPr>
        <w:spacing w:line="574" w:lineRule="exact"/>
        <w:ind w:firstLine="640" w:firstLineChars="200"/>
        <w:rPr>
          <w:rFonts w:ascii="仿宋_GB2312" w:hAnsi="仿宋_GB2312" w:eastAsia="仿宋_GB2312" w:cs="仿宋_GB2312"/>
          <w:color w:val="auto"/>
          <w:sz w:val="32"/>
          <w:szCs w:val="40"/>
        </w:rPr>
      </w:pPr>
    </w:p>
    <w:p>
      <w:pP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br w:type="page"/>
      </w:r>
    </w:p>
    <w:p>
      <w:pPr>
        <w:spacing w:line="600" w:lineRule="exact"/>
        <w:jc w:val="left"/>
        <w:rPr>
          <w:rFonts w:ascii="Times New Roman" w:hAnsi="黑体" w:eastAsia="黑体"/>
          <w:color w:val="auto"/>
          <w:sz w:val="32"/>
          <w:szCs w:val="32"/>
        </w:rPr>
      </w:pPr>
      <w:r>
        <w:rPr>
          <w:rFonts w:hint="eastAsia" w:ascii="Times New Roman" w:hAnsi="黑体" w:eastAsia="黑体"/>
          <w:color w:val="auto"/>
          <w:sz w:val="32"/>
          <w:szCs w:val="32"/>
        </w:rPr>
        <w:t>附件</w:t>
      </w:r>
    </w:p>
    <w:p>
      <w:pPr>
        <w:pStyle w:val="2"/>
        <w:rPr>
          <w:color w:val="auto"/>
        </w:rPr>
      </w:pPr>
    </w:p>
    <w:p>
      <w:pPr>
        <w:pStyle w:val="2"/>
        <w:rPr>
          <w:color w:val="auto"/>
        </w:rPr>
      </w:pPr>
    </w:p>
    <w:p>
      <w:pPr>
        <w:widowControl/>
        <w:spacing w:line="500" w:lineRule="exact"/>
        <w:jc w:val="center"/>
        <w:rPr>
          <w:rFonts w:ascii="方正小标宋简体" w:hAnsi="Times New Roman" w:eastAsia="方正小标宋简体"/>
          <w:color w:val="auto"/>
          <w:sz w:val="36"/>
          <w:szCs w:val="36"/>
          <w:shd w:val="clear" w:color="auto" w:fill="FFFFFF"/>
        </w:rPr>
      </w:pPr>
      <w:r>
        <w:rPr>
          <w:rFonts w:hint="eastAsia" w:ascii="方正小标宋简体" w:hAnsi="Times New Roman" w:eastAsia="方正小标宋简体"/>
          <w:color w:val="auto"/>
          <w:sz w:val="36"/>
          <w:szCs w:val="36"/>
          <w:shd w:val="clear" w:color="auto" w:fill="FFFFFF"/>
        </w:rPr>
        <w:t>阜沙镇新建“工改”厂房引进项目奖励申请表</w:t>
      </w:r>
    </w:p>
    <w:p>
      <w:pPr>
        <w:widowControl/>
        <w:spacing w:line="500" w:lineRule="exact"/>
        <w:jc w:val="center"/>
        <w:rPr>
          <w:rFonts w:ascii="方正小标宋简体" w:hAnsi="Times New Roman" w:eastAsia="方正小标宋简体"/>
          <w:color w:val="auto"/>
          <w:sz w:val="44"/>
          <w:szCs w:val="44"/>
        </w:rPr>
      </w:pPr>
    </w:p>
    <w:tbl>
      <w:tblPr>
        <w:tblStyle w:val="10"/>
        <w:tblW w:w="10064" w:type="dxa"/>
        <w:jc w:val="center"/>
        <w:tblLayout w:type="fixed"/>
        <w:tblCellMar>
          <w:top w:w="0" w:type="dxa"/>
          <w:left w:w="108" w:type="dxa"/>
          <w:bottom w:w="0" w:type="dxa"/>
          <w:right w:w="108" w:type="dxa"/>
        </w:tblCellMar>
      </w:tblPr>
      <w:tblGrid>
        <w:gridCol w:w="761"/>
        <w:gridCol w:w="1831"/>
        <w:gridCol w:w="3315"/>
        <w:gridCol w:w="1633"/>
        <w:gridCol w:w="2524"/>
      </w:tblGrid>
      <w:tr>
        <w:tblPrEx>
          <w:tblCellMar>
            <w:top w:w="0" w:type="dxa"/>
            <w:left w:w="108" w:type="dxa"/>
            <w:bottom w:w="0" w:type="dxa"/>
            <w:right w:w="108" w:type="dxa"/>
          </w:tblCellMar>
        </w:tblPrEx>
        <w:trPr>
          <w:trHeight w:val="1129" w:hRule="atLeast"/>
          <w:jc w:val="center"/>
        </w:trPr>
        <w:tc>
          <w:tcPr>
            <w:tcW w:w="7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企</w:t>
            </w:r>
          </w:p>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业</w:t>
            </w:r>
          </w:p>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信</w:t>
            </w:r>
          </w:p>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息</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企业名称</w:t>
            </w:r>
          </w:p>
        </w:tc>
        <w:tc>
          <w:tcPr>
            <w:tcW w:w="331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ascii="Times New Roman" w:hAnsi="Times New Roman" w:eastAsia="仿宋_GB2312"/>
                <w:color w:val="auto"/>
                <w:kern w:val="0"/>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color w:val="auto"/>
                <w:kern w:val="0"/>
                <w:sz w:val="28"/>
                <w:szCs w:val="28"/>
              </w:rPr>
            </w:pPr>
            <w:r>
              <w:rPr>
                <w:rFonts w:hint="eastAsia" w:ascii="Times New Roman" w:hAnsi="Times New Roman" w:eastAsia="黑体"/>
                <w:color w:val="auto"/>
                <w:kern w:val="0"/>
                <w:sz w:val="28"/>
                <w:szCs w:val="28"/>
              </w:rPr>
              <w:t>入驻时间</w:t>
            </w:r>
          </w:p>
        </w:tc>
        <w:tc>
          <w:tcPr>
            <w:tcW w:w="2524"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ascii="Times New Roman" w:hAnsi="Times New Roman" w:eastAsia="仿宋_GB2312"/>
                <w:color w:val="auto"/>
                <w:kern w:val="0"/>
                <w:sz w:val="28"/>
                <w:szCs w:val="28"/>
              </w:rPr>
            </w:pPr>
            <w:r>
              <w:rPr>
                <w:rFonts w:hint="eastAsia" w:ascii="Times New Roman" w:hAnsi="黑体" w:eastAsia="黑体"/>
                <w:color w:val="auto"/>
                <w:kern w:val="0"/>
                <w:sz w:val="28"/>
                <w:szCs w:val="28"/>
              </w:rPr>
              <w:t>年   月   日</w:t>
            </w:r>
          </w:p>
        </w:tc>
      </w:tr>
      <w:tr>
        <w:tblPrEx>
          <w:tblCellMar>
            <w:top w:w="0" w:type="dxa"/>
            <w:left w:w="108" w:type="dxa"/>
            <w:bottom w:w="0" w:type="dxa"/>
            <w:right w:w="108" w:type="dxa"/>
          </w:tblCellMar>
        </w:tblPrEx>
        <w:trPr>
          <w:trHeight w:val="877" w:hRule="atLeast"/>
          <w:jc w:val="center"/>
        </w:trPr>
        <w:tc>
          <w:tcPr>
            <w:tcW w:w="761" w:type="dxa"/>
            <w:vMerge w:val="continue"/>
            <w:tcBorders>
              <w:top w:val="single" w:color="auto" w:sz="4" w:space="0"/>
              <w:left w:val="single" w:color="auto" w:sz="4" w:space="0"/>
              <w:right w:val="single" w:color="auto" w:sz="4" w:space="0"/>
            </w:tcBorders>
            <w:vAlign w:val="center"/>
          </w:tcPr>
          <w:p>
            <w:pPr>
              <w:widowControl/>
              <w:spacing w:line="380" w:lineRule="exact"/>
              <w:rPr>
                <w:rFonts w:ascii="Times New Roman" w:hAnsi="Times New Roman" w:eastAsia="黑体"/>
                <w:color w:val="auto"/>
                <w:kern w:val="0"/>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105" w:rightChars="-50"/>
              <w:jc w:val="center"/>
              <w:rPr>
                <w:rFonts w:ascii="Times New Roman" w:hAnsi="Times New Roman" w:eastAsia="仿宋_GB2312"/>
                <w:color w:val="auto"/>
                <w:kern w:val="0"/>
                <w:sz w:val="28"/>
                <w:szCs w:val="28"/>
              </w:rPr>
            </w:pPr>
            <w:r>
              <w:rPr>
                <w:rFonts w:ascii="Times New Roman" w:hAnsi="Times New Roman" w:eastAsia="黑体"/>
                <w:color w:val="auto"/>
                <w:kern w:val="0"/>
                <w:sz w:val="28"/>
                <w:szCs w:val="28"/>
              </w:rPr>
              <w:t>联系人</w:t>
            </w:r>
          </w:p>
        </w:tc>
        <w:tc>
          <w:tcPr>
            <w:tcW w:w="3315" w:type="dxa"/>
            <w:tcBorders>
              <w:top w:val="single" w:color="auto" w:sz="4" w:space="0"/>
              <w:left w:val="nil"/>
              <w:bottom w:val="single" w:color="auto" w:sz="4" w:space="0"/>
              <w:right w:val="single" w:color="auto" w:sz="4" w:space="0"/>
            </w:tcBorders>
            <w:vAlign w:val="center"/>
          </w:tcPr>
          <w:p>
            <w:pPr>
              <w:widowControl/>
              <w:spacing w:line="380" w:lineRule="exact"/>
              <w:ind w:left="-105" w:leftChars="-50" w:right="-105" w:rightChars="-50" w:firstLine="560" w:firstLineChars="200"/>
              <w:rPr>
                <w:rFonts w:ascii="Times New Roman" w:hAnsi="Times New Roman" w:eastAsia="仿宋_GB2312"/>
                <w:color w:val="auto"/>
                <w:kern w:val="0"/>
                <w:sz w:val="28"/>
                <w:szCs w:val="28"/>
              </w:rPr>
            </w:pPr>
          </w:p>
        </w:tc>
        <w:tc>
          <w:tcPr>
            <w:tcW w:w="1633"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Times New Roman" w:hAnsi="Times New Roman" w:eastAsia="黑体"/>
                <w:color w:val="auto"/>
                <w:kern w:val="0"/>
                <w:sz w:val="28"/>
                <w:szCs w:val="28"/>
              </w:rPr>
            </w:pPr>
            <w:r>
              <w:rPr>
                <w:rFonts w:ascii="Times New Roman" w:hAnsi="Times New Roman" w:eastAsia="黑体"/>
                <w:color w:val="auto"/>
                <w:kern w:val="0"/>
                <w:sz w:val="28"/>
                <w:szCs w:val="28"/>
              </w:rPr>
              <w:t>电话</w:t>
            </w:r>
          </w:p>
        </w:tc>
        <w:tc>
          <w:tcPr>
            <w:tcW w:w="2524" w:type="dxa"/>
            <w:tcBorders>
              <w:top w:val="single" w:color="auto" w:sz="4" w:space="0"/>
              <w:left w:val="nil"/>
              <w:bottom w:val="single" w:color="auto" w:sz="4" w:space="0"/>
              <w:right w:val="single" w:color="auto" w:sz="4" w:space="0"/>
            </w:tcBorders>
            <w:vAlign w:val="center"/>
          </w:tcPr>
          <w:p>
            <w:pPr>
              <w:widowControl/>
              <w:spacing w:line="460" w:lineRule="exact"/>
              <w:rPr>
                <w:rFonts w:ascii="Times New Roman" w:hAnsi="Times New Roman" w:eastAsia="仿宋_GB2312"/>
                <w:color w:val="auto"/>
                <w:kern w:val="0"/>
                <w:sz w:val="28"/>
                <w:szCs w:val="28"/>
                <w:u w:val="single"/>
              </w:rPr>
            </w:pPr>
          </w:p>
        </w:tc>
      </w:tr>
      <w:tr>
        <w:tblPrEx>
          <w:tblCellMar>
            <w:top w:w="0" w:type="dxa"/>
            <w:left w:w="108" w:type="dxa"/>
            <w:bottom w:w="0" w:type="dxa"/>
            <w:right w:w="108" w:type="dxa"/>
          </w:tblCellMar>
        </w:tblPrEx>
        <w:trPr>
          <w:trHeight w:val="914" w:hRule="atLeast"/>
          <w:jc w:val="center"/>
        </w:trPr>
        <w:tc>
          <w:tcPr>
            <w:tcW w:w="761" w:type="dxa"/>
            <w:vMerge w:val="continue"/>
            <w:tcBorders>
              <w:left w:val="single" w:color="auto" w:sz="4" w:space="0"/>
              <w:right w:val="single" w:color="auto" w:sz="4" w:space="0"/>
            </w:tcBorders>
            <w:vAlign w:val="center"/>
          </w:tcPr>
          <w:p>
            <w:pPr>
              <w:widowControl/>
              <w:spacing w:line="380" w:lineRule="exact"/>
              <w:jc w:val="center"/>
              <w:rPr>
                <w:rFonts w:ascii="Times New Roman" w:hAnsi="Times New Roman" w:eastAsia="黑体"/>
                <w:color w:val="auto"/>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使用</w:t>
            </w:r>
            <w:r>
              <w:rPr>
                <w:rFonts w:ascii="Times New Roman" w:hAnsi="Times New Roman" w:eastAsia="黑体"/>
                <w:color w:val="auto"/>
                <w:kern w:val="0"/>
                <w:sz w:val="28"/>
                <w:szCs w:val="28"/>
              </w:rPr>
              <w:t>面积</w:t>
            </w:r>
          </w:p>
        </w:tc>
        <w:tc>
          <w:tcPr>
            <w:tcW w:w="33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olor w:val="auto"/>
                <w:kern w:val="0"/>
                <w:sz w:val="24"/>
              </w:rPr>
            </w:pPr>
            <w:r>
              <w:rPr>
                <w:rFonts w:ascii="Times New Roman" w:hAnsi="Times New Roman" w:eastAsia="黑体"/>
                <w:color w:val="auto"/>
                <w:kern w:val="0"/>
                <w:sz w:val="28"/>
                <w:szCs w:val="28"/>
              </w:rPr>
              <w:t>㎡</w:t>
            </w:r>
          </w:p>
        </w:tc>
        <w:tc>
          <w:tcPr>
            <w:tcW w:w="1633" w:type="dxa"/>
            <w:vMerge w:val="restart"/>
            <w:tcBorders>
              <w:top w:val="single" w:color="auto" w:sz="4" w:space="0"/>
              <w:left w:val="nil"/>
              <w:right w:val="single" w:color="auto" w:sz="4" w:space="0"/>
            </w:tcBorders>
            <w:vAlign w:val="center"/>
          </w:tcPr>
          <w:p>
            <w:pPr>
              <w:widowControl/>
              <w:spacing w:line="460" w:lineRule="exact"/>
              <w:jc w:val="center"/>
              <w:rPr>
                <w:rFonts w:ascii="Times New Roman" w:hAnsi="黑体" w:eastAsia="黑体"/>
                <w:color w:val="auto"/>
                <w:kern w:val="0"/>
                <w:sz w:val="28"/>
                <w:szCs w:val="28"/>
              </w:rPr>
            </w:pPr>
            <w:r>
              <w:rPr>
                <w:rFonts w:hint="eastAsia" w:ascii="Times New Roman" w:hAnsi="Times New Roman" w:eastAsia="黑体"/>
                <w:color w:val="auto"/>
                <w:kern w:val="0"/>
                <w:sz w:val="28"/>
                <w:szCs w:val="28"/>
              </w:rPr>
              <w:t>企业类型</w:t>
            </w:r>
          </w:p>
        </w:tc>
        <w:tc>
          <w:tcPr>
            <w:tcW w:w="2524" w:type="dxa"/>
            <w:vMerge w:val="restart"/>
            <w:tcBorders>
              <w:top w:val="single" w:color="auto" w:sz="4" w:space="0"/>
              <w:left w:val="nil"/>
              <w:right w:val="single" w:color="auto" w:sz="4" w:space="0"/>
            </w:tcBorders>
            <w:vAlign w:val="center"/>
          </w:tcPr>
          <w:p>
            <w:pPr>
              <w:widowControl/>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上市（后备）企业 </w:t>
            </w:r>
            <w:r>
              <w:rPr>
                <w:rFonts w:hint="eastAsia" w:ascii="仿宋_GB2312" w:hAnsi="仿宋_GB2312" w:eastAsia="仿宋_GB2312" w:cs="仿宋_GB2312"/>
                <w:b/>
                <w:color w:val="auto"/>
                <w:kern w:val="0"/>
                <w:sz w:val="24"/>
              </w:rPr>
              <w:t>□</w:t>
            </w:r>
          </w:p>
          <w:p>
            <w:pPr>
              <w:widowControl/>
              <w:spacing w:line="400" w:lineRule="exact"/>
              <w:jc w:val="left"/>
              <w:rPr>
                <w:rFonts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rPr>
              <w:t xml:space="preserve">规上企业 </w:t>
            </w:r>
            <w:r>
              <w:rPr>
                <w:rFonts w:hint="eastAsia" w:ascii="仿宋_GB2312" w:hAnsi="仿宋_GB2312" w:eastAsia="仿宋_GB2312" w:cs="仿宋_GB2312"/>
                <w:b/>
                <w:color w:val="auto"/>
                <w:kern w:val="0"/>
                <w:sz w:val="24"/>
              </w:rPr>
              <w:t>□</w:t>
            </w:r>
          </w:p>
          <w:p>
            <w:pPr>
              <w:widowControl/>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专精特新企业 </w:t>
            </w:r>
            <w:r>
              <w:rPr>
                <w:rFonts w:hint="eastAsia" w:ascii="仿宋_GB2312" w:hAnsi="仿宋_GB2312" w:eastAsia="仿宋_GB2312" w:cs="仿宋_GB2312"/>
                <w:b/>
                <w:color w:val="auto"/>
                <w:kern w:val="0"/>
                <w:sz w:val="24"/>
              </w:rPr>
              <w:t>□</w:t>
            </w:r>
          </w:p>
          <w:p>
            <w:pPr>
              <w:widowControl/>
              <w:spacing w:line="400" w:lineRule="exact"/>
              <w:jc w:val="left"/>
              <w:rPr>
                <w:rFonts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rPr>
              <w:t xml:space="preserve">高新技术企业 </w:t>
            </w:r>
            <w:r>
              <w:rPr>
                <w:rFonts w:hint="eastAsia" w:ascii="仿宋_GB2312" w:hAnsi="仿宋_GB2312" w:eastAsia="仿宋_GB2312" w:cs="仿宋_GB2312"/>
                <w:b/>
                <w:color w:val="auto"/>
                <w:kern w:val="0"/>
                <w:sz w:val="24"/>
              </w:rPr>
              <w:t>□</w:t>
            </w:r>
          </w:p>
          <w:p>
            <w:pPr>
              <w:widowControl/>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市镇重点招商项目 </w:t>
            </w:r>
            <w:r>
              <w:rPr>
                <w:rFonts w:hint="eastAsia" w:ascii="仿宋_GB2312" w:hAnsi="仿宋_GB2312" w:eastAsia="仿宋_GB2312" w:cs="仿宋_GB2312"/>
                <w:b/>
                <w:color w:val="auto"/>
                <w:kern w:val="0"/>
                <w:sz w:val="24"/>
              </w:rPr>
              <w:t>□</w:t>
            </w:r>
          </w:p>
          <w:p>
            <w:pPr>
              <w:widowControl/>
              <w:spacing w:line="400" w:lineRule="exact"/>
              <w:jc w:val="left"/>
              <w:rPr>
                <w:rFonts w:ascii="Times New Roman" w:hAnsi="Times New Roman" w:eastAsia="仿宋_GB2312"/>
                <w:color w:val="auto"/>
                <w:kern w:val="0"/>
                <w:sz w:val="28"/>
                <w:szCs w:val="28"/>
                <w:u w:val="single"/>
              </w:rPr>
            </w:pPr>
            <w:r>
              <w:rPr>
                <w:rFonts w:hint="eastAsia" w:ascii="仿宋_GB2312" w:hAnsi="仿宋_GB2312" w:eastAsia="仿宋_GB2312" w:cs="仿宋_GB2312"/>
                <w:color w:val="auto"/>
                <w:kern w:val="0"/>
                <w:sz w:val="24"/>
              </w:rPr>
              <w:t xml:space="preserve">其他 </w:t>
            </w:r>
            <w:r>
              <w:rPr>
                <w:rFonts w:hint="eastAsia" w:ascii="仿宋_GB2312" w:hAnsi="仿宋_GB2312" w:eastAsia="仿宋_GB2312" w:cs="仿宋_GB2312"/>
                <w:b/>
                <w:color w:val="auto"/>
                <w:kern w:val="0"/>
                <w:sz w:val="24"/>
              </w:rPr>
              <w:t>□</w:t>
            </w:r>
            <w:r>
              <w:rPr>
                <w:rFonts w:hint="eastAsia" w:ascii="仿宋_GB2312" w:hAnsi="仿宋_GB2312" w:eastAsia="仿宋_GB2312" w:cs="仿宋_GB2312"/>
                <w:b/>
                <w:color w:val="auto"/>
                <w:kern w:val="0"/>
                <w:sz w:val="24"/>
                <w:u w:val="single"/>
              </w:rPr>
              <w:t xml:space="preserve">           </w:t>
            </w:r>
          </w:p>
        </w:tc>
      </w:tr>
      <w:tr>
        <w:tblPrEx>
          <w:tblCellMar>
            <w:top w:w="0" w:type="dxa"/>
            <w:left w:w="108" w:type="dxa"/>
            <w:bottom w:w="0" w:type="dxa"/>
            <w:right w:w="108" w:type="dxa"/>
          </w:tblCellMar>
        </w:tblPrEx>
        <w:trPr>
          <w:trHeight w:val="1526" w:hRule="atLeast"/>
          <w:jc w:val="center"/>
        </w:trPr>
        <w:tc>
          <w:tcPr>
            <w:tcW w:w="761" w:type="dxa"/>
            <w:vMerge w:val="continue"/>
            <w:tcBorders>
              <w:left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产业类型</w:t>
            </w:r>
          </w:p>
        </w:tc>
        <w:tc>
          <w:tcPr>
            <w:tcW w:w="3315" w:type="dxa"/>
            <w:tcBorders>
              <w:top w:val="nil"/>
              <w:left w:val="nil"/>
              <w:bottom w:val="single" w:color="auto" w:sz="4" w:space="0"/>
              <w:right w:val="single" w:color="auto" w:sz="4" w:space="0"/>
            </w:tcBorders>
            <w:vAlign w:val="center"/>
          </w:tcPr>
          <w:p>
            <w:pPr>
              <w:widowControl/>
              <w:spacing w:line="260" w:lineRule="exact"/>
              <w:ind w:left="-105" w:leftChars="-50" w:right="-105" w:rightChars="-50"/>
              <w:jc w:val="left"/>
              <w:rPr>
                <w:rFonts w:ascii="Times New Roman" w:hAnsi="黑体" w:eastAsia="黑体"/>
                <w:color w:val="auto"/>
                <w:kern w:val="0"/>
                <w:sz w:val="24"/>
              </w:rPr>
            </w:pPr>
            <w:r>
              <w:rPr>
                <w:rFonts w:hint="eastAsia" w:ascii="Times New Roman" w:hAnsi="Times New Roman" w:eastAsia="仿宋_GB2312"/>
                <w:color w:val="auto"/>
                <w:sz w:val="24"/>
              </w:rPr>
              <w:t>（</w:t>
            </w:r>
            <w:r>
              <w:rPr>
                <w:rFonts w:ascii="Times New Roman" w:hAnsi="Times New Roman" w:eastAsia="仿宋_GB2312"/>
                <w:color w:val="auto"/>
                <w:sz w:val="24"/>
              </w:rPr>
              <w:t>新一代</w:t>
            </w:r>
            <w:r>
              <w:rPr>
                <w:rFonts w:hint="eastAsia" w:ascii="Times New Roman" w:hAnsi="Times New Roman" w:eastAsia="仿宋_GB2312"/>
                <w:color w:val="auto"/>
                <w:sz w:val="24"/>
              </w:rPr>
              <w:t>电子信息</w:t>
            </w:r>
            <w:r>
              <w:rPr>
                <w:rFonts w:ascii="Times New Roman" w:hAnsi="Times New Roman" w:eastAsia="仿宋_GB2312"/>
                <w:color w:val="auto"/>
                <w:sz w:val="24"/>
              </w:rPr>
              <w:t>、高端装备制造、</w:t>
            </w:r>
            <w:r>
              <w:rPr>
                <w:rFonts w:hint="eastAsia" w:ascii="Times New Roman" w:hAnsi="Times New Roman" w:eastAsia="仿宋_GB2312"/>
                <w:color w:val="auto"/>
                <w:sz w:val="24"/>
              </w:rPr>
              <w:t>纺织服装鞋帽、食品饮料、软件与信息服务、</w:t>
            </w:r>
            <w:r>
              <w:rPr>
                <w:rFonts w:ascii="Times New Roman" w:hAnsi="Times New Roman" w:eastAsia="仿宋_GB2312"/>
                <w:color w:val="auto"/>
                <w:sz w:val="24"/>
              </w:rPr>
              <w:t>新材料、新能源、</w:t>
            </w:r>
            <w:r>
              <w:rPr>
                <w:rFonts w:hint="eastAsia" w:ascii="Times New Roman" w:hAnsi="Times New Roman" w:eastAsia="仿宋_GB2312"/>
                <w:color w:val="auto"/>
                <w:sz w:val="24"/>
              </w:rPr>
              <w:t>生物医药及高端医疗器械、半导体及集成电路）</w:t>
            </w:r>
          </w:p>
        </w:tc>
        <w:tc>
          <w:tcPr>
            <w:tcW w:w="1633" w:type="dxa"/>
            <w:vMerge w:val="continue"/>
            <w:tcBorders>
              <w:left w:val="nil"/>
              <w:bottom w:val="single" w:color="auto" w:sz="4" w:space="0"/>
              <w:right w:val="single" w:color="auto" w:sz="4" w:space="0"/>
            </w:tcBorders>
            <w:vAlign w:val="center"/>
          </w:tcPr>
          <w:p>
            <w:pPr>
              <w:widowControl/>
              <w:spacing w:line="380" w:lineRule="exact"/>
              <w:ind w:left="-105" w:leftChars="-50" w:right="-105" w:rightChars="-50"/>
              <w:rPr>
                <w:rFonts w:ascii="Times New Roman" w:hAnsi="Times New Roman" w:eastAsia="仿宋_GB2312"/>
                <w:color w:val="auto"/>
                <w:kern w:val="0"/>
                <w:sz w:val="28"/>
                <w:szCs w:val="28"/>
                <w:u w:val="single"/>
              </w:rPr>
            </w:pPr>
          </w:p>
        </w:tc>
        <w:tc>
          <w:tcPr>
            <w:tcW w:w="2524" w:type="dxa"/>
            <w:vMerge w:val="continue"/>
            <w:tcBorders>
              <w:left w:val="nil"/>
              <w:bottom w:val="single" w:color="auto" w:sz="4" w:space="0"/>
              <w:right w:val="single" w:color="auto" w:sz="4" w:space="0"/>
            </w:tcBorders>
            <w:vAlign w:val="center"/>
          </w:tcPr>
          <w:p>
            <w:pPr>
              <w:widowControl/>
              <w:spacing w:line="380" w:lineRule="exact"/>
              <w:ind w:left="-105" w:leftChars="-50" w:right="-105" w:rightChars="-50"/>
              <w:rPr>
                <w:rFonts w:ascii="Times New Roman" w:hAnsi="Times New Roman" w:eastAsia="仿宋_GB2312"/>
                <w:color w:val="auto"/>
                <w:kern w:val="0"/>
                <w:sz w:val="28"/>
                <w:szCs w:val="28"/>
                <w:u w:val="single"/>
              </w:rPr>
            </w:pPr>
          </w:p>
        </w:tc>
      </w:tr>
      <w:tr>
        <w:tblPrEx>
          <w:tblCellMar>
            <w:top w:w="0" w:type="dxa"/>
            <w:left w:w="108" w:type="dxa"/>
            <w:bottom w:w="0" w:type="dxa"/>
            <w:right w:w="108" w:type="dxa"/>
          </w:tblCellMar>
        </w:tblPrEx>
        <w:trPr>
          <w:trHeight w:val="1024" w:hRule="atLeast"/>
          <w:jc w:val="center"/>
        </w:trPr>
        <w:tc>
          <w:tcPr>
            <w:tcW w:w="761" w:type="dxa"/>
            <w:vMerge w:val="continue"/>
            <w:tcBorders>
              <w:left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收款开户名</w:t>
            </w:r>
          </w:p>
        </w:tc>
        <w:tc>
          <w:tcPr>
            <w:tcW w:w="3315" w:type="dxa"/>
            <w:tcBorders>
              <w:top w:val="nil"/>
              <w:left w:val="nil"/>
              <w:bottom w:val="single" w:color="auto" w:sz="4" w:space="0"/>
              <w:right w:val="single" w:color="auto" w:sz="4" w:space="0"/>
            </w:tcBorders>
            <w:vAlign w:val="center"/>
          </w:tcPr>
          <w:p>
            <w:pPr>
              <w:widowControl/>
              <w:spacing w:line="380" w:lineRule="exact"/>
              <w:ind w:left="-105" w:leftChars="-50" w:right="-105" w:rightChars="-50" w:firstLine="560" w:firstLineChars="200"/>
              <w:rPr>
                <w:rFonts w:ascii="Times New Roman" w:hAnsi="Times New Roman" w:eastAsia="黑体"/>
                <w:color w:val="auto"/>
                <w:kern w:val="0"/>
                <w:sz w:val="28"/>
                <w:szCs w:val="28"/>
              </w:rPr>
            </w:pPr>
          </w:p>
        </w:tc>
        <w:tc>
          <w:tcPr>
            <w:tcW w:w="1633" w:type="dxa"/>
            <w:tcBorders>
              <w:left w:val="nil"/>
              <w:bottom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银行账号</w:t>
            </w:r>
          </w:p>
        </w:tc>
        <w:tc>
          <w:tcPr>
            <w:tcW w:w="2524" w:type="dxa"/>
            <w:tcBorders>
              <w:left w:val="nil"/>
              <w:bottom w:val="single" w:color="auto" w:sz="4" w:space="0"/>
              <w:right w:val="single" w:color="auto" w:sz="4" w:space="0"/>
            </w:tcBorders>
            <w:vAlign w:val="center"/>
          </w:tcPr>
          <w:p>
            <w:pPr>
              <w:widowControl/>
              <w:spacing w:line="380" w:lineRule="exact"/>
              <w:ind w:left="-105" w:leftChars="-50" w:right="-105" w:rightChars="-50"/>
              <w:rPr>
                <w:rFonts w:ascii="Times New Roman" w:hAnsi="Times New Roman" w:eastAsia="仿宋_GB2312"/>
                <w:color w:val="auto"/>
                <w:kern w:val="0"/>
                <w:sz w:val="28"/>
                <w:szCs w:val="28"/>
                <w:u w:val="single"/>
              </w:rPr>
            </w:pPr>
          </w:p>
        </w:tc>
      </w:tr>
      <w:tr>
        <w:tblPrEx>
          <w:tblCellMar>
            <w:top w:w="0" w:type="dxa"/>
            <w:left w:w="108" w:type="dxa"/>
            <w:bottom w:w="0" w:type="dxa"/>
            <w:right w:w="108" w:type="dxa"/>
          </w:tblCellMar>
        </w:tblPrEx>
        <w:trPr>
          <w:trHeight w:val="1149" w:hRule="atLeast"/>
          <w:jc w:val="center"/>
        </w:trPr>
        <w:tc>
          <w:tcPr>
            <w:tcW w:w="761" w:type="dxa"/>
            <w:vMerge w:val="continue"/>
            <w:tcBorders>
              <w:left w:val="single" w:color="auto" w:sz="4" w:space="0"/>
              <w:bottom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widowControl/>
              <w:spacing w:line="380" w:lineRule="exact"/>
              <w:ind w:left="-105" w:leftChars="-50" w:right="-105" w:rightChars="-50"/>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入驻地址</w:t>
            </w:r>
          </w:p>
        </w:tc>
        <w:tc>
          <w:tcPr>
            <w:tcW w:w="7472" w:type="dxa"/>
            <w:gridSpan w:val="3"/>
            <w:tcBorders>
              <w:top w:val="nil"/>
              <w:left w:val="nil"/>
              <w:bottom w:val="single" w:color="auto" w:sz="4" w:space="0"/>
              <w:right w:val="single" w:color="auto" w:sz="4" w:space="0"/>
            </w:tcBorders>
            <w:vAlign w:val="center"/>
          </w:tcPr>
          <w:p>
            <w:pPr>
              <w:widowControl/>
              <w:spacing w:line="380" w:lineRule="exact"/>
              <w:ind w:left="-105" w:leftChars="-50" w:right="-105" w:rightChars="-50"/>
              <w:rPr>
                <w:rFonts w:ascii="Times New Roman" w:hAnsi="Times New Roman" w:eastAsia="仿宋_GB2312"/>
                <w:color w:val="auto"/>
                <w:kern w:val="0"/>
                <w:sz w:val="28"/>
                <w:szCs w:val="28"/>
                <w:u w:val="single"/>
              </w:rPr>
            </w:pPr>
          </w:p>
        </w:tc>
      </w:tr>
      <w:tr>
        <w:tblPrEx>
          <w:tblCellMar>
            <w:top w:w="0" w:type="dxa"/>
            <w:left w:w="108" w:type="dxa"/>
            <w:bottom w:w="0" w:type="dxa"/>
            <w:right w:w="108" w:type="dxa"/>
          </w:tblCellMar>
        </w:tblPrEx>
        <w:trPr>
          <w:trHeight w:val="345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提交材料</w:t>
            </w:r>
          </w:p>
        </w:tc>
        <w:tc>
          <w:tcPr>
            <w:tcW w:w="9303" w:type="dxa"/>
            <w:gridSpan w:val="4"/>
            <w:tcBorders>
              <w:top w:val="single" w:color="auto" w:sz="4" w:space="0"/>
              <w:left w:val="single" w:color="auto" w:sz="4" w:space="0"/>
              <w:bottom w:val="single" w:color="auto" w:sz="4" w:space="0"/>
              <w:right w:val="single" w:color="auto" w:sz="4" w:space="0"/>
            </w:tcBorders>
            <w:vAlign w:val="center"/>
          </w:tcPr>
          <w:p>
            <w:pPr>
              <w:tabs>
                <w:tab w:val="left" w:pos="6582"/>
              </w:tabs>
              <w:spacing w:line="440" w:lineRule="exact"/>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1</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营业执照复印件或</w:t>
            </w:r>
            <w:r>
              <w:rPr>
                <w:rFonts w:hint="eastAsia" w:ascii="仿宋_GB2312" w:hAnsi="Times New Roman" w:eastAsia="仿宋_GB2312"/>
                <w:color w:val="auto"/>
                <w:sz w:val="28"/>
                <w:szCs w:val="28"/>
              </w:rPr>
              <w:t xml:space="preserve">企业入驻前与入驻后的工商营业登记执照复印件  </w:t>
            </w:r>
            <w:r>
              <w:rPr>
                <w:rFonts w:hint="eastAsia" w:ascii="黑体" w:hAnsi="黑体" w:eastAsia="黑体"/>
                <w:b/>
                <w:color w:val="auto"/>
                <w:kern w:val="0"/>
                <w:sz w:val="28"/>
                <w:szCs w:val="28"/>
              </w:rPr>
              <w:t>□</w:t>
            </w:r>
          </w:p>
          <w:p>
            <w:pPr>
              <w:tabs>
                <w:tab w:val="left" w:pos="6582"/>
              </w:tabs>
              <w:spacing w:line="440" w:lineRule="exact"/>
              <w:jc w:val="left"/>
              <w:rPr>
                <w:color w:val="auto"/>
                <w:sz w:val="28"/>
                <w:szCs w:val="28"/>
              </w:rPr>
            </w:pPr>
            <w:r>
              <w:rPr>
                <w:rFonts w:hint="eastAsia" w:ascii="Times New Roman" w:hAnsi="Times New Roman" w:eastAsia="仿宋_GB2312"/>
                <w:color w:val="auto"/>
                <w:sz w:val="28"/>
                <w:szCs w:val="28"/>
              </w:rPr>
              <w:t>2</w:t>
            </w:r>
            <w:r>
              <w:rPr>
                <w:rFonts w:ascii="Times New Roman" w:hAnsi="Times New Roman" w:eastAsia="仿宋_GB2312"/>
                <w:color w:val="auto"/>
                <w:sz w:val="28"/>
                <w:szCs w:val="28"/>
              </w:rPr>
              <w:t>.</w:t>
            </w:r>
            <w:r>
              <w:rPr>
                <w:rFonts w:hint="eastAsia" w:ascii="仿宋_GB2312" w:hAnsi="Times New Roman" w:eastAsia="仿宋_GB2312"/>
                <w:color w:val="auto"/>
                <w:sz w:val="28"/>
                <w:szCs w:val="28"/>
              </w:rPr>
              <w:t xml:space="preserve">企业税务登记或变更税务登记凭证复印件  </w:t>
            </w:r>
            <w:r>
              <w:rPr>
                <w:rFonts w:hint="eastAsia" w:ascii="黑体" w:hAnsi="黑体" w:eastAsia="黑体"/>
                <w:b/>
                <w:color w:val="auto"/>
                <w:kern w:val="0"/>
                <w:sz w:val="28"/>
                <w:szCs w:val="28"/>
              </w:rPr>
              <w:t>□</w:t>
            </w:r>
          </w:p>
          <w:p>
            <w:pPr>
              <w:tabs>
                <w:tab w:val="left" w:pos="6582"/>
              </w:tabs>
              <w:spacing w:line="440" w:lineRule="exact"/>
              <w:jc w:val="left"/>
              <w:rPr>
                <w:color w:val="auto"/>
              </w:rPr>
            </w:pP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w:t>
            </w:r>
            <w:r>
              <w:rPr>
                <w:rFonts w:hint="eastAsia" w:ascii="仿宋_GB2312" w:hAnsi="Times New Roman" w:eastAsia="仿宋_GB2312"/>
                <w:color w:val="auto"/>
                <w:sz w:val="28"/>
                <w:szCs w:val="28"/>
              </w:rPr>
              <w:t xml:space="preserve">场地租赁或购买合同  </w:t>
            </w:r>
            <w:r>
              <w:rPr>
                <w:rFonts w:hint="eastAsia" w:ascii="黑体" w:hAnsi="黑体" w:eastAsia="黑体"/>
                <w:b/>
                <w:color w:val="auto"/>
                <w:kern w:val="0"/>
                <w:sz w:val="28"/>
                <w:szCs w:val="28"/>
              </w:rPr>
              <w:t>□</w:t>
            </w:r>
          </w:p>
        </w:tc>
      </w:tr>
      <w:tr>
        <w:tblPrEx>
          <w:tblCellMar>
            <w:top w:w="0" w:type="dxa"/>
            <w:left w:w="108" w:type="dxa"/>
            <w:bottom w:w="0" w:type="dxa"/>
            <w:right w:w="108" w:type="dxa"/>
          </w:tblCellMar>
        </w:tblPrEx>
        <w:trPr>
          <w:trHeight w:val="503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申报主体声明</w:t>
            </w:r>
          </w:p>
        </w:tc>
        <w:tc>
          <w:tcPr>
            <w:tcW w:w="9303" w:type="dxa"/>
            <w:gridSpan w:val="4"/>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1、本公司承诺，递交的申报材料真实有效，复印件与原件一致，如存在利用虚假资料瞒报、虚报等手段通过获得补贴金额的行为，公司将承担相应的法律责任及后果。</w:t>
            </w:r>
          </w:p>
          <w:p>
            <w:pPr>
              <w:widowControl/>
              <w:spacing w:line="460" w:lineRule="exact"/>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2、本公司自愿提供补贴审查、管理、监督所需的数据资料。</w:t>
            </w:r>
          </w:p>
          <w:p>
            <w:pPr>
              <w:widowControl/>
              <w:spacing w:line="460" w:lineRule="exact"/>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3、本公司不存在重大违法行为或受到行政或司法处罚。</w:t>
            </w:r>
          </w:p>
          <w:p>
            <w:pPr>
              <w:pStyle w:val="2"/>
              <w:rPr>
                <w:rFonts w:ascii="Times New Roman" w:hAnsi="Times New Roman" w:eastAsia="仿宋_GB2312"/>
                <w:color w:val="auto"/>
                <w:sz w:val="28"/>
                <w:szCs w:val="28"/>
              </w:rPr>
            </w:pPr>
            <w:r>
              <w:rPr>
                <w:rFonts w:hint="eastAsia" w:ascii="Times New Roman" w:hAnsi="Times New Roman" w:eastAsia="仿宋_GB2312"/>
                <w:color w:val="auto"/>
                <w:sz w:val="28"/>
                <w:szCs w:val="28"/>
              </w:rPr>
              <w:t>4、本公司正常经营且未被</w:t>
            </w:r>
            <w:r>
              <w:rPr>
                <w:rFonts w:ascii="Times New Roman" w:hAnsi="Times New Roman" w:eastAsia="仿宋_GB2312"/>
                <w:color w:val="auto"/>
                <w:sz w:val="28"/>
                <w:szCs w:val="28"/>
              </w:rPr>
              <w:t>纳入失信企业名单</w:t>
            </w:r>
            <w:r>
              <w:rPr>
                <w:rFonts w:hint="eastAsia" w:ascii="Times New Roman" w:hAnsi="Times New Roman" w:eastAsia="仿宋_GB2312"/>
                <w:color w:val="auto"/>
                <w:sz w:val="28"/>
                <w:szCs w:val="28"/>
              </w:rPr>
              <w:t>。</w:t>
            </w:r>
          </w:p>
          <w:p>
            <w:pPr>
              <w:pStyle w:val="2"/>
              <w:rPr>
                <w:rFonts w:ascii="Times New Roman" w:hAnsi="Times New Roman" w:eastAsia="仿宋_GB2312"/>
                <w:color w:val="auto"/>
                <w:sz w:val="28"/>
                <w:szCs w:val="28"/>
              </w:rPr>
            </w:pPr>
            <w:r>
              <w:rPr>
                <w:rFonts w:hint="eastAsia" w:ascii="Times New Roman" w:hAnsi="Times New Roman" w:eastAsia="仿宋_GB2312"/>
                <w:color w:val="auto"/>
                <w:sz w:val="28"/>
                <w:szCs w:val="28"/>
              </w:rPr>
              <w:t>5、本公司属于非高能耗企业，环保排放达标。</w:t>
            </w:r>
          </w:p>
          <w:p>
            <w:pPr>
              <w:widowControl/>
              <w:wordWrap w:val="0"/>
              <w:spacing w:line="460" w:lineRule="exact"/>
              <w:ind w:right="560"/>
              <w:jc w:val="both"/>
              <w:rPr>
                <w:rFonts w:ascii="Times New Roman" w:hAnsi="Times New Roman" w:eastAsia="仿宋_GB2312"/>
                <w:color w:val="auto"/>
                <w:kern w:val="0"/>
                <w:sz w:val="28"/>
                <w:szCs w:val="28"/>
              </w:rPr>
            </w:pPr>
          </w:p>
          <w:p>
            <w:pPr>
              <w:widowControl/>
              <w:wordWrap w:val="0"/>
              <w:spacing w:line="460" w:lineRule="exact"/>
              <w:ind w:right="560"/>
              <w:jc w:val="right"/>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rPr>
              <w:t xml:space="preserve">企业方（盖章）：                 法人签名：   </w:t>
            </w:r>
          </w:p>
          <w:p>
            <w:pPr>
              <w:widowControl/>
              <w:spacing w:line="460" w:lineRule="exact"/>
              <w:ind w:right="560"/>
              <w:jc w:val="right"/>
              <w:rPr>
                <w:rFonts w:ascii="Times New Roman" w:hAnsi="Times New Roman" w:eastAsia="仿宋_GB2312"/>
                <w:color w:val="auto"/>
                <w:kern w:val="0"/>
                <w:sz w:val="28"/>
                <w:szCs w:val="28"/>
              </w:rPr>
            </w:pPr>
          </w:p>
          <w:p>
            <w:pPr>
              <w:tabs>
                <w:tab w:val="left" w:pos="6582"/>
              </w:tabs>
              <w:wordWrap w:val="0"/>
              <w:spacing w:line="440" w:lineRule="exact"/>
              <w:jc w:val="right"/>
              <w:rPr>
                <w:rFonts w:ascii="Times New Roman" w:hAnsi="Times New Roman" w:eastAsia="仿宋_GB2312"/>
                <w:color w:val="auto"/>
                <w:sz w:val="28"/>
                <w:szCs w:val="28"/>
              </w:rPr>
            </w:pPr>
            <w:r>
              <w:rPr>
                <w:rFonts w:hint="eastAsia" w:ascii="Times New Roman" w:hAnsi="Times New Roman" w:eastAsia="仿宋_GB2312"/>
                <w:color w:val="auto"/>
                <w:kern w:val="0"/>
                <w:sz w:val="28"/>
                <w:szCs w:val="28"/>
              </w:rPr>
              <w:t xml:space="preserve">日期：            </w:t>
            </w:r>
          </w:p>
        </w:tc>
      </w:tr>
      <w:tr>
        <w:tblPrEx>
          <w:tblCellMar>
            <w:top w:w="0" w:type="dxa"/>
            <w:left w:w="108" w:type="dxa"/>
            <w:bottom w:w="0" w:type="dxa"/>
            <w:right w:w="108" w:type="dxa"/>
          </w:tblCellMar>
        </w:tblPrEx>
        <w:trPr>
          <w:trHeight w:val="90" w:hRule="atLeas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黑体"/>
                <w:color w:val="auto"/>
                <w:kern w:val="0"/>
                <w:sz w:val="28"/>
                <w:szCs w:val="28"/>
              </w:rPr>
            </w:pPr>
            <w:r>
              <w:rPr>
                <w:rFonts w:hint="eastAsia" w:eastAsia="黑体"/>
                <w:color w:val="auto"/>
                <w:kern w:val="0"/>
                <w:sz w:val="28"/>
                <w:szCs w:val="28"/>
              </w:rPr>
              <w:t>工改办审核意见</w:t>
            </w:r>
          </w:p>
        </w:tc>
        <w:tc>
          <w:tcPr>
            <w:tcW w:w="7472" w:type="dxa"/>
            <w:gridSpan w:val="3"/>
            <w:tcBorders>
              <w:top w:val="single" w:color="auto" w:sz="4" w:space="0"/>
              <w:left w:val="nil"/>
              <w:bottom w:val="single" w:color="auto" w:sz="4" w:space="0"/>
              <w:right w:val="single" w:color="auto" w:sz="4" w:space="0"/>
            </w:tcBorders>
          </w:tcPr>
          <w:p>
            <w:pPr>
              <w:widowControl/>
              <w:spacing w:line="460" w:lineRule="exact"/>
              <w:ind w:firstLine="0" w:firstLineChars="0"/>
              <w:jc w:val="left"/>
              <w:rPr>
                <w:rFonts w:eastAsia="仿宋_GB2312"/>
                <w:color w:val="auto"/>
                <w:kern w:val="0"/>
                <w:sz w:val="28"/>
                <w:szCs w:val="28"/>
              </w:rPr>
            </w:pPr>
          </w:p>
          <w:p>
            <w:pPr>
              <w:widowControl/>
              <w:spacing w:line="460" w:lineRule="exact"/>
              <w:ind w:left="945" w:leftChars="450" w:firstLine="1820" w:firstLineChars="650"/>
              <w:jc w:val="left"/>
              <w:rPr>
                <w:rFonts w:eastAsia="仿宋_GB2312"/>
                <w:color w:val="auto"/>
                <w:kern w:val="0"/>
                <w:sz w:val="28"/>
                <w:szCs w:val="28"/>
              </w:rPr>
            </w:pPr>
            <w:r>
              <w:rPr>
                <w:rFonts w:eastAsia="仿宋_GB2312"/>
                <w:color w:val="auto"/>
                <w:kern w:val="0"/>
                <w:sz w:val="28"/>
                <w:szCs w:val="28"/>
              </w:rPr>
              <w:t>签名：          （盖章）</w:t>
            </w:r>
          </w:p>
          <w:p>
            <w:pPr>
              <w:widowControl/>
              <w:spacing w:line="460" w:lineRule="exact"/>
              <w:ind w:left="945" w:leftChars="450" w:firstLine="1820" w:firstLineChars="650"/>
              <w:jc w:val="left"/>
              <w:rPr>
                <w:rFonts w:eastAsia="仿宋_GB2312"/>
                <w:color w:val="auto"/>
                <w:kern w:val="0"/>
                <w:sz w:val="28"/>
                <w:szCs w:val="28"/>
              </w:rPr>
            </w:pPr>
            <w:r>
              <w:rPr>
                <w:rFonts w:eastAsia="仿宋_GB2312"/>
                <w:color w:val="auto"/>
                <w:kern w:val="0"/>
                <w:sz w:val="28"/>
                <w:szCs w:val="28"/>
              </w:rPr>
              <w:t xml:space="preserve">日期：        </w:t>
            </w:r>
          </w:p>
        </w:tc>
      </w:tr>
      <w:tr>
        <w:tblPrEx>
          <w:tblCellMar>
            <w:top w:w="0" w:type="dxa"/>
            <w:left w:w="108" w:type="dxa"/>
            <w:bottom w:w="0" w:type="dxa"/>
            <w:right w:w="108" w:type="dxa"/>
          </w:tblCellMar>
        </w:tblPrEx>
        <w:trPr>
          <w:trHeight w:val="1595" w:hRule="atLeas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黑体"/>
                <w:color w:val="auto"/>
                <w:kern w:val="0"/>
                <w:sz w:val="28"/>
                <w:szCs w:val="28"/>
              </w:rPr>
            </w:pPr>
            <w:r>
              <w:rPr>
                <w:rFonts w:hint="eastAsia" w:eastAsia="黑体"/>
                <w:color w:val="auto"/>
                <w:kern w:val="0"/>
                <w:sz w:val="28"/>
                <w:szCs w:val="28"/>
              </w:rPr>
              <w:t>财政分局审核意见</w:t>
            </w:r>
          </w:p>
        </w:tc>
        <w:tc>
          <w:tcPr>
            <w:tcW w:w="7472" w:type="dxa"/>
            <w:gridSpan w:val="3"/>
            <w:tcBorders>
              <w:top w:val="single" w:color="auto" w:sz="4" w:space="0"/>
              <w:left w:val="nil"/>
              <w:bottom w:val="single" w:color="auto" w:sz="4" w:space="0"/>
              <w:right w:val="single" w:color="auto" w:sz="4" w:space="0"/>
            </w:tcBorders>
          </w:tcPr>
          <w:p>
            <w:pPr>
              <w:widowControl/>
              <w:spacing w:line="460" w:lineRule="exact"/>
              <w:jc w:val="left"/>
              <w:rPr>
                <w:rFonts w:eastAsia="仿宋_GB2312"/>
                <w:color w:val="auto"/>
                <w:kern w:val="0"/>
                <w:sz w:val="28"/>
                <w:szCs w:val="28"/>
              </w:rPr>
            </w:pPr>
          </w:p>
          <w:p>
            <w:pPr>
              <w:widowControl/>
              <w:spacing w:line="460" w:lineRule="exact"/>
              <w:ind w:firstLine="1820" w:firstLineChars="650"/>
              <w:jc w:val="left"/>
              <w:rPr>
                <w:rFonts w:eastAsia="仿宋_GB2312"/>
                <w:color w:val="auto"/>
                <w:kern w:val="0"/>
                <w:sz w:val="28"/>
                <w:szCs w:val="28"/>
              </w:rPr>
            </w:pPr>
          </w:p>
          <w:p>
            <w:pPr>
              <w:widowControl/>
              <w:spacing w:line="460" w:lineRule="exact"/>
              <w:ind w:left="945" w:leftChars="450" w:firstLine="1820" w:firstLineChars="650"/>
              <w:jc w:val="left"/>
              <w:rPr>
                <w:rFonts w:eastAsia="仿宋_GB2312"/>
                <w:color w:val="auto"/>
                <w:kern w:val="0"/>
                <w:sz w:val="28"/>
                <w:szCs w:val="28"/>
              </w:rPr>
            </w:pPr>
            <w:r>
              <w:rPr>
                <w:rFonts w:eastAsia="仿宋_GB2312"/>
                <w:color w:val="auto"/>
                <w:kern w:val="0"/>
                <w:sz w:val="28"/>
                <w:szCs w:val="28"/>
              </w:rPr>
              <w:t>签名：          （盖章）</w:t>
            </w:r>
          </w:p>
          <w:p>
            <w:pPr>
              <w:widowControl/>
              <w:spacing w:line="460" w:lineRule="exact"/>
              <w:ind w:left="945" w:leftChars="450" w:firstLine="1820" w:firstLineChars="650"/>
              <w:jc w:val="left"/>
              <w:rPr>
                <w:rFonts w:eastAsia="仿宋_GB2312"/>
                <w:color w:val="auto"/>
                <w:kern w:val="0"/>
                <w:sz w:val="28"/>
                <w:szCs w:val="28"/>
              </w:rPr>
            </w:pPr>
            <w:r>
              <w:rPr>
                <w:rFonts w:eastAsia="仿宋_GB2312"/>
                <w:color w:val="auto"/>
                <w:kern w:val="0"/>
                <w:sz w:val="28"/>
                <w:szCs w:val="28"/>
              </w:rPr>
              <w:t xml:space="preserve">日期：        </w:t>
            </w:r>
          </w:p>
        </w:tc>
      </w:tr>
      <w:tr>
        <w:tblPrEx>
          <w:tblCellMar>
            <w:top w:w="0" w:type="dxa"/>
            <w:left w:w="108" w:type="dxa"/>
            <w:bottom w:w="0" w:type="dxa"/>
            <w:right w:w="108" w:type="dxa"/>
          </w:tblCellMar>
        </w:tblPrEx>
        <w:trPr>
          <w:trHeight w:val="1815" w:hRule="atLeas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黑体"/>
                <w:color w:val="auto"/>
                <w:kern w:val="0"/>
                <w:sz w:val="28"/>
                <w:szCs w:val="28"/>
              </w:rPr>
            </w:pPr>
            <w:r>
              <w:rPr>
                <w:rFonts w:hint="eastAsia" w:eastAsia="黑体"/>
                <w:color w:val="auto"/>
                <w:kern w:val="0"/>
                <w:sz w:val="28"/>
                <w:szCs w:val="28"/>
              </w:rPr>
              <w:t>经科统局审核意见</w:t>
            </w:r>
          </w:p>
        </w:tc>
        <w:tc>
          <w:tcPr>
            <w:tcW w:w="7472" w:type="dxa"/>
            <w:gridSpan w:val="3"/>
            <w:tcBorders>
              <w:top w:val="single" w:color="auto" w:sz="4" w:space="0"/>
              <w:left w:val="nil"/>
              <w:bottom w:val="single" w:color="auto" w:sz="4" w:space="0"/>
              <w:right w:val="single" w:color="auto" w:sz="4" w:space="0"/>
            </w:tcBorders>
          </w:tcPr>
          <w:p>
            <w:pPr>
              <w:widowControl/>
              <w:spacing w:line="460" w:lineRule="exact"/>
              <w:jc w:val="left"/>
              <w:rPr>
                <w:rFonts w:eastAsia="仿宋_GB2312"/>
                <w:color w:val="auto"/>
                <w:kern w:val="0"/>
                <w:sz w:val="28"/>
                <w:szCs w:val="28"/>
              </w:rPr>
            </w:pPr>
          </w:p>
          <w:p>
            <w:pPr>
              <w:widowControl/>
              <w:spacing w:line="460" w:lineRule="exact"/>
              <w:jc w:val="left"/>
              <w:rPr>
                <w:rFonts w:eastAsia="仿宋_GB2312"/>
                <w:color w:val="auto"/>
                <w:kern w:val="0"/>
                <w:sz w:val="28"/>
                <w:szCs w:val="28"/>
              </w:rPr>
            </w:pPr>
          </w:p>
          <w:p>
            <w:pPr>
              <w:widowControl/>
              <w:spacing w:line="460" w:lineRule="exact"/>
              <w:ind w:firstLine="1820" w:firstLineChars="650"/>
              <w:jc w:val="left"/>
              <w:rPr>
                <w:rFonts w:eastAsia="仿宋_GB2312"/>
                <w:color w:val="auto"/>
                <w:kern w:val="0"/>
                <w:sz w:val="28"/>
                <w:szCs w:val="28"/>
              </w:rPr>
            </w:pPr>
          </w:p>
          <w:p>
            <w:pPr>
              <w:widowControl/>
              <w:spacing w:line="460" w:lineRule="exact"/>
              <w:ind w:left="945" w:leftChars="450" w:firstLine="1820" w:firstLineChars="650"/>
              <w:jc w:val="left"/>
              <w:rPr>
                <w:rFonts w:eastAsia="仿宋_GB2312"/>
                <w:color w:val="auto"/>
                <w:kern w:val="0"/>
                <w:sz w:val="28"/>
                <w:szCs w:val="28"/>
              </w:rPr>
            </w:pPr>
            <w:r>
              <w:rPr>
                <w:rFonts w:eastAsia="仿宋_GB2312"/>
                <w:color w:val="auto"/>
                <w:kern w:val="0"/>
                <w:sz w:val="28"/>
                <w:szCs w:val="28"/>
              </w:rPr>
              <w:t>签名：          （盖章）</w:t>
            </w:r>
          </w:p>
          <w:p>
            <w:pPr>
              <w:widowControl/>
              <w:spacing w:line="460" w:lineRule="exact"/>
              <w:ind w:left="945" w:leftChars="450" w:firstLine="1820" w:firstLineChars="650"/>
              <w:jc w:val="left"/>
              <w:rPr>
                <w:rFonts w:eastAsia="仿宋_GB2312"/>
                <w:color w:val="auto"/>
                <w:kern w:val="0"/>
                <w:sz w:val="28"/>
                <w:szCs w:val="28"/>
              </w:rPr>
            </w:pPr>
            <w:r>
              <w:rPr>
                <w:rFonts w:hint="eastAsia" w:eastAsia="仿宋_GB2312"/>
                <w:color w:val="auto"/>
                <w:kern w:val="0"/>
                <w:sz w:val="28"/>
                <w:szCs w:val="28"/>
              </w:rPr>
              <w:t>日期</w:t>
            </w:r>
          </w:p>
        </w:tc>
      </w:tr>
    </w:tbl>
    <w:p>
      <w:pPr>
        <w:spacing w:line="574" w:lineRule="exact"/>
        <w:rPr>
          <w:rFonts w:ascii="仿宋_GB2312" w:hAnsi="仿宋_GB2312" w:eastAsia="仿宋_GB2312" w:cs="仿宋_GB2312"/>
          <w:color w:val="auto"/>
          <w:sz w:val="32"/>
          <w:szCs w:val="40"/>
        </w:rPr>
      </w:pPr>
    </w:p>
    <w:sectPr>
      <w:pgSz w:w="11906" w:h="16838"/>
      <w:pgMar w:top="2211"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A728F"/>
    <w:multiLevelType w:val="singleLevel"/>
    <w:tmpl w:val="350A72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87"/>
    <w:rsid w:val="00214D7D"/>
    <w:rsid w:val="002F255A"/>
    <w:rsid w:val="003117FB"/>
    <w:rsid w:val="00477548"/>
    <w:rsid w:val="00546D22"/>
    <w:rsid w:val="00595476"/>
    <w:rsid w:val="005F0341"/>
    <w:rsid w:val="00626775"/>
    <w:rsid w:val="00652958"/>
    <w:rsid w:val="00713AFE"/>
    <w:rsid w:val="00841D0C"/>
    <w:rsid w:val="00925C6C"/>
    <w:rsid w:val="00932A8F"/>
    <w:rsid w:val="00941EAA"/>
    <w:rsid w:val="009722B6"/>
    <w:rsid w:val="00973187"/>
    <w:rsid w:val="00A0668C"/>
    <w:rsid w:val="00A62932"/>
    <w:rsid w:val="00AA465C"/>
    <w:rsid w:val="00B21D2A"/>
    <w:rsid w:val="00BB1F19"/>
    <w:rsid w:val="00BC6AAD"/>
    <w:rsid w:val="00BC7FDA"/>
    <w:rsid w:val="00BD1D1A"/>
    <w:rsid w:val="00E42F4D"/>
    <w:rsid w:val="00EB41D4"/>
    <w:rsid w:val="04A04833"/>
    <w:rsid w:val="0609363F"/>
    <w:rsid w:val="0BF829CB"/>
    <w:rsid w:val="0C703DEB"/>
    <w:rsid w:val="104A1DB6"/>
    <w:rsid w:val="13C2790A"/>
    <w:rsid w:val="1B9B0BCB"/>
    <w:rsid w:val="1D7D7706"/>
    <w:rsid w:val="20C50A7F"/>
    <w:rsid w:val="22130EB1"/>
    <w:rsid w:val="25377B13"/>
    <w:rsid w:val="292969B5"/>
    <w:rsid w:val="2A144F26"/>
    <w:rsid w:val="2B9667CA"/>
    <w:rsid w:val="2C97483A"/>
    <w:rsid w:val="386B182D"/>
    <w:rsid w:val="3DB449DE"/>
    <w:rsid w:val="45D746D7"/>
    <w:rsid w:val="482B104C"/>
    <w:rsid w:val="50597EF0"/>
    <w:rsid w:val="50E74CBE"/>
    <w:rsid w:val="51586419"/>
    <w:rsid w:val="5A37357A"/>
    <w:rsid w:val="61D97BFC"/>
    <w:rsid w:val="6652490D"/>
    <w:rsid w:val="7F9D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19"/>
    <w:qFormat/>
    <w:uiPriority w:val="0"/>
    <w:rPr>
      <w:b/>
      <w:bCs/>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annotation reference"/>
    <w:basedOn w:val="11"/>
    <w:uiPriority w:val="0"/>
    <w:rPr>
      <w:sz w:val="21"/>
      <w:szCs w:val="21"/>
    </w:rPr>
  </w:style>
  <w:style w:type="character" w:customStyle="1" w:styleId="16">
    <w:name w:val="页眉 字符"/>
    <w:basedOn w:val="11"/>
    <w:link w:val="7"/>
    <w:qFormat/>
    <w:uiPriority w:val="0"/>
    <w:rPr>
      <w:rFonts w:asciiTheme="minorHAnsi" w:hAnsiTheme="minorHAnsi" w:eastAsiaTheme="minorEastAsia" w:cstheme="minorBidi"/>
      <w:kern w:val="2"/>
      <w:sz w:val="18"/>
      <w:szCs w:val="18"/>
    </w:r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291</Words>
  <Characters>1660</Characters>
  <Lines>13</Lines>
  <Paragraphs>3</Paragraphs>
  <TotalTime>24</TotalTime>
  <ScaleCrop>false</ScaleCrop>
  <LinksUpToDate>false</LinksUpToDate>
  <CharactersWithSpaces>1948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2023-03-16T13:38:00Z</dcterms:created>
  <dc:creator>cxm</dc:creator>
  <cp:lastModifiedBy>李萍福</cp:lastModifiedBy>
  <cp:lastPrinted>2023-03-17T02:17:00Z</cp:lastPrinted>
  <dcterms:modified xsi:type="dcterms:W3CDTF">2023-03-17T09:04:33Z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CC74793A9C704827A63B836E5E63808C</vt:lpwstr>
  </property>
</Properties>
</file>