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color w:val="auto"/>
          <w:szCs w:val="21"/>
          <w:highlight w:val="none"/>
          <w:u w:val="none"/>
          <w:lang w:val="en-US" w:eastAsia="zh-CN"/>
        </w:rPr>
        <w:t>招标文件链接：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bs.ebidsun.com/NZPxNy</w:t>
      </w:r>
    </w:p>
    <w:p>
      <w:pPr>
        <w:pStyle w:val="2"/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系统上传电子投标文件，具体详见操作手册(https://www.tuzhiqian.com/app/zbt.html)</w:t>
      </w:r>
    </w:p>
    <w:p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电子签章使用需要CA证书，具体详见操作手册见：https://www.tuzhiqian.com/czsc.pdf。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242BA"/>
    <w:rsid w:val="197468D1"/>
    <w:rsid w:val="503242BA"/>
    <w:rsid w:val="7494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2023-09-18T08:38:00Z</dcterms:created>
  <dc:creator>PC168</dc:creator>
  <cp:lastModifiedBy>PC168</cp:lastModifiedBy>
  <dcterms:modified xsi:type="dcterms:W3CDTF">2023-09-18T09:08:32Z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6CFE9266ACEE40BF88D4878657B1D19E</vt:lpwstr>
  </property>
</Properties>
</file>