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/>
        <w:jc w:val="center"/>
        <w:textAlignment w:val="auto"/>
        <w:outlineLvl w:val="0"/>
        <w:rPr>
          <w:rFonts w:ascii="方正小标宋简体" w:hAnsi="方正小标宋简体" w:eastAsia="方正小标宋简体" w:cs="方正小标宋简体"/>
          <w:color w:val="auto"/>
          <w:spacing w:val="-6"/>
          <w:kern w:val="0"/>
          <w:sz w:val="44"/>
          <w:szCs w:val="44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highlight w:val="none"/>
          <w:u w:val="none"/>
          <w:lang w:val="en-US" w:eastAsia="zh-CN"/>
        </w:rPr>
        <w:t>黄圃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highlight w:val="none"/>
          <w:u w:val="none"/>
        </w:rPr>
        <w:t>镇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highlight w:val="none"/>
          <w:u w:val="none"/>
          <w:lang w:eastAsia="zh-CN"/>
        </w:rPr>
        <w:t>广东铸锐工业发展有限公司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highlight w:val="none"/>
          <w:u w:val="none"/>
        </w:rPr>
        <w:t>“工改工”宗地项目“三旧”改造方案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924" w:firstLineChars="300"/>
        <w:textAlignment w:val="auto"/>
        <w:outlineLvl w:val="9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</w:rPr>
        <w:t>根据中山市城市更新（“三旧”改造）专项规划和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  <w:lang w:val="en-US" w:eastAsia="zh-CN"/>
        </w:rPr>
        <w:t>控制性详细规划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黄圃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镇人民政府拟对位于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黄圃镇食品工业园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的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广东铸锐工业发展有限公司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旧厂房用地进行改造，由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广东铸锐工业发展有限公司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自行改造，采取全面改造的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改造方式。改造方案如下：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0"/>
        <w:rPr>
          <w:rFonts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一、改造地块基本情况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1"/>
        <w:rPr>
          <w:rFonts w:ascii="楷体" w:hAnsi="楷体" w:eastAsia="楷体" w:cs="楷体"/>
          <w:color w:val="auto"/>
          <w:spacing w:val="-6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pacing w:val="-6"/>
          <w:sz w:val="32"/>
          <w:szCs w:val="32"/>
          <w:highlight w:val="none"/>
        </w:rPr>
        <w:t>（一）总体情况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改造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地块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位于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黄圃镇兆丰村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，北至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中山市黄圃镇兆丰村第五股份合作经济社集体土地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，南至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健业路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，东至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中山市舒美特厨具有限公司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，西至李梅先、陈丽仪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用地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，用地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总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3.5582公顷（35582平方米，折合约53.37亩），其中地块一用地面积2.0431公顷（20430.54平方米，折合约30.65亩），地块二用地面积1.5151公顷（15151.46平方米，折合约22.73亩）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1"/>
        <w:rPr>
          <w:rFonts w:ascii="楷体" w:hAnsi="楷体" w:eastAsia="楷体" w:cs="楷体"/>
          <w:color w:val="auto"/>
          <w:spacing w:val="-6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pacing w:val="-6"/>
          <w:sz w:val="32"/>
          <w:szCs w:val="32"/>
          <w:highlight w:val="none"/>
        </w:rPr>
        <w:t>（二）标图入库情况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改造地块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single"/>
          <w:lang w:val="en-US" w:eastAsia="zh-CN"/>
        </w:rPr>
        <w:t>2015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纳入标图入库，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图斑编号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分别为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44200026425，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</w:rPr>
        <w:t>图斑面积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val="en-US" w:eastAsia="zh-CN"/>
        </w:rPr>
        <w:t>39406.95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平方米平方米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本次改造地块位于上述图斑内，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</w:rPr>
        <w:t>纳入本次改造范围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1"/>
        <w:rPr>
          <w:rFonts w:ascii="楷体" w:hAnsi="楷体" w:eastAsia="楷体" w:cs="楷体"/>
          <w:color w:val="auto"/>
          <w:spacing w:val="-6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pacing w:val="-6"/>
          <w:sz w:val="32"/>
          <w:szCs w:val="32"/>
          <w:highlight w:val="none"/>
        </w:rPr>
        <w:t>（三）权属情况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改造范围内全部属集体建设用地，</w:t>
      </w:r>
      <w:r>
        <w:rPr>
          <w:rFonts w:hint="eastAsia" w:ascii="仿宋_GB2312" w:hAnsi="仿宋_GB2312" w:eastAsia="仿宋_GB2312" w:cs="仿宋_GB2312"/>
          <w:spacing w:val="-6"/>
          <w:sz w:val="32"/>
          <w:lang w:eastAsia="zh-CN"/>
        </w:rPr>
        <w:t>已确权登记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lang w:val="en-US" w:eastAsia="zh-CN"/>
        </w:rPr>
        <w:t>所有权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</w:rPr>
        <w:t>证号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lang w:val="en-US" w:eastAsia="zh-CN"/>
        </w:rPr>
        <w:t>为粤(2016)中山市不动产权第0034188号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权利人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lang w:val="en-US" w:eastAsia="zh-CN"/>
        </w:rPr>
        <w:t>为中山市黄圃镇兆丰村股份合作经济联合社农民集体，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single"/>
          <w:lang w:eastAsia="zh-CN"/>
        </w:rPr>
        <w:t>广东铸锐工业发展有限公司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自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月开始使用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改造地块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分别于2002年11月9日、2003年6月20日、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2003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月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日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2013年2月1日、2013年1月18日、2013年1月18日以及2005年8月23日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由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黄圃镇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下属全资集体企业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中山市黄圃镇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工业开发有限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公司与黄圃镇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eastAsia="zh-CN"/>
        </w:rPr>
        <w:t>兆丰村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民委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员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会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分别签订《关于征用黄圃镇兆丰村土地协议书》、《关于征用黄圃镇兆丰村五、八、九队土地协议书》、《关于征用黄圃镇兆丰村二、八、九队土地协议书》、《解决兆丰村第二股份合作经济社20%征地款的补充协议》、《解决兆丰村第八股份合作经济社20%征地款的补充协议》、《解决兆丰村第九股份合作经济社20%征地款的补充协议》以及《&lt;关于征用黄圃镇兆丰村五、八、九队土地协议书&gt;补充协议》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并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于2003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年至20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年期间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已全额支付兑现征地补偿款、青苗费等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；于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2004年1月2日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中山市黄圃镇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工业开发有限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公司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与麦考荣、陈建全、翁淑芬、陈炳坚等5人签订《中山市食品工业园出售土地合同书》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将改造地块权益转让给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麦考荣、陈建全、翁淑芬、陈炳坚等5人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，于2004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至2023年期间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已全额支付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款项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；于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2004年6月18日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中山市黄圃镇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工业开发有限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公司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与何启志、陈少兰、梁祺英等3人签订《中山市食品工业园土地让合同书》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将改造地块权益转让给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何启志、陈少兰、梁祺英等3人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，于2004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至2023年期间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已全额支付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款项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；于2005年7月8日中山市食品工业示范基地开发有限公司与陈少兰签订《中山市食品工业示范基地开发有限公司土地让合同书》，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将改造地块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权益转让给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陈少兰，于2005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至2023年期间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已全额支付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款项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；于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2005年7月8日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中山市食品工业示范基地开发有限公司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与梁祺英签订《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中山市食品工业示范基地开发有限公司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土地让合同书》，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将改造地块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权益转让给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梁祺英，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于2005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至2023年期间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已全额支付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款项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；于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2023年4月15日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梁祺英、翁淑芬、陈少兰、陈炳坚、麦考荣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等5人与黄啟旋签订《土地转让合同》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将改造地块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权益转让给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黄啟旋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于2023年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已全额支付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款项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；于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2023年4月15日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梁祺英、翁淑芬、陈少兰、陈炳坚、麦考荣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等5人与黄啟旋签订《土地转让合同》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将改造地块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权益转让给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黄啟旋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于2023年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已全额支付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款项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；于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2023年5月10日陈健全（包含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麦考荣份额在内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）与黄啟旋签订《土地转让合同》，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将改造地块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权益转让给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黄啟旋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于2023年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已全额支付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款项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因历史原因该地块一直未完善用地手续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项目用地由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原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实际使用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权人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黄啟旋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成立的全资项目公司广东铸锐工业发展有限公司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作为改造主体实施改造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1"/>
        <w:rPr>
          <w:rFonts w:ascii="楷体" w:hAnsi="楷体" w:eastAsia="楷体" w:cs="楷体"/>
          <w:color w:val="auto"/>
          <w:spacing w:val="-6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pacing w:val="-6"/>
          <w:sz w:val="32"/>
          <w:szCs w:val="32"/>
          <w:highlight w:val="none"/>
        </w:rPr>
        <w:t>（四）土地利用现状情况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改造地块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  <w:lang w:val="en-US" w:eastAsia="zh-CN" w:bidi="ar-SA"/>
        </w:rPr>
        <w:t>在二调及最新土地利用现状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均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为建设用地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  <w:lang w:val="en-US" w:eastAsia="zh-CN" w:bidi="ar-SA"/>
        </w:rPr>
        <w:t>。不涉及纳入改造范围整体利用的边角地、夹心地、插花地（下称“三地”）、其他用地、征地留用地、与原“三旧”用地置换的“三旧”用地或其他存量建设用地、使用原“三旧”用地复垦产生的规模或指标的非建设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地块现用途为工业，有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singl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栋建筑物，为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黄啟旋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自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single"/>
          <w:lang w:val="en-US" w:eastAsia="zh-CN"/>
        </w:rPr>
        <w:t>2005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月开始使用，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未办理规划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报建手续，现有建筑面积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32402.17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平方米，现状容积率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0.91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作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工业厂房和配套用房使用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。目前该地块尚未拆除建筑，改造前年产值为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single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万元，年税收为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single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</w:rPr>
        <w:t>改造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</w:rPr>
        <w:t>地块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  <w:lang w:val="en-US" w:eastAsia="zh-CN"/>
        </w:rPr>
        <w:t>均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</w:rPr>
        <w:t>不涉及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  <w:lang w:val="en-US" w:eastAsia="zh-CN"/>
        </w:rPr>
        <w:t>闲置、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</w:rPr>
        <w:t>抵押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</w:rPr>
        <w:t>历史文化资源要素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  <w:lang w:eastAsia="zh-CN"/>
        </w:rPr>
        <w:t>土壤环境潜在监管地块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</w:rPr>
        <w:t>等情况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1"/>
        <w:rPr>
          <w:rFonts w:ascii="楷体" w:hAnsi="楷体" w:eastAsia="楷体" w:cs="楷体"/>
          <w:color w:val="auto"/>
          <w:spacing w:val="-6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pacing w:val="-6"/>
          <w:sz w:val="32"/>
          <w:szCs w:val="32"/>
          <w:highlight w:val="none"/>
        </w:rPr>
        <w:t>（五）规划情况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地块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均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符合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国土空间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总体规划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和控制性详细规划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已纳入《中山市城市更新（“三旧”改造）专项规划（2020-2035年）》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。其中，在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国土空间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总体规划中，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均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属城镇建设用地；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地块一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在《中山市黄圃镇食品工业园控制性详细规划调整（2021）》中，一类工业用地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1.8121公顷（18120.84平方米，折合约27.18亩)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，规划容积率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1-3.5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，建筑密度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35%-60%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，绿地率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10%-15%，生产性建筑高度≤50米（特殊工艺除外），配套设施建筑高度≤100米，公园绿地0.184公顷（1840.31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平方米，折合约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2.76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)，道路用地0.0469公顷（469.39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平方米，折合约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0.7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)；地块二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在《中山市黄圃镇食品工业园控制性详细规划调整（2021）》中，一类工业用地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1.3654公顷（13653.75平方米，折合约20.48亩)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，规划容积率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1-3.5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，建筑密度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35%-60%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，绿地率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10%-15%，生产性建筑高度≤50米（特殊工艺除外），配套设施建筑高度≤100米,公园绿地0.1063公顷（1062.8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平方米，折合约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1.59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)，道路用地0.0435公顷（434.91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平方米，折合约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0.65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eastAsia="zh-CN"/>
        </w:rPr>
        <w:t>改造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eastAsia="zh-CN"/>
        </w:rPr>
        <w:t>地块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均位于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城镇开发边界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和工业用地保护红线内，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不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涉及到永久基本农田、生态保护红线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市域蓝线规划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等管控要求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0"/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改造意愿情况</w:t>
      </w: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及补偿安置情况</w:t>
      </w:r>
    </w:p>
    <w:p>
      <w:pPr>
        <w:spacing w:line="574" w:lineRule="exact"/>
        <w:ind w:firstLine="616" w:firstLineChars="200"/>
        <w:outlineLvl w:val="1"/>
        <w:rPr>
          <w:rFonts w:ascii="楷体" w:hAnsi="楷体" w:eastAsia="楷体" w:cs="楷体"/>
          <w:spacing w:val="-6"/>
          <w:kern w:val="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pacing w:val="-6"/>
          <w:kern w:val="0"/>
          <w:sz w:val="32"/>
          <w:szCs w:val="32"/>
          <w:highlight w:val="none"/>
        </w:rPr>
        <w:t>（一）改造意愿情况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highlight w:val="none"/>
          <w:lang w:val="en-US" w:eastAsia="zh-CN" w:bidi="ar-SA"/>
        </w:rPr>
        <w:t>改造范围涉及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single"/>
          <w:lang w:eastAsia="zh-CN"/>
        </w:rPr>
        <w:t>广东铸锐工业发展有限公司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highlight w:val="none"/>
          <w:lang w:val="en-US" w:eastAsia="zh-CN" w:bidi="ar-SA"/>
        </w:rPr>
        <w:t>1个权利主体，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  <w:lang w:val="en-US" w:eastAsia="zh-CN" w:bidi="ar-SA"/>
        </w:rPr>
        <w:t>黄圃镇人民政府已按照法律法规，就改造范围、土地现状、改造主体及拟改造情况等事项征询涉及所有权利人改造意愿，同意将涉及土地、房屋纳入改造范围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numPr>
          <w:ilvl w:val="0"/>
          <w:numId w:val="2"/>
        </w:numPr>
        <w:spacing w:line="574" w:lineRule="exact"/>
        <w:ind w:firstLine="616" w:firstLineChars="200"/>
        <w:outlineLvl w:val="1"/>
        <w:rPr>
          <w:rFonts w:ascii="楷体" w:hAnsi="楷体" w:eastAsia="楷体" w:cs="楷体"/>
          <w:spacing w:val="-6"/>
          <w:kern w:val="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pacing w:val="-6"/>
          <w:kern w:val="0"/>
          <w:sz w:val="32"/>
          <w:szCs w:val="32"/>
          <w:highlight w:val="none"/>
        </w:rPr>
        <w:t>补偿安置情况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spacing w:val="-6"/>
          <w:sz w:val="32"/>
          <w:highlight w:val="none"/>
          <w:lang w:val="en-US" w:eastAsia="zh-CN"/>
        </w:rPr>
        <w:t>土地征收情况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textAlignment w:val="auto"/>
        <w:outlineLvl w:val="9"/>
        <w:rPr>
          <w:rFonts w:hint="default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</w:pPr>
      <w:r>
        <w:rPr>
          <w:rFonts w:hint="eastAsia" w:eastAsia="仿宋_GB2312" w:cs="Calibri"/>
          <w:spacing w:val="-6"/>
          <w:sz w:val="32"/>
          <w:highlight w:val="none"/>
          <w:u w:val="none"/>
          <w:lang w:val="en-US" w:eastAsia="zh-CN"/>
        </w:rPr>
        <w:t>1.1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改造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地块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textAlignment w:val="auto"/>
        <w:outlineLvl w:val="9"/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改造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地块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已由中山市黄圃镇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工业开发有限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公司于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2003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月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日与黄圃镇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eastAsia="zh-CN"/>
        </w:rPr>
        <w:t>兆丰村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民委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员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会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签订《关于征用黄圃镇兆丰村五、八、九队土地协议书》，总征地面积约224.5256亩，采取一次性货币补偿和分年补偿方式，于2003年至2013年期间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中山市黄圃镇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工业开发有限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公司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后更名为中山市食品工业示范基地开发有限公司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已向兆丰村第五、八、九股份合作经济社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足额支付款项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</w:pPr>
      <w:r>
        <w:rPr>
          <w:rFonts w:hint="eastAsia" w:eastAsia="仿宋_GB2312" w:cs="Calibri"/>
          <w:spacing w:val="-6"/>
          <w:sz w:val="32"/>
          <w:highlight w:val="none"/>
          <w:lang w:val="en-US" w:eastAsia="zh-CN"/>
        </w:rPr>
        <w:t>1.2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改造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地块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改造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地块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二有6403.79平方米土地在上述1.1中《关于征用黄圃镇兆丰村五、八、九队土地协议书》的征地范围内，已与上述地块一一并完成征地补偿事宜；另有8749.12平方米土地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已由中山市黄圃镇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工业开发有限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公司于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2003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月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日与黄圃镇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兆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eastAsia="zh-CN"/>
        </w:rPr>
        <w:t>丰村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民委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员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会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签订《关于征用黄圃镇兆丰村二、八、九队土地协议书》，总征地面积约131.7419亩，采取一次性货币补偿和分年补偿方式，于2003年至2013年期间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中山市黄圃镇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工业开发有限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公司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后更名为中山市食品工业示范基地开发有限公司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已向兆丰村第二、八、九股份合作经济社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足额支付款项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；另有343平方米土地已由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中山市黄圃镇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工业开发有限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公司于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2002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月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日与黄圃镇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eastAsia="zh-CN"/>
        </w:rPr>
        <w:t>兆丰村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民委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员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会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签订《关于征用黄圃镇兆丰村土地协议书》，总征地面积约5.7424亩，采取一次性货币补偿方式，于2003年至2013年期间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中山市黄圃镇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工业开发有限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公司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后更名为中山市食品工业示范基地开发有限公司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已向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黄圃镇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eastAsia="zh-CN"/>
        </w:rPr>
        <w:t>兆丰村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民委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员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会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足额支付款项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textAlignment w:val="auto"/>
        <w:outlineLvl w:val="9"/>
        <w:rPr>
          <w:rFonts w:hint="default" w:ascii="仿宋_GB2312" w:hAnsi="仿宋_GB2312" w:eastAsia="仿宋_GB2312" w:cs="仿宋_GB2312"/>
          <w:spacing w:val="-6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2、转让土地情况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textAlignment w:val="auto"/>
        <w:outlineLvl w:val="9"/>
        <w:rPr>
          <w:rFonts w:hint="default" w:ascii="仿宋_GB2312" w:hAnsi="仿宋_GB2312" w:eastAsia="仿宋_GB2312" w:cs="仿宋_GB2312"/>
          <w:spacing w:val="-6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2.1初次转让情况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在2004年1月2日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中山市黄圃镇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工业开发有限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公司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与麦考荣、陈建全、翁淑芬、陈炳坚等5人签订《中山市食品工业园出售土地合同书》(合同编号：（2004）食字第02号)，麦考荣、陈建全、翁淑芬、陈炳坚等5人有偿承接上述1.1征收土地范围内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224.5256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亩中33.4916亩用地，麦考荣、陈建全、翁淑芬、陈炳坚等5人已向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中山市黄圃镇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工业开发有限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公司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足额支付款项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。另王伟雄与麦考荣于2005年5月11日经双方协商沟通后签订《土地使用权确权协议》，将上述转让地块中王伟雄所占份额4亩土地的使用权转麦考荣名下，麦考荣已向王伟雄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足额支付款项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在2004年6月18日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中山市黄圃镇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工业开发有限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公司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与何启志、陈少兰、梁祺英等3人签订《中山市食品工业园土地让合同书》(合同编号：（2004）食字第08号)，何启志、陈少兰、梁祺英等3人有偿承接上述1.1和1.2征收土地范围内的51.3271亩用地，何启志、陈少兰、梁祺英等3人已向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中山市黄圃镇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工业开发有限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公司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足额支付款项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在2005年7月8日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中山市食品工业示范基地开发有限公司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与陈少兰签订《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中山市食品工业示范基地开发有限公司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土地让合同书》(合同编号：（2005）发字第06号)，陈少兰有偿承接上述1.2征地土地范围内的2.0443亩用地，陈少兰已向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中山市食品工业示范基地开发有限公司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足额支付款项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。</w:t>
      </w:r>
    </w:p>
    <w:p>
      <w:pPr>
        <w:keepNext w:val="0"/>
        <w:keepLines w:val="0"/>
        <w:spacing w:line="574" w:lineRule="exact"/>
        <w:ind w:firstLine="592"/>
        <w:outlineLvl w:val="9"/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在2005年7月8日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中山市食品工业示范基地开发有限公司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与梁祺英签订《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中山市食品工业示范基地开发有限公司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土地让合同书》(合同编号：（2005）发字第07号)，陈少兰有偿承接上述1.1和1.2征地土地范围内的1.6103亩用地，陈少兰已向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中山市食品工业示范基地开发有限公司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足额支付土地款209,339元。</w:t>
      </w:r>
    </w:p>
    <w:p>
      <w:pPr>
        <w:spacing w:line="574" w:lineRule="exact"/>
        <w:ind w:firstLine="592" w:firstLineChars="0"/>
        <w:outlineLvl w:val="9"/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2.2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、最终转让情况</w:t>
      </w:r>
    </w:p>
    <w:p>
      <w:pPr>
        <w:spacing w:line="574" w:lineRule="exact"/>
        <w:ind w:firstLine="592" w:firstLineChars="0"/>
        <w:outlineLvl w:val="9"/>
        <w:rPr>
          <w:rFonts w:hint="default" w:ascii="仿宋_GB2312" w:hAnsi="仿宋_GB2312" w:eastAsia="仿宋_GB2312" w:cs="仿宋_GB2312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在2023年4月15日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梁祺英、翁淑芬、陈少兰、陈炳坚、麦考荣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等5人（以下简称“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梁祺英等5人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”）与黄啟旋签订《土地转让合同》，黄啟旋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有偿承接上述2.1初次转让情况中梁祺英等5人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的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相应份额土地共约56亩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，黄啟旋已向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梁祺英等5人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足额支付款项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。</w:t>
      </w:r>
    </w:p>
    <w:p>
      <w:pPr>
        <w:widowControl/>
        <w:spacing w:line="574" w:lineRule="exact"/>
        <w:ind w:firstLine="592" w:firstLineChars="0"/>
        <w:outlineLvl w:val="9"/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在2023年5月10日陈健全与黄啟旋签订《土地转让合同》，黄啟旋有偿承接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上述2.1初次转让情况中陈健全份额约9亩土地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，黄啟旋已向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陈健全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足额支付款项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。</w:t>
      </w:r>
    </w:p>
    <w:p>
      <w:pPr>
        <w:widowControl/>
        <w:spacing w:line="574" w:lineRule="exact"/>
        <w:ind w:firstLine="592" w:firstLineChars="0"/>
        <w:outlineLvl w:val="9"/>
        <w:rPr>
          <w:rFonts w:hint="default" w:ascii="仿宋_GB2312" w:hAnsi="仿宋_GB2312" w:eastAsia="仿宋_GB2312" w:cs="仿宋_GB2312"/>
          <w:spacing w:val="-6"/>
          <w:sz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综上所述，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黄啟旋合计有偿承接食品工业园土地约65亩，经黄啟旋确认实际完善用地手续总面积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3.6291公顷（36290.74平方米，折合约54.43亩）。</w:t>
      </w:r>
    </w:p>
    <w:p>
      <w:pPr>
        <w:widowControl/>
        <w:spacing w:line="574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截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eastAsia="zh-CN"/>
        </w:rPr>
        <w:t>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目前，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改造地块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的补偿安置等问题未引发任何纠纷，被征地农民对征地补偿安置也无不同意见。中山市自然资源局已按照用地发生时的土地管理法律法规落实处理，根据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行政处罚决定书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（中土执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法决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字〔20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〕第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2260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号）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（中土执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法决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字〔20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〕第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2261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号）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（中土执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法决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字〔20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〕第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2262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号）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（中土执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法决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字〔20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〕第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2263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号）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（中土执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法决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字〔20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〕第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2264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号）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（中土执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法决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字〔20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〕第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2265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号），对非法占地行为作出决定处罚：按非法占用土地面积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82969.6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平方米处以每平方米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元的罚款，合计罚款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179281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元。当事人已按《行政处罚决定书》缴纳罚款。行政处罚范围包含改造项目范围在内。</w:t>
      </w:r>
    </w:p>
    <w:p>
      <w:pPr>
        <w:numPr>
          <w:ilvl w:val="0"/>
          <w:numId w:val="2"/>
        </w:numPr>
        <w:spacing w:line="574" w:lineRule="exact"/>
        <w:ind w:firstLine="616" w:firstLineChars="200"/>
        <w:outlineLvl w:val="1"/>
        <w:rPr>
          <w:rFonts w:ascii="楷体" w:hAnsi="楷体" w:eastAsia="楷体" w:cs="楷体"/>
          <w:spacing w:val="-6"/>
          <w:kern w:val="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pacing w:val="-6"/>
          <w:kern w:val="0"/>
          <w:sz w:val="32"/>
          <w:szCs w:val="32"/>
          <w:highlight w:val="none"/>
        </w:rPr>
        <w:t>开展社会稳定风险评估情况</w:t>
      </w:r>
    </w:p>
    <w:p>
      <w:pPr>
        <w:widowControl/>
        <w:spacing w:line="240" w:lineRule="auto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</w:rPr>
        <w:t>改造地块涉及征收土地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3.5582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</w:rPr>
        <w:t>公顷，</w:t>
      </w:r>
      <w:r>
        <w:rPr>
          <w:rFonts w:hint="eastAsia" w:ascii="Times New Roman" w:hAnsi="Times New Roman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黄圃镇政府</w:t>
      </w:r>
      <w:r>
        <w:rPr>
          <w:rFonts w:hint="eastAsia" w:ascii="仿宋_GB2312" w:hAnsi="仿宋_GB2312" w:eastAsia="仿宋_GB2312" w:cs="仿宋_GB2312"/>
          <w:snapToGrid/>
          <w:color w:val="auto"/>
          <w:spacing w:val="-6"/>
          <w:kern w:val="2"/>
          <w:sz w:val="32"/>
          <w:szCs w:val="32"/>
          <w:highlight w:val="none"/>
          <w:shd w:val="clear" w:color="auto" w:fill="FFFFFF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snapToGrid/>
          <w:color w:val="auto"/>
          <w:spacing w:val="-6"/>
          <w:kern w:val="2"/>
          <w:sz w:val="32"/>
          <w:szCs w:val="32"/>
          <w:highlight w:val="none"/>
          <w:shd w:val="clear" w:color="auto" w:fill="FFFFFF"/>
        </w:rPr>
        <w:t>按规定开展社会稳定风险评估</w:t>
      </w:r>
      <w:r>
        <w:rPr>
          <w:rFonts w:hint="eastAsia" w:ascii="仿宋_GB2312" w:hAnsi="仿宋_GB2312" w:eastAsia="仿宋_GB2312" w:cs="仿宋_GB2312"/>
          <w:snapToGrid/>
          <w:color w:val="auto"/>
          <w:spacing w:val="-6"/>
          <w:kern w:val="2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由</w:t>
      </w:r>
      <w:r>
        <w:rPr>
          <w:rFonts w:hint="eastAsia" w:ascii="Times New Roman" w:hAnsi="Times New Roman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黄圃镇政府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负责落实风险防范及化解措施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0"/>
        <w:rPr>
          <w:rFonts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三、改造主体及拟改造情况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根据有关规划要求，改造项目严格按照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国土空间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single"/>
        </w:rPr>
        <w:t>总体规划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single"/>
          <w:lang w:val="en-US" w:eastAsia="zh-CN"/>
        </w:rPr>
        <w:t>控制性详细规划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管控要求实施建设。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该改造项目属“工改工”宗地项目，拟采取权利人自主改造方式，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由原权利人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黄啟旋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成立全资项目公司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single"/>
          <w:lang w:eastAsia="zh-CN"/>
        </w:rPr>
        <w:t>广东铸锐工业发展有限公司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作为改造主体，实施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全面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改造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。改造后将用于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</w:rPr>
        <w:t>工业生产，作智能家电、智慧家居、新一代信息技术和先进装备制造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的研发和生产。</w:t>
      </w:r>
      <w:r>
        <w:rPr>
          <w:rFonts w:hint="default" w:ascii="仿宋_GB2312" w:hAnsi="仿宋_GB2312" w:eastAsia="仿宋_GB2312" w:cs="仿宋_GB2312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在符合控制性详细规划的基础上，容积率不小于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3.22，总建筑面积不小于102278.69平方米，其中新建建筑面积101378.69平方米（含不计容建筑面积900平方米），不保留原有建筑。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  <w:lang w:val="en-US" w:eastAsia="zh-CN" w:bidi="ar-SA"/>
        </w:rPr>
        <w:t>项目相关情况符合《产业结构调整指导目录》《中山市“三线一单”生态环境分区管控方案》《中山市涉挥发性有机物项目环保管理规定》相关规定。改造后预计年产值将达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2"/>
          <w:sz w:val="32"/>
          <w:szCs w:val="32"/>
          <w:highlight w:val="none"/>
          <w:u w:val="none"/>
          <w:lang w:val="en-US" w:eastAsia="zh-CN"/>
        </w:rPr>
        <w:t>28596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  <w:lang w:val="en-US" w:eastAsia="zh-CN" w:bidi="ar-SA"/>
        </w:rPr>
        <w:t>万元（约600万元/亩），年税收将达1429.8万元（约30万元/亩）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0"/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需办理的用地手续</w:t>
      </w:r>
    </w:p>
    <w:p>
      <w:pPr>
        <w:spacing w:line="574" w:lineRule="exact"/>
        <w:ind w:firstLine="616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改造范围内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3.5582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公顷（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35582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平方米，折合约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53.373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亩）用地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需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办理集体土地完善转用、征收手续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根据《广东省旧城镇旧厂房旧村庄改造管理办法》（粤府令第279号）《广东省“三旧”改造标图入库和用地报批工作指引（2021年版）（粤自然资函）〔2021〕935号》相关规定，改造地块符合办理集体土地完善转用、征收手续的要求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。上述用地完善转用、征收手续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后，依据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  <w:lang w:val="en-US" w:eastAsia="zh-CN" w:bidi="ar-SA"/>
        </w:rPr>
        <w:t>《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中山市黄圃镇食品工业园控制性详细规划调整（2021）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  <w:lang w:val="en-US" w:eastAsia="zh-CN" w:bidi="ar-SA"/>
        </w:rPr>
        <w:t>》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3.1775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公顷（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31774.59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平方米，折合约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47.66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亩）规划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一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类工业用地拟采用协议出让方式供地到广东铸锐工业发展有限公司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名下，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根据《广东省旧城镇旧厂房旧村庄改造管理办法》（粤府令第279号）规定，“三旧”用地、“三地”和其他用地，除政府收储后按照规定划拨或者公开出让的情形外，可以以协议方式出让给符合条件的改造主体，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改造地块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符合上述协议出让的条件；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其余规划为公园绿地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0.2903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公顷（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2903.11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平方米，折合约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4.35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亩)以及道路用地0.09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04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公顷（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904.3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平方米，折合约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1.36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亩）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拟采用无偿划拨方式供地给黄圃镇人民政府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（上述具体土地面积以实际供地面积为准）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0"/>
        <w:rPr>
          <w:rFonts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资金筹措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textAlignment w:val="auto"/>
        <w:outlineLvl w:val="9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改造主体拟投入资金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single"/>
          <w:lang w:val="en-US" w:eastAsia="zh-CN"/>
        </w:rPr>
        <w:t>28596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万元，其中自有资金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single"/>
          <w:lang w:val="en-US" w:eastAsia="zh-CN"/>
        </w:rPr>
        <w:t>17000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银行借贷11596万元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0"/>
        <w:rPr>
          <w:rFonts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开发时序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textAlignment w:val="auto"/>
        <w:outlineLvl w:val="9"/>
        <w:rPr>
          <w:rFonts w:hint="default" w:ascii="仿宋_GB2312" w:hAnsi="仿宋_GB2312" w:eastAsia="宋体" w:cs="仿宋_GB2312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项目开发周期为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年，拟分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期开发。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自土地交付之日起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365日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内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动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工建设，自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动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工之日起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1095日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内竣工，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拟投入资金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single"/>
          <w:lang w:val="en-US" w:eastAsia="zh-CN"/>
        </w:rPr>
        <w:t>28596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一期项目土地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开发时间为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singl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月，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自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动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工之日起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1095日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内竣工，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拟建建筑面积51000平方米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（含不计容建筑面积900平方米）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，主要实施工业厂房建设；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二期项目土地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开发时间为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2024年12月，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自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动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工之日起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730日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内竣工，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拟建建筑面积52278.69平方米，主要实施工业厂房建设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0"/>
        <w:rPr>
          <w:rFonts w:ascii="黑体" w:hAnsi="黑体" w:eastAsia="黑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黑体" w:hAnsi="黑体" w:eastAsia="黑体"/>
          <w:color w:val="auto"/>
          <w:spacing w:val="-6"/>
          <w:kern w:val="0"/>
          <w:sz w:val="32"/>
          <w:szCs w:val="32"/>
          <w:highlight w:val="none"/>
        </w:rPr>
        <w:t>、实施监管</w:t>
      </w:r>
    </w:p>
    <w:p>
      <w:pPr>
        <w:spacing w:line="240" w:lineRule="auto"/>
        <w:ind w:firstLine="616" w:firstLineChars="200"/>
        <w:rPr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详见项目实施监管协议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highlight w:val="none"/>
          <w:u w:val="none"/>
          <w:lang w:val="en-US" w:eastAsia="zh-CN" w:bidi="ar-SA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CDAFBE"/>
    <w:multiLevelType w:val="singleLevel"/>
    <w:tmpl w:val="13CDAFB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1CA85F6"/>
    <w:multiLevelType w:val="singleLevel"/>
    <w:tmpl w:val="61CA85F6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61CA8AD6"/>
    <w:multiLevelType w:val="singleLevel"/>
    <w:tmpl w:val="61CA8AD6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NjkyZWM2M2RlOGI4NGU0ZGFlYjViOGJhNzBhZWYifQ=="/>
  </w:docVars>
  <w:rsids>
    <w:rsidRoot w:val="00000000"/>
    <w:rsid w:val="002A5B0B"/>
    <w:rsid w:val="005658DB"/>
    <w:rsid w:val="00AB6CF3"/>
    <w:rsid w:val="00B342C7"/>
    <w:rsid w:val="00CC4F83"/>
    <w:rsid w:val="01B361CC"/>
    <w:rsid w:val="01B80645"/>
    <w:rsid w:val="02C9625F"/>
    <w:rsid w:val="030E0808"/>
    <w:rsid w:val="03B95D46"/>
    <w:rsid w:val="04B44530"/>
    <w:rsid w:val="04B50431"/>
    <w:rsid w:val="04D42B5F"/>
    <w:rsid w:val="054B3BB1"/>
    <w:rsid w:val="063C4668"/>
    <w:rsid w:val="067C069D"/>
    <w:rsid w:val="06AB501D"/>
    <w:rsid w:val="06AD3E4F"/>
    <w:rsid w:val="06EA3F7C"/>
    <w:rsid w:val="073D53EE"/>
    <w:rsid w:val="078A56A5"/>
    <w:rsid w:val="07A83933"/>
    <w:rsid w:val="07BB3385"/>
    <w:rsid w:val="08123935"/>
    <w:rsid w:val="08502D7A"/>
    <w:rsid w:val="09235369"/>
    <w:rsid w:val="0A0779D0"/>
    <w:rsid w:val="0A232419"/>
    <w:rsid w:val="0A2C47BA"/>
    <w:rsid w:val="0A5652CE"/>
    <w:rsid w:val="0AD87D5F"/>
    <w:rsid w:val="0B3B393F"/>
    <w:rsid w:val="0BB96B3C"/>
    <w:rsid w:val="0C961313"/>
    <w:rsid w:val="0CF94CB8"/>
    <w:rsid w:val="0D385FEF"/>
    <w:rsid w:val="0D6A4A4B"/>
    <w:rsid w:val="0D6F6DAC"/>
    <w:rsid w:val="0DB06593"/>
    <w:rsid w:val="0DC00DC3"/>
    <w:rsid w:val="0E2F0D1A"/>
    <w:rsid w:val="0E442473"/>
    <w:rsid w:val="0E880CEF"/>
    <w:rsid w:val="0E9F2044"/>
    <w:rsid w:val="0EEE3514"/>
    <w:rsid w:val="0FD949E5"/>
    <w:rsid w:val="10090575"/>
    <w:rsid w:val="116E12A3"/>
    <w:rsid w:val="11DE6B73"/>
    <w:rsid w:val="120D1A31"/>
    <w:rsid w:val="12476619"/>
    <w:rsid w:val="12487239"/>
    <w:rsid w:val="12532DCB"/>
    <w:rsid w:val="12EA0C3B"/>
    <w:rsid w:val="1324011C"/>
    <w:rsid w:val="13294F2B"/>
    <w:rsid w:val="13A653F2"/>
    <w:rsid w:val="13C96E5A"/>
    <w:rsid w:val="140A42B5"/>
    <w:rsid w:val="145C7162"/>
    <w:rsid w:val="14720D9C"/>
    <w:rsid w:val="14886115"/>
    <w:rsid w:val="14914A8C"/>
    <w:rsid w:val="149570C7"/>
    <w:rsid w:val="14A41CC1"/>
    <w:rsid w:val="14DF1632"/>
    <w:rsid w:val="154E3B5E"/>
    <w:rsid w:val="15681490"/>
    <w:rsid w:val="15BD004D"/>
    <w:rsid w:val="15F87315"/>
    <w:rsid w:val="15FD48CE"/>
    <w:rsid w:val="16BC7588"/>
    <w:rsid w:val="16FD19F6"/>
    <w:rsid w:val="175B1F3F"/>
    <w:rsid w:val="17866D13"/>
    <w:rsid w:val="182B0812"/>
    <w:rsid w:val="1851735A"/>
    <w:rsid w:val="18DB30DD"/>
    <w:rsid w:val="1A1109D3"/>
    <w:rsid w:val="1A790E2B"/>
    <w:rsid w:val="1AB04418"/>
    <w:rsid w:val="1ACC6CA4"/>
    <w:rsid w:val="1B9937AE"/>
    <w:rsid w:val="1C0074A0"/>
    <w:rsid w:val="1C1C5327"/>
    <w:rsid w:val="1C314741"/>
    <w:rsid w:val="1C5862E6"/>
    <w:rsid w:val="1CA85730"/>
    <w:rsid w:val="1D644776"/>
    <w:rsid w:val="1D7E22BD"/>
    <w:rsid w:val="1DBD04DA"/>
    <w:rsid w:val="1DF85954"/>
    <w:rsid w:val="1E2721E6"/>
    <w:rsid w:val="1F316E54"/>
    <w:rsid w:val="1FAD7985"/>
    <w:rsid w:val="1FAE535E"/>
    <w:rsid w:val="1FB442AF"/>
    <w:rsid w:val="1FF2321C"/>
    <w:rsid w:val="20C26BB0"/>
    <w:rsid w:val="210A089E"/>
    <w:rsid w:val="210E4023"/>
    <w:rsid w:val="21A93CAA"/>
    <w:rsid w:val="21D13E07"/>
    <w:rsid w:val="21DD3950"/>
    <w:rsid w:val="21EB07A6"/>
    <w:rsid w:val="22AB6FED"/>
    <w:rsid w:val="22D5323E"/>
    <w:rsid w:val="22E41037"/>
    <w:rsid w:val="22FF2D1F"/>
    <w:rsid w:val="232C60EB"/>
    <w:rsid w:val="23950A53"/>
    <w:rsid w:val="23A221AF"/>
    <w:rsid w:val="23BF0FAD"/>
    <w:rsid w:val="23CC7894"/>
    <w:rsid w:val="23E10025"/>
    <w:rsid w:val="23F64280"/>
    <w:rsid w:val="24DA7642"/>
    <w:rsid w:val="24FC3D72"/>
    <w:rsid w:val="252047D7"/>
    <w:rsid w:val="252807CD"/>
    <w:rsid w:val="25662AE5"/>
    <w:rsid w:val="258E05F4"/>
    <w:rsid w:val="2596578B"/>
    <w:rsid w:val="25973209"/>
    <w:rsid w:val="25AB17E9"/>
    <w:rsid w:val="26474157"/>
    <w:rsid w:val="265D5C22"/>
    <w:rsid w:val="26AA1410"/>
    <w:rsid w:val="26FD47D6"/>
    <w:rsid w:val="271B299E"/>
    <w:rsid w:val="273307C3"/>
    <w:rsid w:val="27B82A74"/>
    <w:rsid w:val="27DA4FB6"/>
    <w:rsid w:val="27F07EA4"/>
    <w:rsid w:val="280742E7"/>
    <w:rsid w:val="282B222E"/>
    <w:rsid w:val="28F8523B"/>
    <w:rsid w:val="291F75C7"/>
    <w:rsid w:val="29C1661C"/>
    <w:rsid w:val="2A0666AE"/>
    <w:rsid w:val="2A6022F8"/>
    <w:rsid w:val="2A961618"/>
    <w:rsid w:val="2AD94114"/>
    <w:rsid w:val="2AF96930"/>
    <w:rsid w:val="2B9A5A5C"/>
    <w:rsid w:val="2C666A00"/>
    <w:rsid w:val="2C6F5308"/>
    <w:rsid w:val="2C831CFB"/>
    <w:rsid w:val="2CFC2EE7"/>
    <w:rsid w:val="2D6A3D37"/>
    <w:rsid w:val="2D74087F"/>
    <w:rsid w:val="2D9347F5"/>
    <w:rsid w:val="2DA328D9"/>
    <w:rsid w:val="2DFE6167"/>
    <w:rsid w:val="2E4E6207"/>
    <w:rsid w:val="2E9321E6"/>
    <w:rsid w:val="2E947C3C"/>
    <w:rsid w:val="2EDE4F6F"/>
    <w:rsid w:val="2F1F509D"/>
    <w:rsid w:val="2F2C6C85"/>
    <w:rsid w:val="2F954AA7"/>
    <w:rsid w:val="2FE546DD"/>
    <w:rsid w:val="30A86749"/>
    <w:rsid w:val="30E13FF7"/>
    <w:rsid w:val="310C0D96"/>
    <w:rsid w:val="31940E9D"/>
    <w:rsid w:val="31F06BEE"/>
    <w:rsid w:val="320227D4"/>
    <w:rsid w:val="322D097A"/>
    <w:rsid w:val="32386551"/>
    <w:rsid w:val="33090A4C"/>
    <w:rsid w:val="330A6390"/>
    <w:rsid w:val="33374333"/>
    <w:rsid w:val="333C2960"/>
    <w:rsid w:val="338D69D1"/>
    <w:rsid w:val="343C3D66"/>
    <w:rsid w:val="349F45DB"/>
    <w:rsid w:val="34B166F0"/>
    <w:rsid w:val="352914C3"/>
    <w:rsid w:val="35C11F23"/>
    <w:rsid w:val="361575D3"/>
    <w:rsid w:val="365B0989"/>
    <w:rsid w:val="36FF649E"/>
    <w:rsid w:val="371F4F7F"/>
    <w:rsid w:val="37614820"/>
    <w:rsid w:val="379D1E63"/>
    <w:rsid w:val="37EE6BCA"/>
    <w:rsid w:val="3800531B"/>
    <w:rsid w:val="38985E43"/>
    <w:rsid w:val="38A73F51"/>
    <w:rsid w:val="38D37613"/>
    <w:rsid w:val="399860D0"/>
    <w:rsid w:val="39DC6E61"/>
    <w:rsid w:val="3A055696"/>
    <w:rsid w:val="3A344D51"/>
    <w:rsid w:val="3A6030ED"/>
    <w:rsid w:val="3B4B3764"/>
    <w:rsid w:val="3BC177AB"/>
    <w:rsid w:val="3C2D2E8F"/>
    <w:rsid w:val="3C8A7F52"/>
    <w:rsid w:val="3CBA2A46"/>
    <w:rsid w:val="3D31115C"/>
    <w:rsid w:val="3D465B6F"/>
    <w:rsid w:val="3D8F570E"/>
    <w:rsid w:val="3DF5365F"/>
    <w:rsid w:val="3E3819CB"/>
    <w:rsid w:val="3EAB20E9"/>
    <w:rsid w:val="3EC71899"/>
    <w:rsid w:val="3ED80945"/>
    <w:rsid w:val="3EF47905"/>
    <w:rsid w:val="3F5B6AA7"/>
    <w:rsid w:val="3FC70276"/>
    <w:rsid w:val="3FC95959"/>
    <w:rsid w:val="3FDD1D5A"/>
    <w:rsid w:val="40244109"/>
    <w:rsid w:val="40365855"/>
    <w:rsid w:val="407C1221"/>
    <w:rsid w:val="40835840"/>
    <w:rsid w:val="40B36613"/>
    <w:rsid w:val="40EF0320"/>
    <w:rsid w:val="40F82219"/>
    <w:rsid w:val="414C4638"/>
    <w:rsid w:val="41505A97"/>
    <w:rsid w:val="41A236B8"/>
    <w:rsid w:val="42AB51E8"/>
    <w:rsid w:val="42DB0806"/>
    <w:rsid w:val="43383798"/>
    <w:rsid w:val="439A05A2"/>
    <w:rsid w:val="44184D69"/>
    <w:rsid w:val="446F5624"/>
    <w:rsid w:val="448E645A"/>
    <w:rsid w:val="44AA421F"/>
    <w:rsid w:val="450560EC"/>
    <w:rsid w:val="455A5197"/>
    <w:rsid w:val="458F3B1A"/>
    <w:rsid w:val="459819D4"/>
    <w:rsid w:val="45D24B39"/>
    <w:rsid w:val="461646BF"/>
    <w:rsid w:val="462F4D7A"/>
    <w:rsid w:val="46825B96"/>
    <w:rsid w:val="468619FA"/>
    <w:rsid w:val="4689195C"/>
    <w:rsid w:val="46DA1906"/>
    <w:rsid w:val="46E877B6"/>
    <w:rsid w:val="47072ADF"/>
    <w:rsid w:val="47507FEA"/>
    <w:rsid w:val="47CD0723"/>
    <w:rsid w:val="48E7151B"/>
    <w:rsid w:val="497A6C03"/>
    <w:rsid w:val="49A012CA"/>
    <w:rsid w:val="4AC153D1"/>
    <w:rsid w:val="4B0572BF"/>
    <w:rsid w:val="4B0D2866"/>
    <w:rsid w:val="4B435352"/>
    <w:rsid w:val="4B4D76D2"/>
    <w:rsid w:val="4B86047F"/>
    <w:rsid w:val="4BC83D3C"/>
    <w:rsid w:val="4BE113DE"/>
    <w:rsid w:val="4BE70C9F"/>
    <w:rsid w:val="4CA61634"/>
    <w:rsid w:val="4CB678D6"/>
    <w:rsid w:val="4CBA4B06"/>
    <w:rsid w:val="4CFD7AF5"/>
    <w:rsid w:val="4D123CF2"/>
    <w:rsid w:val="4D3075B3"/>
    <w:rsid w:val="4D3740CD"/>
    <w:rsid w:val="4D4A32FA"/>
    <w:rsid w:val="4E302E7A"/>
    <w:rsid w:val="4EF8064A"/>
    <w:rsid w:val="4F402876"/>
    <w:rsid w:val="4FB61A39"/>
    <w:rsid w:val="4FDE17AB"/>
    <w:rsid w:val="4FFD4BCF"/>
    <w:rsid w:val="501670D3"/>
    <w:rsid w:val="507B1E29"/>
    <w:rsid w:val="514070CB"/>
    <w:rsid w:val="517240FC"/>
    <w:rsid w:val="518A5153"/>
    <w:rsid w:val="51EA095B"/>
    <w:rsid w:val="52097EA3"/>
    <w:rsid w:val="524A1D0E"/>
    <w:rsid w:val="525521C2"/>
    <w:rsid w:val="52930A26"/>
    <w:rsid w:val="53335E7F"/>
    <w:rsid w:val="536F612B"/>
    <w:rsid w:val="538A3B0C"/>
    <w:rsid w:val="53F6332C"/>
    <w:rsid w:val="54C87412"/>
    <w:rsid w:val="55274F85"/>
    <w:rsid w:val="55D90275"/>
    <w:rsid w:val="560F078A"/>
    <w:rsid w:val="56A01BAA"/>
    <w:rsid w:val="56D3138F"/>
    <w:rsid w:val="56D91215"/>
    <w:rsid w:val="5753196B"/>
    <w:rsid w:val="576B2927"/>
    <w:rsid w:val="576E0053"/>
    <w:rsid w:val="57E06360"/>
    <w:rsid w:val="57F65D95"/>
    <w:rsid w:val="5804448E"/>
    <w:rsid w:val="585C314A"/>
    <w:rsid w:val="585E5944"/>
    <w:rsid w:val="58B51802"/>
    <w:rsid w:val="592F5142"/>
    <w:rsid w:val="59481AC4"/>
    <w:rsid w:val="595D05EE"/>
    <w:rsid w:val="59CF0A9D"/>
    <w:rsid w:val="59FB654D"/>
    <w:rsid w:val="5A207B86"/>
    <w:rsid w:val="5A813DB9"/>
    <w:rsid w:val="5A913FA4"/>
    <w:rsid w:val="5A984EBE"/>
    <w:rsid w:val="5AA621C6"/>
    <w:rsid w:val="5ABD6205"/>
    <w:rsid w:val="5ADF16D3"/>
    <w:rsid w:val="5B897E63"/>
    <w:rsid w:val="5B8F2ED9"/>
    <w:rsid w:val="5C122925"/>
    <w:rsid w:val="5C207B33"/>
    <w:rsid w:val="5C7051B8"/>
    <w:rsid w:val="5CBB3D0E"/>
    <w:rsid w:val="5CC874D2"/>
    <w:rsid w:val="5D215216"/>
    <w:rsid w:val="5D317FA5"/>
    <w:rsid w:val="5D510CFE"/>
    <w:rsid w:val="5D6A19ED"/>
    <w:rsid w:val="5DA110B8"/>
    <w:rsid w:val="5DDB2D07"/>
    <w:rsid w:val="5DE32336"/>
    <w:rsid w:val="5E4151C7"/>
    <w:rsid w:val="5F07419D"/>
    <w:rsid w:val="5F147196"/>
    <w:rsid w:val="5F1E7872"/>
    <w:rsid w:val="5F2C4CA8"/>
    <w:rsid w:val="5F2E751A"/>
    <w:rsid w:val="5F4851C3"/>
    <w:rsid w:val="5F8846D0"/>
    <w:rsid w:val="5FA46DEB"/>
    <w:rsid w:val="5FAF60BE"/>
    <w:rsid w:val="6186628F"/>
    <w:rsid w:val="61B77340"/>
    <w:rsid w:val="61CD68D0"/>
    <w:rsid w:val="61E2279C"/>
    <w:rsid w:val="61EA04EF"/>
    <w:rsid w:val="622C6B72"/>
    <w:rsid w:val="626E180F"/>
    <w:rsid w:val="62831F0E"/>
    <w:rsid w:val="6373184D"/>
    <w:rsid w:val="63A61E7A"/>
    <w:rsid w:val="6416110D"/>
    <w:rsid w:val="642D02D6"/>
    <w:rsid w:val="65020182"/>
    <w:rsid w:val="656F318E"/>
    <w:rsid w:val="65C46B4F"/>
    <w:rsid w:val="65E44649"/>
    <w:rsid w:val="66250B7A"/>
    <w:rsid w:val="662D7DCA"/>
    <w:rsid w:val="663D5411"/>
    <w:rsid w:val="66550C11"/>
    <w:rsid w:val="66AB0A37"/>
    <w:rsid w:val="670E7191"/>
    <w:rsid w:val="674E07D4"/>
    <w:rsid w:val="677302AB"/>
    <w:rsid w:val="67B84CED"/>
    <w:rsid w:val="68184E08"/>
    <w:rsid w:val="685B5B55"/>
    <w:rsid w:val="68A40908"/>
    <w:rsid w:val="68DA0368"/>
    <w:rsid w:val="6902556E"/>
    <w:rsid w:val="69280EC0"/>
    <w:rsid w:val="69D92947"/>
    <w:rsid w:val="69E940B6"/>
    <w:rsid w:val="6A016D0B"/>
    <w:rsid w:val="6A5D3A73"/>
    <w:rsid w:val="6B167892"/>
    <w:rsid w:val="6B400C03"/>
    <w:rsid w:val="6B8E28EF"/>
    <w:rsid w:val="6BE20878"/>
    <w:rsid w:val="6BE20961"/>
    <w:rsid w:val="6BE23F94"/>
    <w:rsid w:val="6C1347D7"/>
    <w:rsid w:val="6C35176E"/>
    <w:rsid w:val="6C485BAC"/>
    <w:rsid w:val="6CF70649"/>
    <w:rsid w:val="6D1D4B3B"/>
    <w:rsid w:val="6D3853F6"/>
    <w:rsid w:val="6DA54C16"/>
    <w:rsid w:val="6F135A71"/>
    <w:rsid w:val="6F3A4A15"/>
    <w:rsid w:val="6FE95093"/>
    <w:rsid w:val="70165014"/>
    <w:rsid w:val="70207B6E"/>
    <w:rsid w:val="70326850"/>
    <w:rsid w:val="70775261"/>
    <w:rsid w:val="70DA2C14"/>
    <w:rsid w:val="70FF5871"/>
    <w:rsid w:val="7113031F"/>
    <w:rsid w:val="713C1FAA"/>
    <w:rsid w:val="71677BC0"/>
    <w:rsid w:val="71C706DF"/>
    <w:rsid w:val="71D376AB"/>
    <w:rsid w:val="72437975"/>
    <w:rsid w:val="726F590E"/>
    <w:rsid w:val="72CC1E83"/>
    <w:rsid w:val="7303749F"/>
    <w:rsid w:val="73224CA8"/>
    <w:rsid w:val="73924A98"/>
    <w:rsid w:val="73973924"/>
    <w:rsid w:val="7399198E"/>
    <w:rsid w:val="73A52CCB"/>
    <w:rsid w:val="73B23371"/>
    <w:rsid w:val="73B813CB"/>
    <w:rsid w:val="73D02A4A"/>
    <w:rsid w:val="73D677DD"/>
    <w:rsid w:val="73D70B56"/>
    <w:rsid w:val="73E97B4F"/>
    <w:rsid w:val="741B5617"/>
    <w:rsid w:val="743D707D"/>
    <w:rsid w:val="74AA048A"/>
    <w:rsid w:val="74AE4F60"/>
    <w:rsid w:val="74CF346D"/>
    <w:rsid w:val="7549232D"/>
    <w:rsid w:val="75665184"/>
    <w:rsid w:val="756B3685"/>
    <w:rsid w:val="75A02C3D"/>
    <w:rsid w:val="75BC62EF"/>
    <w:rsid w:val="75C31BDD"/>
    <w:rsid w:val="75EC3788"/>
    <w:rsid w:val="76042E95"/>
    <w:rsid w:val="76112054"/>
    <w:rsid w:val="76A80077"/>
    <w:rsid w:val="76CB4D43"/>
    <w:rsid w:val="77211CB2"/>
    <w:rsid w:val="776740B3"/>
    <w:rsid w:val="778F480C"/>
    <w:rsid w:val="77D4405B"/>
    <w:rsid w:val="77DD37A2"/>
    <w:rsid w:val="78970D25"/>
    <w:rsid w:val="78E5641A"/>
    <w:rsid w:val="78EB4316"/>
    <w:rsid w:val="78F40384"/>
    <w:rsid w:val="78F700D0"/>
    <w:rsid w:val="79463AC7"/>
    <w:rsid w:val="7A0636BB"/>
    <w:rsid w:val="7A225B16"/>
    <w:rsid w:val="7A3957D1"/>
    <w:rsid w:val="7A651C7D"/>
    <w:rsid w:val="7B861030"/>
    <w:rsid w:val="7B92225E"/>
    <w:rsid w:val="7C426301"/>
    <w:rsid w:val="7C4C347A"/>
    <w:rsid w:val="7C553324"/>
    <w:rsid w:val="7D4F3C8E"/>
    <w:rsid w:val="7D586A7B"/>
    <w:rsid w:val="7E370610"/>
    <w:rsid w:val="7E5A7DA1"/>
    <w:rsid w:val="7E6174E6"/>
    <w:rsid w:val="7E706F04"/>
    <w:rsid w:val="7EE477B9"/>
    <w:rsid w:val="7FC2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unhideWhenUsed/>
    <w:qFormat/>
    <w:uiPriority w:val="99"/>
    <w:pPr>
      <w:widowControl/>
      <w:spacing w:before="120" w:after="100" w:afterAutospacing="1"/>
    </w:pPr>
    <w:rPr>
      <w:rFonts w:ascii="Arial" w:hAnsi="Arial" w:eastAsia="宋体" w:cs="Arial"/>
      <w:sz w:val="24"/>
      <w:szCs w:val="24"/>
      <w:lang w:bidi="gu-IN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otnote reference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3818</Words>
  <Characters>4340</Characters>
  <Lines>0</Lines>
  <Paragraphs>0</Paragraphs>
  <TotalTime>2</TotalTime>
  <ScaleCrop>false</ScaleCrop>
  <LinksUpToDate>false</LinksUpToDate>
  <CharactersWithSpaces>4340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2022-10-09T03:17:00Z</dcterms:created>
  <dc:creator>Administrator</dc:creator>
  <cp:lastModifiedBy>冯恭普</cp:lastModifiedBy>
  <cp:lastPrinted>2022-11-07T05:14:00Z</cp:lastPrinted>
  <dcterms:modified xsi:type="dcterms:W3CDTF">2023-12-01T09:45:24Z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691A31C3F55741D99067FD12748C64F0</vt:lpwstr>
  </property>
</Properties>
</file>