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社会组织登记和监管辅助服务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具体要求如下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1、窗口收件（含线上收件）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不少于4500件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2、协助做好社会组织档案初步整理和查询有关工作；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3、对办事群众进行线下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引导帮办及网上办件辅导便民服务；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4、服务咨询及电话通知服务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不少于10000人次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5、协助社会组织临时存款账户开立及变更工作，制作成立、注销和变更的批文，督促社会组织完成审计整改，协助处理政务平台社会组织登记管理相关工单等工作；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6、为社会组织、有关部门以及专业机构查询、复印登记档案、完成登记档案数据化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不少于600宗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7、协助解答社会组织换届咨询、指导社会组织换届，对换届材料进行初审，提出修改意见；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宋体" w:hAnsi="宋体" w:eastAsia="宋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8、协助解答社会组织重大事项填报咨询，指导社会组织完成重大事项申报，并对申报材料进行初审。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15623"/>
    <w:rsid w:val="008B7726"/>
    <w:rsid w:val="00D31D50"/>
    <w:rsid w:val="61CB4784"/>
    <w:rsid w:val="781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2024-01-12T10:07:57Z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5563843212F04364BB844357A5B7E4D1</vt:lpwstr>
  </property>
</Properties>
</file>