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right"/>
        <w:rPr>
          <w:rFonts w:ascii="Times New Roman" w:hAnsi="Times New Roman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关于《中山市东凤镇穗成片区（0</w:t>
      </w:r>
      <w:r>
        <w:rPr>
          <w:rFonts w:ascii="Times New Roman" w:hAnsi="Times New Roman" w:eastAsia="方正小标宋简体"/>
          <w:sz w:val="44"/>
          <w:szCs w:val="44"/>
        </w:rPr>
        <w:t>308</w:t>
      </w:r>
      <w:r>
        <w:rPr>
          <w:rFonts w:hint="eastAsia" w:ascii="Times New Roman" w:hAnsi="Times New Roman" w:eastAsia="方正小标宋简体"/>
          <w:sz w:val="44"/>
          <w:szCs w:val="44"/>
        </w:rPr>
        <w:t>单元）0</w:t>
      </w:r>
      <w:r>
        <w:rPr>
          <w:rFonts w:ascii="Times New Roman" w:hAnsi="Times New Roman" w:eastAsia="方正小标宋简体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sz w:val="44"/>
          <w:szCs w:val="44"/>
        </w:rPr>
        <w:t>街区控制性详细规划一般修改》草案的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公示</w:t>
      </w:r>
    </w:p>
    <w:bookmarkEnd w:id="0"/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rPr>
          <w:rFonts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/>
          <w:kern w:val="2"/>
          <w:sz w:val="32"/>
          <w:szCs w:val="32"/>
        </w:rPr>
        <w:t>《中山市东凤镇穗成片区（0</w:t>
      </w:r>
      <w:r>
        <w:rPr>
          <w:rFonts w:ascii="Times New Roman" w:hAnsi="Times New Roman"/>
          <w:kern w:val="2"/>
          <w:sz w:val="32"/>
          <w:szCs w:val="32"/>
        </w:rPr>
        <w:t>308</w:t>
      </w:r>
      <w:r>
        <w:rPr>
          <w:rFonts w:hint="eastAsia" w:ascii="Times New Roman" w:hAnsi="Times New Roman"/>
          <w:kern w:val="2"/>
          <w:sz w:val="32"/>
          <w:szCs w:val="32"/>
        </w:rPr>
        <w:t>单元）0</w:t>
      </w:r>
      <w:r>
        <w:rPr>
          <w:rFonts w:ascii="Times New Roman" w:hAnsi="Times New Roman"/>
          <w:kern w:val="2"/>
          <w:sz w:val="32"/>
          <w:szCs w:val="32"/>
        </w:rPr>
        <w:t>2街区</w:t>
      </w:r>
      <w:r>
        <w:rPr>
          <w:rFonts w:hint="eastAsia" w:ascii="Times New Roman" w:hAnsi="Times New Roman"/>
          <w:kern w:val="2"/>
          <w:sz w:val="32"/>
          <w:szCs w:val="32"/>
        </w:rPr>
        <w:t>控制性详细规划一般修改》草案已编制完成。根据《中华人民共和国城乡规划法》等相关法规要求，现对该草案予以公示。</w:t>
      </w:r>
    </w:p>
    <w:p>
      <w:pPr>
        <w:pStyle w:val="3"/>
        <w:widowControl/>
        <w:shd w:val="clear" w:color="auto" w:fill="FFFFFF"/>
        <w:wordWrap w:val="0"/>
        <w:spacing w:beforeAutospacing="0" w:afterAutospacing="0" w:line="540" w:lineRule="exact"/>
        <w:ind w:firstLine="640" w:firstLineChars="200"/>
        <w:rPr>
          <w:rFonts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/>
          <w:kern w:val="2"/>
          <w:sz w:val="32"/>
          <w:szCs w:val="32"/>
        </w:rPr>
        <w:t>本公告自刊登之日起30日内，广大市民或与之存在相关利害关系的单位、组织和个人可在市自然资源局一楼大堂、市自然资源局网站（http://www.zs.gov.cn/zrzyj/）、</w:t>
      </w:r>
      <w:r>
        <w:rPr>
          <w:rFonts w:ascii="Times New Roman" w:hAnsi="Times New Roman"/>
          <w:kern w:val="2"/>
          <w:sz w:val="32"/>
          <w:szCs w:val="32"/>
        </w:rPr>
        <w:t>东凤镇</w:t>
      </w:r>
      <w:r>
        <w:rPr>
          <w:rFonts w:hint="eastAsia" w:ascii="Times New Roman" w:hAnsi="Times New Roman"/>
          <w:kern w:val="2"/>
          <w:sz w:val="32"/>
          <w:szCs w:val="32"/>
        </w:rPr>
        <w:t>人民政府二楼大堂、</w:t>
      </w:r>
      <w:r>
        <w:rPr>
          <w:rFonts w:ascii="Times New Roman" w:hAnsi="Times New Roman"/>
          <w:kern w:val="2"/>
          <w:sz w:val="32"/>
          <w:szCs w:val="32"/>
        </w:rPr>
        <w:t>东凤镇</w:t>
      </w:r>
      <w:r>
        <w:rPr>
          <w:rFonts w:hint="eastAsia" w:ascii="Times New Roman" w:hAnsi="Times New Roman"/>
          <w:kern w:val="2"/>
          <w:sz w:val="32"/>
          <w:szCs w:val="32"/>
        </w:rPr>
        <w:t>人民政府网站（</w:t>
      </w:r>
      <w:r>
        <w:rPr>
          <w:rFonts w:hint="eastAsia" w:ascii="仿宋_GB2312" w:hAnsi="华文中宋"/>
          <w:kern w:val="2"/>
          <w:sz w:val="30"/>
          <w:szCs w:val="30"/>
          <w:lang w:bidi="ar"/>
        </w:rPr>
        <w:t>http://www.zs.gov.cn/dfz/ghtj/</w:t>
      </w:r>
      <w:r>
        <w:rPr>
          <w:rFonts w:hint="eastAsia" w:ascii="Times New Roman" w:hAnsi="Times New Roman"/>
          <w:kern w:val="2"/>
          <w:sz w:val="32"/>
          <w:szCs w:val="32"/>
        </w:rPr>
        <w:t>）查阅规划情况，如有异议，可向市自然资源局或</w:t>
      </w:r>
      <w:r>
        <w:rPr>
          <w:rFonts w:ascii="Times New Roman" w:hAnsi="Times New Roman"/>
          <w:kern w:val="2"/>
          <w:sz w:val="32"/>
          <w:szCs w:val="32"/>
        </w:rPr>
        <w:t>东凤镇</w:t>
      </w:r>
      <w:r>
        <w:rPr>
          <w:rFonts w:hint="eastAsia" w:ascii="Times New Roman" w:hAnsi="Times New Roman"/>
          <w:kern w:val="2"/>
          <w:sz w:val="32"/>
          <w:szCs w:val="32"/>
        </w:rPr>
        <w:t>人民政府提交书面意见及建议，也可直接扫描下方二维码提出意见及建议（请注明联系方式）。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/>
          <w:kern w:val="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101600</wp:posOffset>
                </wp:positionV>
                <wp:extent cx="1160145" cy="1029970"/>
                <wp:effectExtent l="5080" t="4445" r="15875" b="1333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5135" y="6205220"/>
                          <a:ext cx="116014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960120" cy="960120"/>
                                  <wp:effectExtent l="0" t="0" r="11430" b="11430"/>
                                  <wp:docPr id="1" name="图片 1" descr="微信图片_202401120908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微信图片_202401120908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6pt;margin-top:8pt;height:81.1pt;width:91.35pt;mso-wrap-distance-bottom:0pt;mso-wrap-distance-top:0pt;z-index:251658240;mso-width-relative:page;mso-height-relative:page;" fillcolor="#FFFFFF" filled="t" stroked="t" coordsize="21600,21600" o:gfxdata="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Hx0D1gAAAAoBAAAPAAAA&#10;AAAAAAEAIAAAACIAAABkcnMvZG93bnJldi54bWxQSwECFAAUAAAACACHTuJAkz4MAFACAACEBAAA&#10;DgAAAAAAAAABACAAAAAlAQAAZHJzL2Uyb0RvYy54bWxQSwUGAAAAAAYABgBZAQAA5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960120" cy="960120"/>
                            <wp:effectExtent l="0" t="0" r="11430" b="11430"/>
                            <wp:docPr id="1" name="图片 1" descr="微信图片_202401120908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微信图片_202401120908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/>
          <w:kern w:val="2"/>
          <w:sz w:val="32"/>
          <w:szCs w:val="32"/>
        </w:rPr>
        <w:t>联系地址及电话：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/>
          <w:kern w:val="2"/>
          <w:sz w:val="32"/>
          <w:szCs w:val="32"/>
        </w:rPr>
        <w:t>中山市兴中道2号中山市自然资源局，</w:t>
      </w:r>
      <w:r>
        <w:rPr>
          <w:rFonts w:ascii="Times New Roman" w:hAnsi="Times New Roman"/>
          <w:kern w:val="2"/>
          <w:sz w:val="32"/>
          <w:szCs w:val="32"/>
        </w:rPr>
        <w:t>0760-</w:t>
      </w:r>
      <w:r>
        <w:rPr>
          <w:rFonts w:hint="eastAsia" w:ascii="Times New Roman" w:hAnsi="Times New Roman"/>
          <w:kern w:val="2"/>
          <w:sz w:val="32"/>
          <w:szCs w:val="32"/>
        </w:rPr>
        <w:t>88268979；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hint="eastAsia"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/>
          <w:kern w:val="2"/>
          <w:sz w:val="32"/>
          <w:szCs w:val="32"/>
        </w:rPr>
        <w:t>中山市</w:t>
      </w:r>
      <w:r>
        <w:rPr>
          <w:rFonts w:ascii="Times New Roman" w:hAnsi="Times New Roman"/>
          <w:kern w:val="2"/>
          <w:sz w:val="32"/>
          <w:szCs w:val="32"/>
        </w:rPr>
        <w:t>东凤镇</w:t>
      </w:r>
      <w:r>
        <w:rPr>
          <w:rFonts w:hint="eastAsia" w:ascii="Times New Roman" w:hAnsi="Times New Roman"/>
          <w:kern w:val="2"/>
          <w:sz w:val="32"/>
          <w:szCs w:val="32"/>
        </w:rPr>
        <w:t>人民政府，</w:t>
      </w:r>
      <w:r>
        <w:rPr>
          <w:rFonts w:ascii="Times New Roman" w:hAnsi="Times New Roman"/>
          <w:kern w:val="2"/>
          <w:sz w:val="32"/>
          <w:szCs w:val="32"/>
        </w:rPr>
        <w:t>0760-226</w:t>
      </w:r>
      <w:r>
        <w:rPr>
          <w:rFonts w:hint="eastAsia" w:ascii="Times New Roman" w:hAnsi="Times New Roman"/>
          <w:kern w:val="2"/>
          <w:sz w:val="32"/>
          <w:szCs w:val="32"/>
        </w:rPr>
        <w:t>38663。</w:t>
      </w:r>
    </w:p>
    <w:p>
      <w:pPr>
        <w:pStyle w:val="6"/>
        <w:ind w:left="64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附件：《中山市东凤镇穗成片区（</w:t>
      </w:r>
      <w:r>
        <w:rPr>
          <w:rFonts w:hint="eastAsia" w:ascii="仿宋_GB2312" w:eastAsia="仿宋_GB2312"/>
          <w:sz w:val="32"/>
          <w:szCs w:val="32"/>
        </w:rPr>
        <w:t>0308</w:t>
      </w:r>
      <w:r>
        <w:rPr>
          <w:rFonts w:hint="eastAsia" w:ascii="仿宋_GB2312" w:hAnsi="宋体" w:eastAsia="仿宋_GB2312"/>
          <w:sz w:val="32"/>
          <w:szCs w:val="32"/>
        </w:rPr>
        <w:t>单元）</w:t>
      </w:r>
      <w:r>
        <w:rPr>
          <w:rFonts w:hint="eastAsia" w:ascii="仿宋_GB2312" w:eastAsia="仿宋_GB2312"/>
          <w:sz w:val="32"/>
          <w:szCs w:val="32"/>
        </w:rPr>
        <w:t>02</w:t>
      </w:r>
      <w:r>
        <w:rPr>
          <w:rFonts w:hint="eastAsia" w:ascii="仿宋_GB2312" w:hAnsi="宋体" w:eastAsia="仿宋_GB2312"/>
          <w:sz w:val="32"/>
          <w:szCs w:val="32"/>
        </w:rPr>
        <w:t>街区控制性详细规划一般修改》批前公示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right"/>
        <w:rPr>
          <w:rFonts w:ascii="Times New Roman" w:hAnsi="Times New Roman"/>
          <w:kern w:val="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right"/>
        <w:rPr>
          <w:rFonts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/>
          <w:kern w:val="2"/>
          <w:sz w:val="32"/>
          <w:szCs w:val="32"/>
        </w:rPr>
        <w:t>中山市东凤镇人民政府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440" w:firstLineChars="1700"/>
        <w:jc w:val="both"/>
      </w:pPr>
      <w:r>
        <w:rPr>
          <w:rFonts w:hint="eastAsia" w:ascii="Times New Roman" w:hAnsi="Times New Roman"/>
          <w:kern w:val="2"/>
          <w:sz w:val="32"/>
          <w:szCs w:val="32"/>
        </w:rPr>
        <w:t>2</w:t>
      </w:r>
      <w:r>
        <w:rPr>
          <w:rFonts w:ascii="Times New Roman" w:hAnsi="Times New Roman"/>
          <w:kern w:val="2"/>
          <w:sz w:val="32"/>
          <w:szCs w:val="32"/>
        </w:rPr>
        <w:t>024</w:t>
      </w:r>
      <w:r>
        <w:rPr>
          <w:rFonts w:hint="eastAsia" w:ascii="Times New Roman" w:hAnsi="Times New Roman"/>
          <w:kern w:val="2"/>
          <w:sz w:val="32"/>
          <w:szCs w:val="32"/>
        </w:rPr>
        <w:t>年1月16日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874F6"/>
    <w:rsid w:val="1A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eastAsia="宋体"/>
      <w:sz w:val="21"/>
      <w:szCs w:val="21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中山市城乡规划局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2024-01-17T06:59:00Z</dcterms:created>
  <dc:creator>杨舒影</dc:creator>
  <cp:lastModifiedBy>杨舒影</cp:lastModifiedBy>
  <dcterms:modified xsi:type="dcterms:W3CDTF">2024-01-17T06:59:16Z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