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附件2</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方正公文小标宋" w:hAnsi="方正公文小标宋" w:eastAsia="方正公文小标宋" w:cs="方正公文小标宋"/>
          <w:sz w:val="44"/>
          <w:szCs w:val="44"/>
          <w:highlight w:val="none"/>
          <w:lang w:val="en-US" w:eastAsia="zh-CN"/>
        </w:rPr>
      </w:pPr>
      <w:r>
        <w:rPr>
          <w:rFonts w:hint="eastAsia" w:ascii="方正公文小标宋" w:hAnsi="方正公文小标宋" w:eastAsia="方正公文小标宋" w:cs="方正公文小标宋"/>
          <w:sz w:val="44"/>
          <w:szCs w:val="44"/>
          <w:highlight w:val="none"/>
          <w:lang w:val="en-US" w:eastAsia="zh-CN"/>
        </w:rPr>
        <w:t>项目绩效指标表</w:t>
      </w:r>
    </w:p>
    <w:tbl>
      <w:tblPr>
        <w:tblStyle w:val="3"/>
        <w:tblW w:w="91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9"/>
        <w:gridCol w:w="1230"/>
        <w:gridCol w:w="3168"/>
        <w:gridCol w:w="2016"/>
        <w:gridCol w:w="1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blHeader/>
          <w:jc w:val="center"/>
        </w:trPr>
        <w:tc>
          <w:tcPr>
            <w:tcW w:w="219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auto"/>
                <w:kern w:val="0"/>
                <w:sz w:val="24"/>
                <w:szCs w:val="24"/>
                <w:highlight w:val="none"/>
                <w:u w:val="none"/>
                <w:lang w:val="en-US" w:eastAsia="zh-CN" w:bidi="ar"/>
              </w:rPr>
            </w:pPr>
            <w:r>
              <w:rPr>
                <w:rFonts w:hint="eastAsia" w:ascii="仿宋_GB2312" w:hAnsi="仿宋_GB2312" w:eastAsia="仿宋_GB2312" w:cs="仿宋_GB2312"/>
                <w:b/>
                <w:bCs/>
                <w:i w:val="0"/>
                <w:iCs w:val="0"/>
                <w:color w:val="auto"/>
                <w:kern w:val="0"/>
                <w:sz w:val="24"/>
                <w:szCs w:val="24"/>
                <w:highlight w:val="none"/>
                <w:u w:val="none"/>
                <w:lang w:val="en-US" w:eastAsia="zh-CN" w:bidi="ar"/>
              </w:rPr>
              <w:t>服务项目</w:t>
            </w:r>
          </w:p>
        </w:tc>
        <w:tc>
          <w:tcPr>
            <w:tcW w:w="31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auto"/>
                <w:sz w:val="24"/>
                <w:szCs w:val="24"/>
                <w:highlight w:val="none"/>
                <w:u w:val="none"/>
                <w:lang w:val="en-US"/>
              </w:rPr>
            </w:pPr>
            <w:r>
              <w:rPr>
                <w:rFonts w:hint="eastAsia" w:ascii="仿宋_GB2312" w:hAnsi="仿宋_GB2312" w:eastAsia="仿宋_GB2312" w:cs="仿宋_GB2312"/>
                <w:b/>
                <w:bCs/>
                <w:i w:val="0"/>
                <w:iCs w:val="0"/>
                <w:color w:val="auto"/>
                <w:kern w:val="0"/>
                <w:sz w:val="24"/>
                <w:szCs w:val="24"/>
                <w:highlight w:val="none"/>
                <w:u w:val="none"/>
                <w:lang w:val="en-US" w:eastAsia="zh-CN" w:bidi="ar"/>
              </w:rPr>
              <w:t>具体内容</w:t>
            </w: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auto"/>
                <w:sz w:val="24"/>
                <w:szCs w:val="24"/>
                <w:highlight w:val="none"/>
                <w:u w:val="none"/>
                <w:lang w:val="en-US" w:eastAsia="zh-CN"/>
              </w:rPr>
            </w:pPr>
            <w:r>
              <w:rPr>
                <w:rFonts w:hint="eastAsia" w:ascii="仿宋_GB2312" w:hAnsi="仿宋_GB2312" w:eastAsia="仿宋_GB2312" w:cs="仿宋_GB2312"/>
                <w:b/>
                <w:bCs/>
                <w:i w:val="0"/>
                <w:iCs w:val="0"/>
                <w:color w:val="auto"/>
                <w:sz w:val="24"/>
                <w:szCs w:val="24"/>
                <w:highlight w:val="none"/>
                <w:u w:val="none"/>
                <w:lang w:val="en-US" w:eastAsia="zh-CN"/>
              </w:rPr>
              <w:t>具体要求</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auto"/>
                <w:sz w:val="24"/>
                <w:szCs w:val="24"/>
                <w:highlight w:val="none"/>
                <w:u w:val="none"/>
                <w:lang w:val="en-US" w:eastAsia="zh-CN"/>
              </w:rPr>
            </w:pPr>
            <w:r>
              <w:rPr>
                <w:rFonts w:hint="eastAsia" w:ascii="仿宋_GB2312" w:hAnsi="仿宋_GB2312" w:eastAsia="仿宋_GB2312" w:cs="仿宋_GB2312"/>
                <w:b/>
                <w:bCs/>
                <w:i w:val="0"/>
                <w:iCs w:val="0"/>
                <w:color w:val="auto"/>
                <w:sz w:val="24"/>
                <w:szCs w:val="24"/>
                <w:highlight w:val="none"/>
                <w:u w:val="none"/>
                <w:lang w:val="en-US" w:eastAsia="zh-CN"/>
              </w:rPr>
              <w:t>量化指标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969"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kern w:val="0"/>
                <w:sz w:val="24"/>
                <w:szCs w:val="24"/>
                <w:highlight w:val="none"/>
                <w:u w:val="none"/>
                <w:lang w:val="en-US" w:eastAsia="zh-CN" w:bidi="ar"/>
              </w:rPr>
              <w:t>养老服务需求响应与管理</w:t>
            </w:r>
          </w:p>
        </w:tc>
        <w:tc>
          <w:tcPr>
            <w:tcW w:w="1230"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rPr>
              <w:t>提供话务服务</w:t>
            </w:r>
          </w:p>
        </w:tc>
        <w:tc>
          <w:tcPr>
            <w:tcW w:w="3168"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rPr>
              <w:t>每天8小时接听处理88885252养老服务热线来电诉求</w:t>
            </w:r>
            <w:r>
              <w:rPr>
                <w:rFonts w:hint="eastAsia" w:ascii="仿宋_GB2312" w:hAnsi="仿宋_GB2312" w:eastAsia="仿宋_GB2312" w:cs="仿宋_GB2312"/>
                <w:i w:val="0"/>
                <w:iCs w:val="0"/>
                <w:color w:val="auto"/>
                <w:sz w:val="24"/>
                <w:szCs w:val="24"/>
                <w:highlight w:val="none"/>
                <w:u w:val="none"/>
                <w:lang w:eastAsia="zh-CN"/>
              </w:rPr>
              <w:t>。（</w:t>
            </w:r>
            <w:r>
              <w:rPr>
                <w:rFonts w:hint="eastAsia" w:ascii="仿宋_GB2312" w:hAnsi="仿宋_GB2312" w:eastAsia="仿宋_GB2312" w:cs="仿宋_GB2312"/>
                <w:i w:val="0"/>
                <w:iCs w:val="0"/>
                <w:color w:val="auto"/>
                <w:sz w:val="24"/>
                <w:szCs w:val="24"/>
                <w:highlight w:val="none"/>
                <w:u w:val="none"/>
                <w:lang w:val="en-US" w:eastAsia="zh-CN"/>
              </w:rPr>
              <w:t>8:30—12:00，14:00—17:30</w:t>
            </w:r>
            <w:r>
              <w:rPr>
                <w:rFonts w:hint="eastAsia" w:ascii="仿宋_GB2312" w:hAnsi="仿宋_GB2312" w:eastAsia="仿宋_GB2312" w:cs="仿宋_GB2312"/>
                <w:i w:val="0"/>
                <w:iCs w:val="0"/>
                <w:color w:val="auto"/>
                <w:sz w:val="24"/>
                <w:szCs w:val="24"/>
                <w:highlight w:val="none"/>
                <w:u w:val="none"/>
                <w:lang w:eastAsia="zh-CN"/>
              </w:rPr>
              <w:t>）</w:t>
            </w: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rPr>
              <w:t>来电诉求响应率</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969"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230"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p>
        </w:tc>
        <w:tc>
          <w:tcPr>
            <w:tcW w:w="3168"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sz w:val="24"/>
                <w:szCs w:val="24"/>
                <w:highlight w:val="none"/>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rPr>
              <w:t>服务满意率</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969"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230"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p>
        </w:tc>
        <w:tc>
          <w:tcPr>
            <w:tcW w:w="3168"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sz w:val="24"/>
                <w:szCs w:val="24"/>
                <w:highlight w:val="none"/>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rPr>
              <w:t>有效投诉率</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sz w:val="24"/>
                <w:szCs w:val="24"/>
                <w:highlight w:val="none"/>
                <w:u w:val="none"/>
              </w:rPr>
              <w:t>低于2%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969" w:type="dxa"/>
            <w:vMerge w:val="continue"/>
            <w:tcBorders>
              <w:left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c>
          <w:tcPr>
            <w:tcW w:w="1230"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sz w:val="24"/>
                <w:szCs w:val="24"/>
                <w:highlight w:val="none"/>
                <w:u w:val="none"/>
              </w:rPr>
              <w:t>提高来电应答率</w:t>
            </w:r>
          </w:p>
        </w:tc>
        <w:tc>
          <w:tcPr>
            <w:tcW w:w="3168"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sz w:val="24"/>
                <w:szCs w:val="24"/>
                <w:highlight w:val="none"/>
                <w:u w:val="none"/>
              </w:rPr>
              <w:t>增设来电彩铃问候，完善话务管理机制，持续更新养老服务资源知识库，</w:t>
            </w:r>
            <w:r>
              <w:rPr>
                <w:rFonts w:hint="eastAsia" w:ascii="仿宋_GB2312" w:hAnsi="仿宋_GB2312" w:eastAsia="仿宋_GB2312" w:cs="仿宋_GB2312"/>
                <w:b w:val="0"/>
                <w:bCs w:val="0"/>
                <w:i w:val="0"/>
                <w:iCs w:val="0"/>
                <w:color w:val="auto"/>
                <w:sz w:val="24"/>
                <w:szCs w:val="24"/>
                <w:highlight w:val="none"/>
                <w:u w:val="none"/>
                <w:lang w:val="en-US" w:eastAsia="zh-CN"/>
              </w:rPr>
              <w:t>开展</w:t>
            </w:r>
            <w:r>
              <w:rPr>
                <w:rFonts w:hint="eastAsia" w:ascii="仿宋_GB2312" w:hAnsi="仿宋_GB2312" w:eastAsia="仿宋_GB2312" w:cs="仿宋_GB2312"/>
                <w:b w:val="0"/>
                <w:bCs w:val="0"/>
                <w:i w:val="0"/>
                <w:iCs w:val="0"/>
                <w:color w:val="auto"/>
                <w:sz w:val="24"/>
                <w:szCs w:val="24"/>
                <w:highlight w:val="none"/>
                <w:u w:val="none"/>
              </w:rPr>
              <w:t>话务坐席</w:t>
            </w:r>
            <w:r>
              <w:rPr>
                <w:rFonts w:hint="eastAsia" w:ascii="仿宋_GB2312" w:hAnsi="仿宋_GB2312" w:eastAsia="仿宋_GB2312" w:cs="仿宋_GB2312"/>
                <w:b w:val="0"/>
                <w:bCs w:val="0"/>
                <w:i w:val="0"/>
                <w:iCs w:val="0"/>
                <w:color w:val="auto"/>
                <w:sz w:val="24"/>
                <w:szCs w:val="24"/>
                <w:highlight w:val="none"/>
                <w:u w:val="none"/>
                <w:lang w:val="en-US" w:eastAsia="zh-CN"/>
              </w:rPr>
              <w:t>月度</w:t>
            </w:r>
            <w:r>
              <w:rPr>
                <w:rFonts w:hint="eastAsia" w:ascii="仿宋_GB2312" w:hAnsi="仿宋_GB2312" w:eastAsia="仿宋_GB2312" w:cs="仿宋_GB2312"/>
                <w:b w:val="0"/>
                <w:bCs w:val="0"/>
                <w:i w:val="0"/>
                <w:iCs w:val="0"/>
                <w:color w:val="auto"/>
                <w:sz w:val="24"/>
                <w:szCs w:val="24"/>
                <w:highlight w:val="none"/>
                <w:u w:val="none"/>
              </w:rPr>
              <w:t>培训。</w:t>
            </w: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来电接听率</w:t>
            </w:r>
            <w:r>
              <w:rPr>
                <w:rFonts w:hint="eastAsia" w:ascii="仿宋_GB2312" w:hAnsi="仿宋_GB2312" w:eastAsia="仿宋_GB2312" w:cs="仿宋_GB2312"/>
                <w:b w:val="0"/>
                <w:bCs w:val="0"/>
                <w:i w:val="0"/>
                <w:iCs w:val="0"/>
                <w:color w:val="auto"/>
                <w:sz w:val="24"/>
                <w:szCs w:val="24"/>
                <w:highlight w:val="none"/>
                <w:u w:val="none"/>
              </w:rPr>
              <w:t>（15秒内接通或应答的呼入量/总呼入量*100%）</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highlight w:val="none"/>
                <w:u w:val="none"/>
                <w:lang w:val="en-US"/>
              </w:rPr>
            </w:pPr>
            <w:r>
              <w:rPr>
                <w:rFonts w:hint="eastAsia" w:ascii="仿宋_GB2312" w:hAnsi="仿宋_GB2312" w:eastAsia="仿宋_GB2312" w:cs="仿宋_GB2312"/>
                <w:i w:val="0"/>
                <w:iCs w:val="0"/>
                <w:color w:val="auto"/>
                <w:kern w:val="0"/>
                <w:sz w:val="24"/>
                <w:szCs w:val="24"/>
                <w:highlight w:val="none"/>
                <w:u w:val="none"/>
                <w:lang w:val="en-US" w:eastAsia="zh-CN" w:bidi="ar"/>
              </w:rPr>
              <w:t>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969" w:type="dxa"/>
            <w:vMerge w:val="continue"/>
            <w:tcBorders>
              <w:left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c>
          <w:tcPr>
            <w:tcW w:w="1230"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p>
        </w:tc>
        <w:tc>
          <w:tcPr>
            <w:tcW w:w="3168"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auto"/>
                <w:sz w:val="24"/>
                <w:szCs w:val="24"/>
                <w:highlight w:val="none"/>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培训场次</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2" w:hRule="atLeast"/>
          <w:jc w:val="center"/>
        </w:trPr>
        <w:tc>
          <w:tcPr>
            <w:tcW w:w="969" w:type="dxa"/>
            <w:vMerge w:val="continue"/>
            <w:tcBorders>
              <w:left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c>
          <w:tcPr>
            <w:tcW w:w="1230"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sz w:val="24"/>
                <w:szCs w:val="24"/>
                <w:highlight w:val="none"/>
                <w:u w:val="none"/>
              </w:rPr>
              <w:t>多维度回应服务需求</w:t>
            </w:r>
          </w:p>
        </w:tc>
        <w:tc>
          <w:tcPr>
            <w:tcW w:w="3168"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sz w:val="24"/>
                <w:szCs w:val="24"/>
                <w:highlight w:val="none"/>
                <w:u w:val="none"/>
              </w:rPr>
              <w:t>建立全市养老服务联动转介</w:t>
            </w:r>
            <w:r>
              <w:rPr>
                <w:rFonts w:hint="eastAsia" w:ascii="仿宋_GB2312" w:hAnsi="仿宋_GB2312" w:eastAsia="仿宋_GB2312" w:cs="仿宋_GB2312"/>
                <w:b w:val="0"/>
                <w:bCs w:val="0"/>
                <w:i w:val="0"/>
                <w:iCs w:val="0"/>
                <w:color w:val="auto"/>
                <w:sz w:val="24"/>
                <w:szCs w:val="24"/>
                <w:highlight w:val="none"/>
                <w:u w:val="none"/>
                <w:lang w:val="en-US" w:eastAsia="zh-CN"/>
              </w:rPr>
              <w:t>机</w:t>
            </w:r>
            <w:r>
              <w:rPr>
                <w:rFonts w:hint="eastAsia" w:ascii="仿宋_GB2312" w:hAnsi="仿宋_GB2312" w:eastAsia="仿宋_GB2312" w:cs="仿宋_GB2312"/>
                <w:b w:val="0"/>
                <w:bCs w:val="0"/>
                <w:i w:val="0"/>
                <w:iCs w:val="0"/>
                <w:color w:val="auto"/>
                <w:sz w:val="24"/>
                <w:szCs w:val="24"/>
                <w:highlight w:val="none"/>
                <w:u w:val="none"/>
              </w:rPr>
              <w:t>制</w:t>
            </w:r>
            <w:r>
              <w:rPr>
                <w:rFonts w:hint="eastAsia" w:ascii="仿宋_GB2312" w:hAnsi="仿宋_GB2312" w:eastAsia="仿宋_GB2312" w:cs="仿宋_GB2312"/>
                <w:b w:val="0"/>
                <w:bCs w:val="0"/>
                <w:i w:val="0"/>
                <w:iCs w:val="0"/>
                <w:color w:val="auto"/>
                <w:sz w:val="24"/>
                <w:szCs w:val="24"/>
                <w:highlight w:val="none"/>
                <w:u w:val="none"/>
                <w:lang w:eastAsia="zh-CN"/>
              </w:rPr>
              <w:t>，</w:t>
            </w:r>
            <w:r>
              <w:rPr>
                <w:rFonts w:hint="eastAsia" w:ascii="仿宋_GB2312" w:hAnsi="仿宋_GB2312" w:eastAsia="仿宋_GB2312" w:cs="仿宋_GB2312"/>
                <w:b w:val="0"/>
                <w:bCs w:val="0"/>
                <w:i w:val="0"/>
                <w:iCs w:val="0"/>
                <w:color w:val="auto"/>
                <w:sz w:val="24"/>
                <w:szCs w:val="24"/>
                <w:highlight w:val="none"/>
                <w:u w:val="none"/>
                <w:lang w:val="en-US" w:eastAsia="zh-CN"/>
              </w:rPr>
              <w:t>促进供需</w:t>
            </w:r>
            <w:r>
              <w:rPr>
                <w:rFonts w:hint="eastAsia" w:ascii="仿宋_GB2312" w:hAnsi="仿宋_GB2312" w:eastAsia="仿宋_GB2312" w:cs="仿宋_GB2312"/>
                <w:b w:val="0"/>
                <w:bCs w:val="0"/>
                <w:i w:val="0"/>
                <w:iCs w:val="0"/>
                <w:color w:val="auto"/>
                <w:sz w:val="24"/>
                <w:szCs w:val="24"/>
                <w:highlight w:val="none"/>
                <w:u w:val="none"/>
              </w:rPr>
              <w:t>有效对接。</w:t>
            </w:r>
            <w:r>
              <w:rPr>
                <w:rFonts w:hint="eastAsia" w:ascii="仿宋_GB2312" w:hAnsi="仿宋_GB2312" w:eastAsia="仿宋_GB2312" w:cs="仿宋_GB2312"/>
                <w:b w:val="0"/>
                <w:bCs w:val="0"/>
                <w:i w:val="0"/>
                <w:iCs w:val="0"/>
                <w:color w:val="auto"/>
                <w:sz w:val="24"/>
                <w:szCs w:val="24"/>
                <w:highlight w:val="none"/>
                <w:u w:val="none"/>
                <w:lang w:val="en-US" w:eastAsia="zh-CN"/>
              </w:rPr>
              <w:t>通过公众端</w:t>
            </w:r>
            <w:r>
              <w:rPr>
                <w:rFonts w:hint="eastAsia" w:ascii="仿宋_GB2312" w:hAnsi="仿宋_GB2312" w:eastAsia="仿宋_GB2312" w:cs="仿宋_GB2312"/>
                <w:b w:val="0"/>
                <w:bCs w:val="0"/>
                <w:i w:val="0"/>
                <w:iCs w:val="0"/>
                <w:color w:val="auto"/>
                <w:sz w:val="24"/>
                <w:szCs w:val="24"/>
                <w:highlight w:val="none"/>
                <w:u w:val="none"/>
              </w:rPr>
              <w:t>提供服务网点、机构、政策查询及服务预约服务，受理公众端市民诉求。</w:t>
            </w: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需求对接率</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highlight w:val="none"/>
                <w:u w:val="none"/>
                <w:lang w:val="en-US"/>
              </w:rPr>
            </w:pPr>
            <w:r>
              <w:rPr>
                <w:rFonts w:hint="eastAsia" w:ascii="仿宋_GB2312" w:hAnsi="仿宋_GB2312" w:eastAsia="仿宋_GB2312" w:cs="仿宋_GB2312"/>
                <w:i w:val="0"/>
                <w:iCs w:val="0"/>
                <w:color w:val="auto"/>
                <w:kern w:val="0"/>
                <w:sz w:val="24"/>
                <w:szCs w:val="24"/>
                <w:highlight w:val="none"/>
                <w:u w:val="none"/>
                <w:lang w:val="en-US" w:eastAsia="zh-CN" w:bidi="ar"/>
              </w:rPr>
              <w:t>80%以上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4" w:hRule="atLeast"/>
          <w:jc w:val="center"/>
        </w:trPr>
        <w:tc>
          <w:tcPr>
            <w:tcW w:w="969" w:type="dxa"/>
            <w:vMerge w:val="continue"/>
            <w:tcBorders>
              <w:left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c>
          <w:tcPr>
            <w:tcW w:w="1230"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p>
        </w:tc>
        <w:tc>
          <w:tcPr>
            <w:tcW w:w="3168"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auto"/>
                <w:sz w:val="24"/>
                <w:szCs w:val="24"/>
                <w:highlight w:val="none"/>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公众端诉求受理率</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8" w:hRule="atLeast"/>
          <w:jc w:val="center"/>
        </w:trPr>
        <w:tc>
          <w:tcPr>
            <w:tcW w:w="969" w:type="dxa"/>
            <w:vMerge w:val="continue"/>
            <w:tcBorders>
              <w:left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c>
          <w:tcPr>
            <w:tcW w:w="1230" w:type="dxa"/>
            <w:vMerge w:val="restart"/>
            <w:tcBorders>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sz w:val="24"/>
                <w:szCs w:val="24"/>
                <w:highlight w:val="none"/>
                <w:u w:val="none"/>
              </w:rPr>
              <w:t>响应平台用户应用指导需求</w:t>
            </w:r>
          </w:p>
        </w:tc>
        <w:tc>
          <w:tcPr>
            <w:tcW w:w="3168" w:type="dxa"/>
            <w:vMerge w:val="restart"/>
            <w:tcBorders>
              <w:left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sz w:val="24"/>
                <w:szCs w:val="24"/>
                <w:highlight w:val="none"/>
                <w:u w:val="none"/>
              </w:rPr>
              <w:t>响应镇街及平台服务商系统应用培训需求，指导镇街及平台服务商运用智慧养老系统进行服务管理。向全市老年群体提供智慧助老适应服务。</w:t>
            </w: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镇街及平台服务商系统应用需求响应率</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969" w:type="dxa"/>
            <w:vMerge w:val="continue"/>
            <w:tcBorders>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c>
          <w:tcPr>
            <w:tcW w:w="1230"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p>
        </w:tc>
        <w:tc>
          <w:tcPr>
            <w:tcW w:w="3168"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auto"/>
                <w:sz w:val="24"/>
                <w:szCs w:val="24"/>
                <w:highlight w:val="none"/>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提供智慧助老适应服务</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6场次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jc w:val="center"/>
        </w:trPr>
        <w:tc>
          <w:tcPr>
            <w:tcW w:w="969"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kern w:val="0"/>
                <w:sz w:val="24"/>
                <w:szCs w:val="24"/>
                <w:highlight w:val="none"/>
                <w:u w:val="none"/>
                <w:lang w:val="en-US" w:eastAsia="zh-CN" w:bidi="ar"/>
              </w:rPr>
              <w:t>养老服务资源管理与拓展</w:t>
            </w:r>
          </w:p>
        </w:tc>
        <w:tc>
          <w:tcPr>
            <w:tcW w:w="1230"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持续拓展养老服务资源</w:t>
            </w:r>
          </w:p>
        </w:tc>
        <w:tc>
          <w:tcPr>
            <w:tcW w:w="3168"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链接服务供应商进驻平台，服务供应商库可提供服务类型应至少涵盖生活照料、助餐配餐、医疗康复、居家改造、安全援助、辅具器械供应、法律咨询、保险服务、便民服务等类型，服务范围做到全市镇街全覆盖。</w:t>
            </w: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新增平台服务供应商数量</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highlight w:val="none"/>
                <w:u w:val="none"/>
                <w:lang w:val="en-US"/>
              </w:rPr>
            </w:pPr>
            <w:r>
              <w:rPr>
                <w:rFonts w:hint="eastAsia" w:ascii="仿宋_GB2312" w:hAnsi="仿宋_GB2312" w:eastAsia="仿宋_GB2312" w:cs="仿宋_GB2312"/>
                <w:i w:val="0"/>
                <w:iCs w:val="0"/>
                <w:color w:val="auto"/>
                <w:kern w:val="0"/>
                <w:sz w:val="24"/>
                <w:szCs w:val="24"/>
                <w:highlight w:val="none"/>
                <w:u w:val="none"/>
                <w:lang w:val="en-US" w:eastAsia="zh-CN" w:bidi="ar"/>
              </w:rPr>
              <w:t>15家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jc w:val="center"/>
        </w:trPr>
        <w:tc>
          <w:tcPr>
            <w:tcW w:w="969"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230"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p>
        </w:tc>
        <w:tc>
          <w:tcPr>
            <w:tcW w:w="3168"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服务类型覆盖率</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3" w:hRule="atLeast"/>
          <w:jc w:val="center"/>
        </w:trPr>
        <w:tc>
          <w:tcPr>
            <w:tcW w:w="969"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230"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p>
        </w:tc>
        <w:tc>
          <w:tcPr>
            <w:tcW w:w="3168"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服务范围覆盖率</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jc w:val="center"/>
        </w:trPr>
        <w:tc>
          <w:tcPr>
            <w:tcW w:w="969" w:type="dxa"/>
            <w:vMerge w:val="continue"/>
            <w:tcBorders>
              <w:left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c>
          <w:tcPr>
            <w:tcW w:w="1230"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sz w:val="24"/>
                <w:szCs w:val="24"/>
                <w:highlight w:val="none"/>
                <w:u w:val="none"/>
              </w:rPr>
              <w:t>优化供应商管理机制</w:t>
            </w:r>
          </w:p>
        </w:tc>
        <w:tc>
          <w:tcPr>
            <w:tcW w:w="3168"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sz w:val="24"/>
                <w:szCs w:val="24"/>
                <w:highlight w:val="none"/>
                <w:u w:val="none"/>
              </w:rPr>
              <w:t>开通线上入驻申请渠道，制定并执行平台服务供应商评价机制。</w:t>
            </w: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开通线上入驻申请渠道</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highlight w:val="none"/>
                <w:u w:val="none"/>
                <w:lang w:val="en-US"/>
              </w:rPr>
            </w:pPr>
            <w:r>
              <w:rPr>
                <w:rFonts w:hint="eastAsia" w:ascii="仿宋_GB2312" w:hAnsi="仿宋_GB2312" w:eastAsia="仿宋_GB2312" w:cs="仿宋_GB2312"/>
                <w:i w:val="0"/>
                <w:iCs w:val="0"/>
                <w:color w:val="auto"/>
                <w:kern w:val="0"/>
                <w:sz w:val="24"/>
                <w:szCs w:val="24"/>
                <w:highlight w:val="none"/>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jc w:val="center"/>
        </w:trPr>
        <w:tc>
          <w:tcPr>
            <w:tcW w:w="969" w:type="dxa"/>
            <w:vMerge w:val="continue"/>
            <w:tcBorders>
              <w:left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c>
          <w:tcPr>
            <w:tcW w:w="1230"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p>
        </w:tc>
        <w:tc>
          <w:tcPr>
            <w:tcW w:w="3168"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auto"/>
                <w:sz w:val="24"/>
                <w:szCs w:val="24"/>
                <w:highlight w:val="none"/>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b w:val="0"/>
                <w:bCs w:val="0"/>
                <w:i w:val="0"/>
                <w:iCs w:val="0"/>
                <w:color w:val="auto"/>
                <w:sz w:val="24"/>
                <w:szCs w:val="24"/>
                <w:highlight w:val="none"/>
                <w:u w:val="none"/>
              </w:rPr>
              <w:t>制定平台服务供应商评价机制。</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69" w:type="dxa"/>
            <w:vMerge w:val="continue"/>
            <w:tcBorders>
              <w:left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c>
          <w:tcPr>
            <w:tcW w:w="1230"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sz w:val="24"/>
                <w:szCs w:val="24"/>
                <w:highlight w:val="none"/>
                <w:u w:val="none"/>
              </w:rPr>
              <w:t>开展供应商年度复审</w:t>
            </w:r>
          </w:p>
        </w:tc>
        <w:tc>
          <w:tcPr>
            <w:tcW w:w="3168"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sz w:val="24"/>
                <w:szCs w:val="24"/>
                <w:highlight w:val="none"/>
                <w:u w:val="none"/>
              </w:rPr>
              <w:t>对平台在册服务供应商进行年度审查，指导不符合要求的服务供应商进行整改，对不配合平台管理的、有不良行为的，予以清退。</w:t>
            </w: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b w:val="0"/>
                <w:bCs w:val="0"/>
                <w:i w:val="0"/>
                <w:iCs w:val="0"/>
                <w:color w:val="auto"/>
                <w:sz w:val="24"/>
                <w:szCs w:val="24"/>
                <w:highlight w:val="none"/>
                <w:u w:val="none"/>
              </w:rPr>
              <w:t>在册服务供应商年度审查</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6" w:hRule="atLeast"/>
          <w:jc w:val="center"/>
        </w:trPr>
        <w:tc>
          <w:tcPr>
            <w:tcW w:w="969" w:type="dxa"/>
            <w:vMerge w:val="continue"/>
            <w:tcBorders>
              <w:left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c>
          <w:tcPr>
            <w:tcW w:w="1230"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p>
        </w:tc>
        <w:tc>
          <w:tcPr>
            <w:tcW w:w="3168"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auto"/>
                <w:sz w:val="24"/>
                <w:szCs w:val="24"/>
                <w:highlight w:val="none"/>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val="0"/>
                <w:i w:val="0"/>
                <w:iCs w:val="0"/>
                <w:color w:val="auto"/>
                <w:sz w:val="24"/>
                <w:szCs w:val="24"/>
                <w:highlight w:val="none"/>
                <w:u w:val="none"/>
                <w:lang w:val="en-US" w:eastAsia="zh-CN"/>
              </w:rPr>
            </w:pPr>
            <w:r>
              <w:rPr>
                <w:rFonts w:hint="eastAsia" w:ascii="仿宋_GB2312" w:hAnsi="仿宋_GB2312" w:eastAsia="仿宋_GB2312" w:cs="仿宋_GB2312"/>
                <w:b w:val="0"/>
                <w:bCs w:val="0"/>
                <w:i w:val="0"/>
                <w:iCs w:val="0"/>
                <w:color w:val="auto"/>
                <w:sz w:val="24"/>
                <w:szCs w:val="24"/>
                <w:highlight w:val="none"/>
                <w:u w:val="none"/>
                <w:lang w:val="en-US" w:eastAsia="zh-CN"/>
              </w:rPr>
              <w:t>不符合要求服务供应商清退率</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jc w:val="center"/>
        </w:trPr>
        <w:tc>
          <w:tcPr>
            <w:tcW w:w="969" w:type="dxa"/>
            <w:vMerge w:val="continue"/>
            <w:tcBorders>
              <w:left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sz w:val="24"/>
                <w:szCs w:val="24"/>
                <w:highlight w:val="none"/>
                <w:u w:val="none"/>
              </w:rPr>
              <w:t>促进供应商的联动合作</w:t>
            </w:r>
          </w:p>
        </w:tc>
        <w:tc>
          <w:tcPr>
            <w:tcW w:w="31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sz w:val="24"/>
                <w:szCs w:val="24"/>
                <w:highlight w:val="none"/>
                <w:u w:val="none"/>
              </w:rPr>
              <w:t>组织开展平台服务供应商交流活动。</w:t>
            </w: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组织交流活动</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highlight w:val="none"/>
                <w:u w:val="none"/>
                <w:lang w:val="en-US"/>
              </w:rPr>
            </w:pPr>
            <w:r>
              <w:rPr>
                <w:rFonts w:hint="eastAsia" w:ascii="仿宋_GB2312" w:hAnsi="仿宋_GB2312" w:eastAsia="仿宋_GB2312" w:cs="仿宋_GB2312"/>
                <w:i w:val="0"/>
                <w:iCs w:val="0"/>
                <w:color w:val="auto"/>
                <w:kern w:val="0"/>
                <w:sz w:val="24"/>
                <w:szCs w:val="24"/>
                <w:highlight w:val="none"/>
                <w:u w:val="none"/>
                <w:lang w:val="en-US" w:eastAsia="zh-CN" w:bidi="ar"/>
              </w:rPr>
              <w:t>5场次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7" w:hRule="atLeast"/>
          <w:jc w:val="center"/>
        </w:trPr>
        <w:tc>
          <w:tcPr>
            <w:tcW w:w="969" w:type="dxa"/>
            <w:vMerge w:val="continue"/>
            <w:tcBorders>
              <w:left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c>
          <w:tcPr>
            <w:tcW w:w="1230"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sz w:val="24"/>
                <w:szCs w:val="24"/>
                <w:highlight w:val="none"/>
                <w:u w:val="none"/>
              </w:rPr>
              <w:t>加强养老服务资源展示与应用</w:t>
            </w:r>
          </w:p>
        </w:tc>
        <w:tc>
          <w:tcPr>
            <w:tcW w:w="3168"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sz w:val="24"/>
                <w:szCs w:val="24"/>
                <w:highlight w:val="none"/>
                <w:u w:val="none"/>
              </w:rPr>
              <w:t>指导平台服务供应商在“中山智慧养老平台”微信小程序公开服务信息。鼓励服务供应商将服务产品辐射到养老服务网点。</w:t>
            </w: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kern w:val="0"/>
                <w:sz w:val="24"/>
                <w:szCs w:val="24"/>
                <w:highlight w:val="none"/>
                <w:u w:val="none"/>
                <w:lang w:val="en-US" w:eastAsia="zh-CN" w:bidi="ar"/>
              </w:rPr>
              <w:t>服务供应商</w:t>
            </w:r>
            <w:r>
              <w:rPr>
                <w:rFonts w:hint="eastAsia" w:ascii="仿宋_GB2312" w:hAnsi="仿宋_GB2312" w:eastAsia="仿宋_GB2312" w:cs="仿宋_GB2312"/>
                <w:b w:val="0"/>
                <w:bCs w:val="0"/>
                <w:i w:val="0"/>
                <w:iCs w:val="0"/>
                <w:color w:val="auto"/>
                <w:sz w:val="24"/>
                <w:szCs w:val="24"/>
                <w:highlight w:val="none"/>
                <w:u w:val="none"/>
              </w:rPr>
              <w:t>“中山智慧养老平台”微信小程序</w:t>
            </w:r>
            <w:r>
              <w:rPr>
                <w:rFonts w:hint="eastAsia" w:ascii="仿宋_GB2312" w:hAnsi="仿宋_GB2312" w:eastAsia="仿宋_GB2312" w:cs="仿宋_GB2312"/>
                <w:b w:val="0"/>
                <w:bCs w:val="0"/>
                <w:i w:val="0"/>
                <w:iCs w:val="0"/>
                <w:color w:val="auto"/>
                <w:sz w:val="24"/>
                <w:szCs w:val="24"/>
                <w:highlight w:val="none"/>
                <w:u w:val="none"/>
                <w:lang w:val="en-US" w:eastAsia="zh-CN"/>
              </w:rPr>
              <w:t>信息公开率</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7" w:hRule="atLeast"/>
          <w:jc w:val="center"/>
        </w:trPr>
        <w:tc>
          <w:tcPr>
            <w:tcW w:w="969" w:type="dxa"/>
            <w:vMerge w:val="continue"/>
            <w:tcBorders>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c>
          <w:tcPr>
            <w:tcW w:w="1230"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p>
        </w:tc>
        <w:tc>
          <w:tcPr>
            <w:tcW w:w="3168"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auto"/>
                <w:sz w:val="24"/>
                <w:szCs w:val="24"/>
                <w:highlight w:val="none"/>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b w:val="0"/>
                <w:bCs w:val="0"/>
                <w:i w:val="0"/>
                <w:iCs w:val="0"/>
                <w:color w:val="auto"/>
                <w:sz w:val="24"/>
                <w:szCs w:val="24"/>
                <w:highlight w:val="none"/>
                <w:u w:val="none"/>
              </w:rPr>
              <w:t>服务产品辐射</w:t>
            </w:r>
            <w:r>
              <w:rPr>
                <w:rFonts w:hint="eastAsia" w:ascii="仿宋_GB2312" w:hAnsi="仿宋_GB2312" w:eastAsia="仿宋_GB2312" w:cs="仿宋_GB2312"/>
                <w:b w:val="0"/>
                <w:bCs w:val="0"/>
                <w:i w:val="0"/>
                <w:iCs w:val="0"/>
                <w:color w:val="auto"/>
                <w:sz w:val="24"/>
                <w:szCs w:val="24"/>
                <w:highlight w:val="none"/>
                <w:u w:val="none"/>
                <w:lang w:val="en-US" w:eastAsia="zh-CN"/>
              </w:rPr>
              <w:t>到养老服务网点供应商数量</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不少于10家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8" w:hRule="atLeast"/>
          <w:jc w:val="center"/>
        </w:trPr>
        <w:tc>
          <w:tcPr>
            <w:tcW w:w="969"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kern w:val="0"/>
                <w:sz w:val="24"/>
                <w:szCs w:val="24"/>
                <w:highlight w:val="none"/>
                <w:u w:val="none"/>
                <w:lang w:val="en-US" w:eastAsia="zh-CN" w:bidi="ar"/>
              </w:rPr>
              <w:t>养老服务监管</w:t>
            </w:r>
          </w:p>
        </w:tc>
        <w:tc>
          <w:tcPr>
            <w:tcW w:w="1230"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sz w:val="24"/>
                <w:szCs w:val="24"/>
                <w:highlight w:val="none"/>
                <w:u w:val="none"/>
              </w:rPr>
              <w:t>信息数据监管</w:t>
            </w:r>
          </w:p>
        </w:tc>
        <w:tc>
          <w:tcPr>
            <w:tcW w:w="3168"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sz w:val="24"/>
                <w:szCs w:val="24"/>
                <w:highlight w:val="none"/>
                <w:u w:val="none"/>
              </w:rPr>
              <w:t>建立信息数据监管机制，开展养老信息系统数据核查，重点核查信息数据的完整性、真实性、时效性、准确性，督促指导镇街、服务供应商完善信息数据。</w:t>
            </w: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rPr>
            </w:pPr>
            <w:r>
              <w:rPr>
                <w:rFonts w:hint="eastAsia" w:ascii="仿宋_GB2312" w:hAnsi="仿宋_GB2312" w:eastAsia="仿宋_GB2312" w:cs="仿宋_GB2312"/>
                <w:b w:val="0"/>
                <w:bCs w:val="0"/>
                <w:i w:val="0"/>
                <w:iCs w:val="0"/>
                <w:color w:val="auto"/>
                <w:sz w:val="24"/>
                <w:szCs w:val="24"/>
                <w:highlight w:val="none"/>
                <w:u w:val="none"/>
              </w:rPr>
              <w:t>服务网点、服务供应商联系方式、服务内容等关键信息准确率</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highlight w:val="none"/>
                <w:u w:val="none"/>
                <w:lang w:val="en-US"/>
              </w:rPr>
            </w:pPr>
            <w:r>
              <w:rPr>
                <w:rFonts w:hint="eastAsia" w:ascii="仿宋_GB2312" w:hAnsi="仿宋_GB2312" w:eastAsia="仿宋_GB2312" w:cs="仿宋_GB2312"/>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1" w:hRule="atLeast"/>
          <w:jc w:val="center"/>
        </w:trPr>
        <w:tc>
          <w:tcPr>
            <w:tcW w:w="969"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230"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p>
        </w:tc>
        <w:tc>
          <w:tcPr>
            <w:tcW w:w="3168"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auto"/>
                <w:sz w:val="24"/>
                <w:szCs w:val="24"/>
                <w:highlight w:val="none"/>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sz w:val="24"/>
                <w:szCs w:val="24"/>
                <w:highlight w:val="none"/>
                <w:u w:val="none"/>
              </w:rPr>
              <w:t>镇街上门家政、长者饭堂、医疗康复、社区活动等服务项目上线率</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7" w:hRule="atLeast"/>
          <w:jc w:val="center"/>
        </w:trPr>
        <w:tc>
          <w:tcPr>
            <w:tcW w:w="969"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230"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p>
        </w:tc>
        <w:tc>
          <w:tcPr>
            <w:tcW w:w="3168"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auto"/>
                <w:sz w:val="24"/>
                <w:szCs w:val="24"/>
                <w:highlight w:val="none"/>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sz w:val="24"/>
                <w:szCs w:val="24"/>
                <w:highlight w:val="none"/>
                <w:u w:val="none"/>
              </w:rPr>
              <w:t>户籍老年人建档率</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b w:val="0"/>
                <w:bCs w:val="0"/>
                <w:i w:val="0"/>
                <w:iCs w:val="0"/>
                <w:color w:val="auto"/>
                <w:sz w:val="24"/>
                <w:szCs w:val="24"/>
                <w:highlight w:val="none"/>
                <w:u w:val="none"/>
                <w:lang w:val="en-US" w:eastAsia="zh-CN"/>
              </w:rPr>
              <w:t>增长5%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5" w:hRule="atLeast"/>
          <w:jc w:val="center"/>
        </w:trPr>
        <w:tc>
          <w:tcPr>
            <w:tcW w:w="969" w:type="dxa"/>
            <w:vMerge w:val="continue"/>
            <w:tcBorders>
              <w:left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sz w:val="24"/>
                <w:szCs w:val="24"/>
                <w:highlight w:val="none"/>
                <w:u w:val="none"/>
              </w:rPr>
              <w:t>转介服务响应情况监管</w:t>
            </w:r>
          </w:p>
        </w:tc>
        <w:tc>
          <w:tcPr>
            <w:tcW w:w="31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auto"/>
                <w:sz w:val="24"/>
                <w:szCs w:val="24"/>
                <w:highlight w:val="none"/>
                <w:u w:val="none"/>
              </w:rPr>
            </w:pPr>
            <w:r>
              <w:rPr>
                <w:rFonts w:hint="eastAsia" w:ascii="仿宋_GB2312" w:hAnsi="仿宋_GB2312" w:eastAsia="仿宋_GB2312" w:cs="仿宋_GB2312"/>
                <w:b w:val="0"/>
                <w:bCs w:val="0"/>
                <w:i w:val="0"/>
                <w:iCs w:val="0"/>
                <w:color w:val="auto"/>
                <w:sz w:val="24"/>
                <w:szCs w:val="24"/>
                <w:highlight w:val="none"/>
                <w:u w:val="none"/>
              </w:rPr>
              <w:t>对转介服务（平台服务商、镇街养老服务）进行回访，对未响应或未按约定提供服务的镇街或服务商进行提醒。</w:t>
            </w: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转介服务回访率</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highlight w:val="none"/>
                <w:u w:val="none"/>
                <w:lang w:val="en-US"/>
              </w:rPr>
            </w:pPr>
            <w:r>
              <w:rPr>
                <w:rFonts w:hint="eastAsia" w:ascii="仿宋_GB2312" w:hAnsi="仿宋_GB2312" w:eastAsia="仿宋_GB2312" w:cs="仿宋_GB2312"/>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5" w:hRule="atLeast"/>
          <w:jc w:val="center"/>
        </w:trPr>
        <w:tc>
          <w:tcPr>
            <w:tcW w:w="969" w:type="dxa"/>
            <w:vMerge w:val="continue"/>
            <w:tcBorders>
              <w:left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c>
          <w:tcPr>
            <w:tcW w:w="1230"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rPr>
              <w:t>服务质量监管</w:t>
            </w:r>
          </w:p>
        </w:tc>
        <w:tc>
          <w:tcPr>
            <w:tcW w:w="3168"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rPr>
              <w:t>面向养老服务对象开展满意度调查，项目期内对享受政府资助的对象开展满意度调查。</w:t>
            </w: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享受政府资助对象满意度调查</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不少于</w:t>
            </w:r>
          </w:p>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highlight w:val="none"/>
                <w:u w:val="none"/>
                <w:lang w:val="en-US"/>
              </w:rPr>
            </w:pPr>
            <w:r>
              <w:rPr>
                <w:rFonts w:hint="eastAsia" w:ascii="仿宋_GB2312" w:hAnsi="仿宋_GB2312" w:eastAsia="仿宋_GB2312" w:cs="仿宋_GB2312"/>
                <w:i w:val="0"/>
                <w:iCs w:val="0"/>
                <w:color w:val="auto"/>
                <w:kern w:val="0"/>
                <w:sz w:val="24"/>
                <w:szCs w:val="24"/>
                <w:highlight w:val="none"/>
                <w:u w:val="none"/>
                <w:lang w:val="en-US" w:eastAsia="zh-CN" w:bidi="ar"/>
              </w:rPr>
              <w:t>1200人次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969" w:type="dxa"/>
            <w:vMerge w:val="continue"/>
            <w:tcBorders>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c>
          <w:tcPr>
            <w:tcW w:w="1230"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p>
        </w:tc>
        <w:tc>
          <w:tcPr>
            <w:tcW w:w="3168"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sz w:val="24"/>
                <w:szCs w:val="24"/>
                <w:highlight w:val="none"/>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出具调查分析报告</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2份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5" w:hRule="atLeast"/>
          <w:jc w:val="center"/>
        </w:trPr>
        <w:tc>
          <w:tcPr>
            <w:tcW w:w="96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kern w:val="0"/>
                <w:sz w:val="24"/>
                <w:szCs w:val="24"/>
                <w:highlight w:val="none"/>
                <w:u w:val="none"/>
                <w:lang w:val="en-US" w:eastAsia="zh-CN" w:bidi="ar"/>
              </w:rPr>
              <w:t>智慧养老服务宣传推广</w:t>
            </w:r>
          </w:p>
        </w:tc>
        <w:tc>
          <w:tcPr>
            <w:tcW w:w="1230"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rPr>
              <w:t>中山智慧养老宣传品制作管理</w:t>
            </w:r>
          </w:p>
        </w:tc>
        <w:tc>
          <w:tcPr>
            <w:tcW w:w="3168"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rPr>
              <w:t>印制宣传海报单张、年刊。加强宣传品管理，对非易耗型宣传品功能进行定期维护。</w:t>
            </w: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印制宣传海报单张</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highlight w:val="none"/>
                <w:u w:val="none"/>
                <w:lang w:val="en-US"/>
              </w:rPr>
            </w:pPr>
            <w:r>
              <w:rPr>
                <w:rFonts w:hint="eastAsia" w:ascii="仿宋_GB2312" w:hAnsi="仿宋_GB2312" w:eastAsia="仿宋_GB2312" w:cs="仿宋_GB2312"/>
                <w:i w:val="0"/>
                <w:iCs w:val="0"/>
                <w:color w:val="auto"/>
                <w:kern w:val="0"/>
                <w:sz w:val="24"/>
                <w:szCs w:val="24"/>
                <w:highlight w:val="none"/>
                <w:u w:val="none"/>
                <w:lang w:val="en-US" w:eastAsia="zh-CN" w:bidi="ar"/>
              </w:rPr>
              <w:t>2000份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969"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230"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p>
        </w:tc>
        <w:tc>
          <w:tcPr>
            <w:tcW w:w="3168"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sz w:val="24"/>
                <w:szCs w:val="24"/>
                <w:highlight w:val="none"/>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印制年刊</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1000本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jc w:val="center"/>
        </w:trPr>
        <w:tc>
          <w:tcPr>
            <w:tcW w:w="969"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230"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p>
        </w:tc>
        <w:tc>
          <w:tcPr>
            <w:tcW w:w="3168"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sz w:val="24"/>
                <w:szCs w:val="24"/>
                <w:highlight w:val="none"/>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sz w:val="24"/>
                <w:szCs w:val="24"/>
                <w:highlight w:val="none"/>
                <w:u w:val="none"/>
              </w:rPr>
              <w:t>非易耗型宣传品功能</w:t>
            </w:r>
            <w:r>
              <w:rPr>
                <w:rFonts w:hint="eastAsia" w:ascii="仿宋_GB2312" w:hAnsi="仿宋_GB2312" w:eastAsia="仿宋_GB2312" w:cs="仿宋_GB2312"/>
                <w:i w:val="0"/>
                <w:iCs w:val="0"/>
                <w:color w:val="auto"/>
                <w:sz w:val="24"/>
                <w:szCs w:val="24"/>
                <w:highlight w:val="none"/>
                <w:u w:val="none"/>
                <w:lang w:val="en-US" w:eastAsia="zh-CN"/>
              </w:rPr>
              <w:t>检查</w:t>
            </w:r>
            <w:r>
              <w:rPr>
                <w:rFonts w:hint="eastAsia" w:ascii="仿宋_GB2312" w:hAnsi="仿宋_GB2312" w:eastAsia="仿宋_GB2312" w:cs="仿宋_GB2312"/>
                <w:i w:val="0"/>
                <w:iCs w:val="0"/>
                <w:color w:val="auto"/>
                <w:sz w:val="24"/>
                <w:szCs w:val="24"/>
                <w:highlight w:val="none"/>
                <w:u w:val="none"/>
              </w:rPr>
              <w:t>维护</w:t>
            </w:r>
            <w:r>
              <w:rPr>
                <w:rFonts w:hint="eastAsia" w:ascii="仿宋_GB2312" w:hAnsi="仿宋_GB2312" w:eastAsia="仿宋_GB2312" w:cs="仿宋_GB2312"/>
                <w:i w:val="0"/>
                <w:iCs w:val="0"/>
                <w:color w:val="auto"/>
                <w:sz w:val="24"/>
                <w:szCs w:val="24"/>
                <w:highlight w:val="none"/>
                <w:u w:val="none"/>
                <w:lang w:val="en-US" w:eastAsia="zh-CN"/>
              </w:rPr>
              <w:t>率</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jc w:val="center"/>
        </w:trPr>
        <w:tc>
          <w:tcPr>
            <w:tcW w:w="96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c>
          <w:tcPr>
            <w:tcW w:w="1230"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rPr>
              <w:t>线上互动宣传</w:t>
            </w:r>
          </w:p>
        </w:tc>
        <w:tc>
          <w:tcPr>
            <w:tcW w:w="3168"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rPr>
              <w:t>整合自媒体、官方媒体、报刊等宣传渠道，发布养老服务信息，开展线上互动活动。</w:t>
            </w: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发布养老服务信息</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highlight w:val="none"/>
                <w:u w:val="none"/>
                <w:lang w:val="en-US"/>
              </w:rPr>
            </w:pPr>
            <w:r>
              <w:rPr>
                <w:rFonts w:hint="eastAsia" w:ascii="仿宋_GB2312" w:hAnsi="仿宋_GB2312" w:eastAsia="仿宋_GB2312" w:cs="仿宋_GB2312"/>
                <w:i w:val="0"/>
                <w:iCs w:val="0"/>
                <w:color w:val="auto"/>
                <w:kern w:val="0"/>
                <w:sz w:val="24"/>
                <w:szCs w:val="24"/>
                <w:highlight w:val="none"/>
                <w:u w:val="none"/>
                <w:lang w:val="en-US" w:eastAsia="zh-CN" w:bidi="ar"/>
              </w:rPr>
              <w:t>每周2条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atLeast"/>
          <w:jc w:val="center"/>
        </w:trPr>
        <w:tc>
          <w:tcPr>
            <w:tcW w:w="96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c>
          <w:tcPr>
            <w:tcW w:w="1230"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p>
        </w:tc>
        <w:tc>
          <w:tcPr>
            <w:tcW w:w="3168"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sz w:val="24"/>
                <w:szCs w:val="24"/>
                <w:highlight w:val="none"/>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组织线上活动</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2场次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2" w:hRule="atLeast"/>
          <w:jc w:val="center"/>
        </w:trPr>
        <w:tc>
          <w:tcPr>
            <w:tcW w:w="96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rPr>
              <w:t>定点宣传</w:t>
            </w:r>
          </w:p>
        </w:tc>
        <w:tc>
          <w:tcPr>
            <w:tcW w:w="31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rPr>
              <w:t>整合中山智慧养老线上平台、展示大厅、镇街养老服务网点等展示空间向市民宣传智慧养老及平台服务供应商服务。</w:t>
            </w: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展出服务产品</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不少于20项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1" w:hRule="atLeast"/>
          <w:jc w:val="center"/>
        </w:trPr>
        <w:tc>
          <w:tcPr>
            <w:tcW w:w="96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rPr>
              <w:t>线下活动宣传</w:t>
            </w:r>
          </w:p>
        </w:tc>
        <w:tc>
          <w:tcPr>
            <w:tcW w:w="31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rPr>
              <w:t>开展线下宣传活动，增加</w:t>
            </w:r>
            <w:r>
              <w:rPr>
                <w:rFonts w:hint="eastAsia" w:ascii="仿宋_GB2312" w:hAnsi="仿宋_GB2312" w:eastAsia="仿宋_GB2312" w:cs="仿宋_GB2312"/>
                <w:i w:val="0"/>
                <w:iCs w:val="0"/>
                <w:color w:val="auto"/>
                <w:sz w:val="24"/>
                <w:szCs w:val="24"/>
                <w:highlight w:val="none"/>
                <w:u w:val="none"/>
                <w:lang w:val="en-US" w:eastAsia="zh-CN"/>
              </w:rPr>
              <w:t>调度中心</w:t>
            </w:r>
            <w:r>
              <w:rPr>
                <w:rFonts w:hint="eastAsia" w:ascii="仿宋_GB2312" w:hAnsi="仿宋_GB2312" w:eastAsia="仿宋_GB2312" w:cs="仿宋_GB2312"/>
                <w:i w:val="0"/>
                <w:iCs w:val="0"/>
                <w:color w:val="auto"/>
                <w:sz w:val="24"/>
                <w:szCs w:val="24"/>
                <w:highlight w:val="none"/>
                <w:u w:val="none"/>
              </w:rPr>
              <w:t>与市民的互动频率。</w:t>
            </w: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组织线下活动</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highlight w:val="none"/>
                <w:u w:val="none"/>
                <w:lang w:val="en-US"/>
              </w:rPr>
            </w:pPr>
            <w:r>
              <w:rPr>
                <w:rFonts w:hint="eastAsia" w:ascii="仿宋_GB2312" w:hAnsi="仿宋_GB2312" w:eastAsia="仿宋_GB2312" w:cs="仿宋_GB2312"/>
                <w:i w:val="0"/>
                <w:iCs w:val="0"/>
                <w:color w:val="auto"/>
                <w:kern w:val="0"/>
                <w:sz w:val="24"/>
                <w:szCs w:val="24"/>
                <w:highlight w:val="none"/>
                <w:u w:val="none"/>
                <w:lang w:val="en-US" w:eastAsia="zh-CN" w:bidi="ar"/>
              </w:rPr>
              <w:t>10场次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jc w:val="center"/>
        </w:trPr>
        <w:tc>
          <w:tcPr>
            <w:tcW w:w="96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kern w:val="0"/>
                <w:sz w:val="24"/>
                <w:szCs w:val="24"/>
                <w:highlight w:val="none"/>
                <w:u w:val="none"/>
                <w:lang w:val="en-US" w:eastAsia="zh-CN" w:bidi="ar"/>
              </w:rPr>
              <w:t>智慧养老展示大厅管理</w:t>
            </w:r>
          </w:p>
        </w:tc>
        <w:tc>
          <w:tcPr>
            <w:tcW w:w="1230"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rPr>
              <w:t>展示大厅参观接待</w:t>
            </w:r>
          </w:p>
        </w:tc>
        <w:tc>
          <w:tcPr>
            <w:tcW w:w="3168"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rPr>
              <w:t>负责智慧养老展示大厅参观的预约、安排和接待，组织开展市民开放日。</w:t>
            </w: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参观接待率（经民政部门批准）</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highlight w:val="none"/>
                <w:u w:val="none"/>
                <w:lang w:val="en-US"/>
              </w:rPr>
            </w:pPr>
            <w:r>
              <w:rPr>
                <w:rFonts w:hint="eastAsia" w:ascii="仿宋_GB2312" w:hAnsi="仿宋_GB2312" w:eastAsia="仿宋_GB2312" w:cs="仿宋_GB2312"/>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jc w:val="center"/>
        </w:trPr>
        <w:tc>
          <w:tcPr>
            <w:tcW w:w="969"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230"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p>
        </w:tc>
        <w:tc>
          <w:tcPr>
            <w:tcW w:w="3168"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sz w:val="24"/>
                <w:szCs w:val="24"/>
                <w:highlight w:val="none"/>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组织开放日活动</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4场次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6" w:hRule="atLeast"/>
          <w:jc w:val="center"/>
        </w:trPr>
        <w:tc>
          <w:tcPr>
            <w:tcW w:w="96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rPr>
              <w:t>展示大厅功能及产品维护</w:t>
            </w:r>
          </w:p>
        </w:tc>
        <w:tc>
          <w:tcPr>
            <w:tcW w:w="31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rPr>
              <w:t>定期对大厅设施设备及展示产品功能进行检查、维护、更新，丰富大厅展示场景及产品。</w:t>
            </w: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rPr>
              <w:t>展厅对外开放期间产品功能</w:t>
            </w:r>
            <w:r>
              <w:rPr>
                <w:rFonts w:hint="eastAsia" w:ascii="仿宋_GB2312" w:hAnsi="仿宋_GB2312" w:eastAsia="仿宋_GB2312" w:cs="仿宋_GB2312"/>
                <w:i w:val="0"/>
                <w:iCs w:val="0"/>
                <w:color w:val="auto"/>
                <w:sz w:val="24"/>
                <w:szCs w:val="24"/>
                <w:highlight w:val="none"/>
                <w:u w:val="none"/>
                <w:lang w:val="en-US" w:eastAsia="zh-CN"/>
              </w:rPr>
              <w:t>正常使用率</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highlight w:val="none"/>
                <w:u w:val="none"/>
                <w:lang w:val="en-US"/>
              </w:rPr>
            </w:pPr>
            <w:r>
              <w:rPr>
                <w:rFonts w:hint="eastAsia" w:ascii="仿宋_GB2312" w:hAnsi="仿宋_GB2312" w:eastAsia="仿宋_GB2312" w:cs="仿宋_GB2312"/>
                <w:i w:val="0"/>
                <w:iCs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96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rPr>
              <w:t>系统日常运维</w:t>
            </w:r>
          </w:p>
        </w:tc>
        <w:tc>
          <w:tcPr>
            <w:tcW w:w="1230"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中山市智慧养老服务公众端运维</w:t>
            </w:r>
          </w:p>
        </w:tc>
        <w:tc>
          <w:tcPr>
            <w:tcW w:w="3168"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kern w:val="0"/>
                <w:sz w:val="24"/>
                <w:szCs w:val="24"/>
                <w:highlight w:val="none"/>
                <w:u w:val="none"/>
                <w:lang w:val="en-US" w:eastAsia="zh-CN" w:bidi="ar"/>
              </w:rPr>
              <w:t>增设服务供应商入驻申请、服务预约、智能客服、后台留言、意见反馈等服务功能。对公众端公开信息进行审核。</w:t>
            </w: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增设服务功能</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highlight w:val="none"/>
                <w:u w:val="none"/>
                <w:lang w:val="en-US"/>
              </w:rPr>
            </w:pPr>
            <w:r>
              <w:rPr>
                <w:rFonts w:hint="eastAsia" w:ascii="仿宋_GB2312" w:hAnsi="仿宋_GB2312" w:eastAsia="仿宋_GB2312" w:cs="仿宋_GB2312"/>
                <w:i w:val="0"/>
                <w:iCs w:val="0"/>
                <w:color w:val="auto"/>
                <w:kern w:val="0"/>
                <w:sz w:val="24"/>
                <w:szCs w:val="24"/>
                <w:highlight w:val="none"/>
                <w:u w:val="none"/>
                <w:lang w:val="en-US" w:eastAsia="zh-CN" w:bidi="ar"/>
              </w:rPr>
              <w:t>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 w:hRule="atLeast"/>
          <w:jc w:val="center"/>
        </w:trPr>
        <w:tc>
          <w:tcPr>
            <w:tcW w:w="969"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p>
        </w:tc>
        <w:tc>
          <w:tcPr>
            <w:tcW w:w="1230"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3168"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公众端信息公开审核率</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0" w:hRule="atLeast"/>
          <w:jc w:val="center"/>
        </w:trPr>
        <w:tc>
          <w:tcPr>
            <w:tcW w:w="96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rPr>
              <w:t>中山市智慧养老服务信息系统运维</w:t>
            </w:r>
          </w:p>
        </w:tc>
        <w:tc>
          <w:tcPr>
            <w:tcW w:w="31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rPr>
              <w:t>优化系统前端和后端，关注用户的使用情况，并结合业务开展需求，收集、梳理用户对系统的反馈意见，向运维方提供系统优化建议或方案，提高前端使用率，改善后端系统功能。</w:t>
            </w: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用户使用反馈回应率</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4" w:hRule="atLeast"/>
          <w:jc w:val="center"/>
        </w:trPr>
        <w:tc>
          <w:tcPr>
            <w:tcW w:w="96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rPr>
              <w:t>88885252养老服务热线话务系统运维</w:t>
            </w:r>
          </w:p>
        </w:tc>
        <w:tc>
          <w:tcPr>
            <w:tcW w:w="31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rPr>
              <w:t>结合管理需求，保障服务热线畅通，优化话务服务分类方式及统计口径，实现话务工单信息化闭环管理。</w:t>
            </w: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话务系统功能优化</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kern w:val="0"/>
                <w:sz w:val="24"/>
                <w:szCs w:val="24"/>
                <w:highlight w:val="none"/>
                <w:u w:val="none"/>
                <w:lang w:val="en-US" w:eastAsia="zh-CN" w:bidi="ar"/>
              </w:rPr>
              <w:t>按需开展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1" w:hRule="atLeast"/>
          <w:jc w:val="center"/>
        </w:trPr>
        <w:tc>
          <w:tcPr>
            <w:tcW w:w="969"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kern w:val="0"/>
                <w:sz w:val="24"/>
                <w:szCs w:val="24"/>
                <w:highlight w:val="none"/>
                <w:u w:val="none"/>
                <w:lang w:val="en-US" w:eastAsia="zh-CN" w:bidi="ar"/>
              </w:rPr>
              <w:t>养老服务分析与研究</w:t>
            </w:r>
          </w:p>
        </w:tc>
        <w:tc>
          <w:tcPr>
            <w:tcW w:w="1230"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w:t>
            </w:r>
          </w:p>
        </w:tc>
        <w:tc>
          <w:tcPr>
            <w:tcW w:w="3168"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sz w:val="24"/>
                <w:szCs w:val="24"/>
                <w:highlight w:val="none"/>
                <w:u w:val="none"/>
              </w:rPr>
              <w:t>基于智慧养老系统数据及实际服务调查，对系统数据、服务需求、服务提供以及服务质量等情况进行分析</w:t>
            </w:r>
            <w:r>
              <w:rPr>
                <w:rFonts w:hint="eastAsia" w:ascii="仿宋_GB2312" w:hAnsi="仿宋_GB2312" w:eastAsia="仿宋_GB2312" w:cs="仿宋_GB2312"/>
                <w:i w:val="0"/>
                <w:iCs w:val="0"/>
                <w:color w:val="auto"/>
                <w:sz w:val="24"/>
                <w:szCs w:val="24"/>
                <w:highlight w:val="none"/>
                <w:u w:val="none"/>
                <w:lang w:eastAsia="zh-CN"/>
              </w:rPr>
              <w:t>，</w:t>
            </w:r>
            <w:r>
              <w:rPr>
                <w:rFonts w:hint="eastAsia" w:ascii="仿宋_GB2312" w:hAnsi="仿宋_GB2312" w:eastAsia="仿宋_GB2312" w:cs="仿宋_GB2312"/>
                <w:i w:val="0"/>
                <w:iCs w:val="0"/>
                <w:color w:val="auto"/>
                <w:sz w:val="24"/>
                <w:szCs w:val="24"/>
                <w:highlight w:val="none"/>
                <w:u w:val="none"/>
              </w:rPr>
              <w:t>为政府部门科学决策提供意见建议。</w:t>
            </w: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sz w:val="24"/>
                <w:szCs w:val="24"/>
                <w:highlight w:val="none"/>
                <w:u w:val="none"/>
                <w:lang w:val="en-US"/>
              </w:rPr>
            </w:pPr>
            <w:r>
              <w:rPr>
                <w:rFonts w:hint="eastAsia" w:ascii="仿宋_GB2312" w:hAnsi="仿宋_GB2312" w:eastAsia="仿宋_GB2312" w:cs="仿宋_GB2312"/>
                <w:i w:val="0"/>
                <w:iCs w:val="0"/>
                <w:color w:val="auto"/>
                <w:kern w:val="0"/>
                <w:sz w:val="24"/>
                <w:szCs w:val="24"/>
                <w:highlight w:val="none"/>
                <w:u w:val="none"/>
                <w:lang w:val="en-US" w:eastAsia="zh-CN" w:bidi="ar"/>
              </w:rPr>
              <w:t>月度运营分析报告</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highlight w:val="none"/>
                <w:u w:val="none"/>
                <w:lang w:val="en-US"/>
              </w:rPr>
            </w:pPr>
            <w:r>
              <w:rPr>
                <w:rFonts w:hint="eastAsia" w:ascii="仿宋_GB2312" w:hAnsi="仿宋_GB2312" w:eastAsia="仿宋_GB2312" w:cs="仿宋_GB2312"/>
                <w:i w:val="0"/>
                <w:iCs w:val="0"/>
                <w:color w:val="auto"/>
                <w:kern w:val="0"/>
                <w:sz w:val="24"/>
                <w:szCs w:val="24"/>
                <w:highlight w:val="none"/>
                <w:u w:val="none"/>
                <w:lang w:val="en-US" w:eastAsia="zh-CN" w:bidi="ar"/>
              </w:rPr>
              <w:t>10份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969"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230"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p>
        </w:tc>
        <w:tc>
          <w:tcPr>
            <w:tcW w:w="3168"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4"/>
                <w:szCs w:val="24"/>
                <w:highlight w:val="none"/>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项目总结报告</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3" w:hRule="atLeast"/>
          <w:jc w:val="center"/>
        </w:trPr>
        <w:tc>
          <w:tcPr>
            <w:tcW w:w="969"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1230"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p>
        </w:tc>
        <w:tc>
          <w:tcPr>
            <w:tcW w:w="3168"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4"/>
                <w:szCs w:val="24"/>
                <w:highlight w:val="none"/>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sz w:val="24"/>
                <w:szCs w:val="24"/>
                <w:highlight w:val="none"/>
                <w:u w:val="none"/>
              </w:rPr>
              <w:t>全市居家社区养老服务分析报告</w:t>
            </w:r>
          </w:p>
        </w:tc>
        <w:tc>
          <w:tcPr>
            <w:tcW w:w="1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1份</w:t>
            </w:r>
          </w:p>
        </w:tc>
      </w:tr>
    </w:tbl>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公文小标宋">
    <w:panose1 w:val="02000500000000000000"/>
    <w:charset w:val="86"/>
    <w:family w:val="auto"/>
    <w:pitch w:val="default"/>
    <w:sig w:usb0="A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570F5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冯绮婷</cp:lastModifiedBy>
  <dcterms:modified xsi:type="dcterms:W3CDTF">2024-03-06T10:06:29Z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EC1DE197D69246B291A2824AC4931C2B</vt:lpwstr>
  </property>
</Properties>
</file>