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none"/>
          <w:lang w:val="en-US" w:eastAsia="zh-CN"/>
        </w:rPr>
        <w:t>阜沙镇李文豪“工改工”宗地项目“三旧”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none"/>
          <w:lang w:val="en-US" w:eastAsia="zh-CN"/>
        </w:rPr>
        <w:t>改造方案</w:t>
      </w:r>
    </w:p>
    <w:p>
      <w:pPr>
        <w:pStyle w:val="3"/>
      </w:pP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经批复的规划条件论证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阜沙镇人民政府拟对位于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中山市阜沙镇祥华路5号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旧厂房用地进行改造，由土地权利人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自主改造，采取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改造方式。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一、改造地块基本情况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改造地块位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中山市阜沙镇祥华路5号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，北至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广东擎烽电气科技有限公司二分厂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，南至高德厨卫，东至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中山市盛景纸箱包装有限公司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，西至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中山市屋必用五金有限公司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，用地面积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（二）标图入库情况</w:t>
      </w:r>
    </w:p>
    <w:p>
      <w:pPr>
        <w:spacing w:line="574" w:lineRule="exact"/>
        <w:ind w:firstLine="616" w:firstLineChars="200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正在办理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“三旧”标图入库，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拟入库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44200068567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，图斑面积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亩）纳入本次改造范围。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改造项目范围内全部属国有建设用地，土地用途为工业，改造涉及的土地已经确权、登记，不动产权证号为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粤（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）中山市不动产权第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0355736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号，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为许华凤、许平、许超自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1992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月开始使用，并于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2021年2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月李文豪通过司法拍卖取得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74" w:lineRule="exact"/>
        <w:ind w:firstLine="616" w:firstLineChars="200"/>
        <w:rPr>
          <w:rFonts w:hint="eastAsia"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（四）土地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利用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现状情况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栋建筑物，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许华凤、许平、许超自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1992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月开始使用，并于2021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年2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月李文豪通过司法拍卖取得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，无合法规划报建等手续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10535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不计容面积）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，现状容积率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0.69。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改造前年产值为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该地块目前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未进行拆除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改造地块不涉及闲置情况、历史文化资源要素和抵押等情况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,不属于土地环境潜在监管地块范围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、经批复的规划条件论证，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已纳入《中山市城市更新（“三旧”改造）专项规划（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2020-2035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。其中，在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中，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城乡建设用地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在《中山市阜沙镇工业用地规划条件论证报告》（中府函〔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325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，一类工业用地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1.4723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14723.47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），规划容积率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2.0-3.5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生产性建筑高度≤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米，配套设施建筑高度≤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米；城市道路用地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0.0461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460.53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0.69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改造地块位于城镇开发边界内，不涉及永久基本农田、生态保护红线等管控要求。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改造范围涉及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李文豪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个权利主体，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阜沙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镇人民政府已按照法律法规，就改造范围、土地现状、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主体及拟改造情况等事项征询涉及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权利主体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改造意愿，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</w:rPr>
        <w:t>同意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经批复的规划条件论证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管控要求实施建设。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在规划中属非建设用地部分，按照非建设用地进行管控；在详细规划中属道路和绿地等公益性用地部分，日后属地政府需按规划开发建设时，应无偿将用地交给属地政府使用。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自主改造方式，由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改造。改造后将用于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五金、建材、塑料制品制造等产业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，总建筑面积不小于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30368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含不计容建筑面积），其中新建建筑面积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30368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改造项目自持比例为不少于51%。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438.98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398.65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17.5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期开发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。一期开发时间为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月，拟投入资金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20368.00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竣工时间为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；二期开发时间为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月，拟投入资金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10000.00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竣工时间为2027年9月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详见项目实施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监管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协议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</w:rPr>
        <w:t>。</w:t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E0MTM5YTQxOGE3ZWM0NDVmOWMyNGU2YjY2ZWQifQ=="/>
  </w:docVars>
  <w:rsids>
    <w:rsidRoot w:val="001E78B0"/>
    <w:rsid w:val="000014B0"/>
    <w:rsid w:val="00033740"/>
    <w:rsid w:val="00035F31"/>
    <w:rsid w:val="00046897"/>
    <w:rsid w:val="000A12D9"/>
    <w:rsid w:val="000D418E"/>
    <w:rsid w:val="0019404A"/>
    <w:rsid w:val="001E78B0"/>
    <w:rsid w:val="002303DF"/>
    <w:rsid w:val="00291C7E"/>
    <w:rsid w:val="002F6D0C"/>
    <w:rsid w:val="00306083"/>
    <w:rsid w:val="00341766"/>
    <w:rsid w:val="0034455A"/>
    <w:rsid w:val="00384CA6"/>
    <w:rsid w:val="004948DC"/>
    <w:rsid w:val="004A710F"/>
    <w:rsid w:val="004C635F"/>
    <w:rsid w:val="004D32FB"/>
    <w:rsid w:val="004D554B"/>
    <w:rsid w:val="004E4ACF"/>
    <w:rsid w:val="00552C48"/>
    <w:rsid w:val="00593D2D"/>
    <w:rsid w:val="005A33F2"/>
    <w:rsid w:val="00600E0F"/>
    <w:rsid w:val="00634581"/>
    <w:rsid w:val="00762E87"/>
    <w:rsid w:val="00763CE5"/>
    <w:rsid w:val="007A1272"/>
    <w:rsid w:val="007A2FCC"/>
    <w:rsid w:val="007C22E5"/>
    <w:rsid w:val="00816ECC"/>
    <w:rsid w:val="00821228"/>
    <w:rsid w:val="008608E8"/>
    <w:rsid w:val="008F4C7F"/>
    <w:rsid w:val="00900756"/>
    <w:rsid w:val="0090771C"/>
    <w:rsid w:val="00930D71"/>
    <w:rsid w:val="00934CC6"/>
    <w:rsid w:val="009428CB"/>
    <w:rsid w:val="00983F47"/>
    <w:rsid w:val="0098660F"/>
    <w:rsid w:val="009A55B8"/>
    <w:rsid w:val="009B684A"/>
    <w:rsid w:val="009E6C14"/>
    <w:rsid w:val="00A15CD0"/>
    <w:rsid w:val="00A36BA7"/>
    <w:rsid w:val="00A6510A"/>
    <w:rsid w:val="00AD1112"/>
    <w:rsid w:val="00AF2453"/>
    <w:rsid w:val="00B75FAF"/>
    <w:rsid w:val="00B81142"/>
    <w:rsid w:val="00BC0C4D"/>
    <w:rsid w:val="00BD1F5E"/>
    <w:rsid w:val="00BD21E7"/>
    <w:rsid w:val="00C046D1"/>
    <w:rsid w:val="00C62386"/>
    <w:rsid w:val="00C96277"/>
    <w:rsid w:val="00CB2EDE"/>
    <w:rsid w:val="00D1442A"/>
    <w:rsid w:val="00D2445A"/>
    <w:rsid w:val="00D27E27"/>
    <w:rsid w:val="00D412CB"/>
    <w:rsid w:val="00D56552"/>
    <w:rsid w:val="00D72683"/>
    <w:rsid w:val="00DD6FDC"/>
    <w:rsid w:val="00DE21C4"/>
    <w:rsid w:val="00DE4F85"/>
    <w:rsid w:val="00DF1A5C"/>
    <w:rsid w:val="00E17EEB"/>
    <w:rsid w:val="00E30A38"/>
    <w:rsid w:val="00E82338"/>
    <w:rsid w:val="00F247E0"/>
    <w:rsid w:val="00F33FCF"/>
    <w:rsid w:val="00F84291"/>
    <w:rsid w:val="00FD2EF6"/>
    <w:rsid w:val="01506711"/>
    <w:rsid w:val="01791857"/>
    <w:rsid w:val="01B80ECD"/>
    <w:rsid w:val="01D8681F"/>
    <w:rsid w:val="02904F8B"/>
    <w:rsid w:val="0A7B3657"/>
    <w:rsid w:val="0BA91EF2"/>
    <w:rsid w:val="0E2205D9"/>
    <w:rsid w:val="0E797358"/>
    <w:rsid w:val="0ED1492D"/>
    <w:rsid w:val="10906081"/>
    <w:rsid w:val="115C5DB9"/>
    <w:rsid w:val="11872076"/>
    <w:rsid w:val="12442A85"/>
    <w:rsid w:val="13AC21A3"/>
    <w:rsid w:val="13EF3369"/>
    <w:rsid w:val="141F5007"/>
    <w:rsid w:val="15221FA7"/>
    <w:rsid w:val="167521C3"/>
    <w:rsid w:val="17137B51"/>
    <w:rsid w:val="1C222755"/>
    <w:rsid w:val="1E447DED"/>
    <w:rsid w:val="228D03A4"/>
    <w:rsid w:val="250E205A"/>
    <w:rsid w:val="2C156FDF"/>
    <w:rsid w:val="33B27909"/>
    <w:rsid w:val="37621C27"/>
    <w:rsid w:val="38664826"/>
    <w:rsid w:val="389353CC"/>
    <w:rsid w:val="39D26896"/>
    <w:rsid w:val="3EBA4A02"/>
    <w:rsid w:val="3F1A6908"/>
    <w:rsid w:val="418E749F"/>
    <w:rsid w:val="4318199A"/>
    <w:rsid w:val="48F83245"/>
    <w:rsid w:val="494716AB"/>
    <w:rsid w:val="497E4C63"/>
    <w:rsid w:val="4A8B2496"/>
    <w:rsid w:val="4AFC3310"/>
    <w:rsid w:val="4BD439DA"/>
    <w:rsid w:val="4F507393"/>
    <w:rsid w:val="4FBC5511"/>
    <w:rsid w:val="51D72E39"/>
    <w:rsid w:val="59316984"/>
    <w:rsid w:val="5A5B6F06"/>
    <w:rsid w:val="5C3048D4"/>
    <w:rsid w:val="5D0D454F"/>
    <w:rsid w:val="5F0F7150"/>
    <w:rsid w:val="5FF76CBC"/>
    <w:rsid w:val="601020D0"/>
    <w:rsid w:val="62EE1F3C"/>
    <w:rsid w:val="64080E3E"/>
    <w:rsid w:val="6540249B"/>
    <w:rsid w:val="65952871"/>
    <w:rsid w:val="66EA4EED"/>
    <w:rsid w:val="696C63B8"/>
    <w:rsid w:val="70436D1B"/>
    <w:rsid w:val="70FA7F2E"/>
    <w:rsid w:val="725364A2"/>
    <w:rsid w:val="725C3377"/>
    <w:rsid w:val="72951502"/>
    <w:rsid w:val="74AE1F4E"/>
    <w:rsid w:val="75684B0B"/>
    <w:rsid w:val="764F0EE7"/>
    <w:rsid w:val="78536863"/>
    <w:rsid w:val="78747CA5"/>
    <w:rsid w:val="79217D0A"/>
    <w:rsid w:val="7B837EAF"/>
    <w:rsid w:val="7E4C7F74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4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1576</Characters>
  <Lines>13</Lines>
  <Paragraphs>3</Paragraphs>
  <TotalTime>6</TotalTime>
  <ScaleCrop>false</ScaleCrop>
  <LinksUpToDate>false</LinksUpToDate>
  <CharactersWithSpaces>1849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2022-10-21T08:30:00Z</dcterms:created>
  <dc:creator>Administrator</dc:creator>
  <cp:lastModifiedBy>Administrator</cp:lastModifiedBy>
  <cp:lastPrinted>2022-12-27T07:07:00Z</cp:lastPrinted>
  <dcterms:modified xsi:type="dcterms:W3CDTF">2024-03-14T08:08:45Z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54983D7063A84C6AA9FDEE694B66E63B</vt:lpwstr>
  </property>
</Properties>
</file>