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20"/>
          <w:sz w:val="44"/>
          <w:szCs w:val="44"/>
        </w:rPr>
        <w:t>2024 年广东省食品、食品相关产品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20"/>
          <w:sz w:val="44"/>
          <w:szCs w:val="44"/>
        </w:rPr>
        <w:t>生产监督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44"/>
          <w:szCs w:val="44"/>
        </w:rPr>
        <w:t>管理动态信息表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填报时间：</w:t>
      </w:r>
    </w:p>
    <w:tbl>
      <w:tblPr>
        <w:tblStyle w:val="4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27"/>
        <w:gridCol w:w="1074"/>
        <w:gridCol w:w="3611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食品生产加工主体情况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食品生产加工单位总数（家）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高风险品种-湿粉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新增取得许可证食品生产加工企业数(家)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年营业收入≥4亿元的企业数（家）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实施良好生产规范、卫生标准操作程序、危害分析关键控制点等先进质量管理规范企业数（家）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完成年度自查企业数（家）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监督检查企业（家）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本季度对食品生产企业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通过检查企业数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责令整改企业数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调查处理企业数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发现违法违规的生产主体（家次）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立案数（宗）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移交公安企业数（家）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完成整改生产主体（家次）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约谈企业数（家次）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尚未整改企业数（家）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风险分级管理情况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B级企业数（家)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食品相关产品生产加工单位总数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获证的相关产品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未纳入生产许可产品生产企业数（家）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大型食品相关产品生产企业数（家）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监督抽查情况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本季度发现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本季度抽查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合格率（%）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整改复查合格企业数（家）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尚未复查整改企业数量（家）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相关产品生产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下达《责令整改通知书》（个）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风险监测情况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监测产品总批次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发现问题产品批次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本季度开展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调查处理风险监测涉及的问题企业数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是指从业人员≥1000人单体工厂且营业收入≥4亿元的单体工厂，营业收入≥4亿元的集团公司（含集团公司下属子公司），以及在行业内具有领先地位的食品生产企业。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大型食品相关产品生产企业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是指从业人员≥1000人单体工厂或营业收入≥4亿元的单体工厂，营业收入≥4亿元的集团公司（含集团公司下属子公司）。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2.以上数据除2项“今年累计”外，请填报本季度总数或者当前数量。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2ACF"/>
    <w:rsid w:val="02A57E7C"/>
    <w:rsid w:val="03711CF6"/>
    <w:rsid w:val="0E6F0B34"/>
    <w:rsid w:val="0F2C49C6"/>
    <w:rsid w:val="126A2B88"/>
    <w:rsid w:val="12B446D9"/>
    <w:rsid w:val="132241E8"/>
    <w:rsid w:val="1497362C"/>
    <w:rsid w:val="18BC15F6"/>
    <w:rsid w:val="19384BFC"/>
    <w:rsid w:val="1A1D1DD4"/>
    <w:rsid w:val="1AC44754"/>
    <w:rsid w:val="23B61C76"/>
    <w:rsid w:val="25482EC4"/>
    <w:rsid w:val="2A1A5B19"/>
    <w:rsid w:val="2A2C5522"/>
    <w:rsid w:val="2BEF4541"/>
    <w:rsid w:val="2C3102C2"/>
    <w:rsid w:val="2EC35416"/>
    <w:rsid w:val="2EF568CB"/>
    <w:rsid w:val="33301975"/>
    <w:rsid w:val="36207F6A"/>
    <w:rsid w:val="39FC4201"/>
    <w:rsid w:val="3AEE1565"/>
    <w:rsid w:val="3B9C16F9"/>
    <w:rsid w:val="3BAC5465"/>
    <w:rsid w:val="3DAC3EEB"/>
    <w:rsid w:val="3DBD5614"/>
    <w:rsid w:val="3DD50E6F"/>
    <w:rsid w:val="3E155EF4"/>
    <w:rsid w:val="41EA6357"/>
    <w:rsid w:val="42012ACF"/>
    <w:rsid w:val="42BF2B19"/>
    <w:rsid w:val="43C3493D"/>
    <w:rsid w:val="45820BEB"/>
    <w:rsid w:val="47A51B41"/>
    <w:rsid w:val="48DE663E"/>
    <w:rsid w:val="4A0F74FB"/>
    <w:rsid w:val="4B001F86"/>
    <w:rsid w:val="4B7F0557"/>
    <w:rsid w:val="4BDA2DE8"/>
    <w:rsid w:val="4C8847DD"/>
    <w:rsid w:val="4F965B7D"/>
    <w:rsid w:val="508A3A5D"/>
    <w:rsid w:val="517D499F"/>
    <w:rsid w:val="52EB1C9B"/>
    <w:rsid w:val="54222981"/>
    <w:rsid w:val="57DE7598"/>
    <w:rsid w:val="59CC0E70"/>
    <w:rsid w:val="5A5C6C8A"/>
    <w:rsid w:val="5C751878"/>
    <w:rsid w:val="5CB35F21"/>
    <w:rsid w:val="5CCB673E"/>
    <w:rsid w:val="5F2A71F5"/>
    <w:rsid w:val="603D5A6E"/>
    <w:rsid w:val="61CE2DE9"/>
    <w:rsid w:val="656B3833"/>
    <w:rsid w:val="66501E84"/>
    <w:rsid w:val="6EB5075C"/>
    <w:rsid w:val="6FA169E2"/>
    <w:rsid w:val="71606184"/>
    <w:rsid w:val="72764A61"/>
    <w:rsid w:val="72807E1B"/>
    <w:rsid w:val="746659C5"/>
    <w:rsid w:val="756E40A7"/>
    <w:rsid w:val="76B7330F"/>
    <w:rsid w:val="7E0A45D8"/>
    <w:rsid w:val="7E2961B1"/>
    <w:rsid w:val="7E3038B9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2024-04-29T07:40:00Z</dcterms:created>
  <dc:creator>黄莉雅</dc:creator>
  <cp:lastModifiedBy>黄莉雅</cp:lastModifiedBy>
  <dcterms:modified xsi:type="dcterms:W3CDTF">2024-04-29T07:41:49Z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D4D270CE605A47ACA68A29AD5DCDD0D4</vt:lpwstr>
  </property>
</Properties>
</file>