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2"/>
        <w:tblW w:w="98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687"/>
        <w:gridCol w:w="1141"/>
        <w:gridCol w:w="1634"/>
        <w:gridCol w:w="2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981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三角镇2024年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4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月份临时救助公示名单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24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单位：中山市三角镇公共服务办公室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日期:2024年5月6日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申请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事由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所属村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（居）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申请人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救助金额（元）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因患疾病治疗费用大，造成生活困难。</w:t>
            </w:r>
          </w:p>
        </w:tc>
        <w:tc>
          <w:tcPr>
            <w:tcW w:w="11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eastAsia="zh-CN"/>
              </w:rPr>
              <w:t>蟠龙村</w:t>
            </w: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eastAsia="zh-CN"/>
              </w:rPr>
              <w:t>温程南</w:t>
            </w:r>
          </w:p>
        </w:tc>
        <w:tc>
          <w:tcPr>
            <w:tcW w:w="2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7206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因患疾病治疗费用大，造成生活困难。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蟠龙村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eastAsia="zh-CN"/>
              </w:rPr>
              <w:t>张柳叶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因患疾病治疗费用大，造成生活困难。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蟠龙村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杨深全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7206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因患疾病治疗费用大，造成生活困难。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蟠龙村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陈荣光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因患疾病治疗费用大，造成生活困难。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高平村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郭坤带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因患疾病治疗费用大，造成生活困难。</w:t>
            </w:r>
            <w:bookmarkStart w:id="0" w:name="_GoBack"/>
            <w:bookmarkEnd w:id="0"/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光明村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周券玲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1703.71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举报监督电话：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0760-86961301</w:t>
            </w:r>
          </w:p>
        </w:tc>
      </w:tr>
    </w:tbl>
    <w:p>
      <w:pPr>
        <w:spacing w:beforeLines="0" w:afterLines="0"/>
        <w:jc w:val="left"/>
        <w:rPr>
          <w:rFonts w:hint="default"/>
          <w:sz w:val="21"/>
          <w:szCs w:val="24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024342"/>
    <w:rsid w:val="22E83A68"/>
    <w:rsid w:val="3FB354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szCs w:val="24"/>
    </w:rPr>
  </w:style>
  <w:style w:type="character" w:default="1" w:styleId="3">
    <w:name w:val="Default Paragraph Font"/>
    <w:unhideWhenUsed/>
    <w:uiPriority w:val="99"/>
    <w:rPr>
      <w:rFonts w:hint="default"/>
      <w:sz w:val="24"/>
      <w:szCs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Office_11.8.2.12085_F1E327BC-269C-435d-A152-05C5408002CA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2024-02-28T06:47:00Z</dcterms:created>
  <dc:creator>ling</dc:creator>
  <cp:lastModifiedBy>梁慧珠</cp:lastModifiedBy>
  <dcterms:modified xsi:type="dcterms:W3CDTF">2024-05-06T08:29:39Z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8F0681E9348A446CBF147BF09305063D</vt:lpwstr>
  </property>
</Properties>
</file>