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附件1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center"/>
        <w:textAlignment w:val="auto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</w:pPr>
      <w:bookmarkStart w:id="0" w:name="_GoBack"/>
      <w:r>
        <w:rPr>
          <w:rFonts w:hint="eastAsia" w:ascii="Times New Roman" w:hAnsi="Times New Roman" w:cs="Times New Roman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  <w:t>空调设备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  <w:t>安装位置说明</w:t>
      </w:r>
    </w:p>
    <w:bookmarkEnd w:id="0"/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1、门诊楼、医技楼之间二楼连廊靠西药房一侧安装3台5匹风管机，需制作安装支架，并使用防火材料将风管机包裹，留出风口和检修口：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10710" cy="33064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2、门诊楼、医技楼之间二楼连廊靠收费处一侧安装3台5匹风管机，需制作安装支架，并使用防火材料将风管机包裹，留出风口和检修口：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53255" cy="3338195"/>
            <wp:effectExtent l="0" t="0" r="444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3、门诊大堂通往急诊科的通道旁安装1台5匹柜式空调：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526280" cy="339407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4、门诊大堂通往儿科门诊的通道旁安装1台5匹柜式空调：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515485" cy="3385820"/>
            <wp:effectExtent l="0" t="0" r="1841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5、室外机安装位置：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92650" cy="3518535"/>
            <wp:effectExtent l="0" t="0" r="1270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right="0" w:firstLine="5440" w:firstLineChars="1700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24"/>
          <w:szCs w:val="24"/>
        </w:rPr>
      </w:pPr>
    </w:p>
    <w:p/>
    <w:sectPr>
      <w:pgSz w:w="11906" w:h="16838"/>
      <w:pgMar w:top="1134" w:right="1800" w:bottom="1134" w:left="180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YjJkNzhkMzlkZDVmZjg1ZDM3ZTgzNDdhMDIwOGEifQ=="/>
  </w:docVars>
  <w:rsids>
    <w:rsidRoot w:val="09FF0604"/>
    <w:rsid w:val="09FF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60" w:lineRule="exact"/>
      <w:ind w:firstLine="609" w:firstLineChars="203"/>
    </w:pPr>
    <w:rPr>
      <w:spacing w:val="10"/>
      <w:sz w:val="2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2024-05-11T08:03:00Z</dcterms:created>
  <dc:creator>般若波罗蜜</dc:creator>
  <cp:lastModifiedBy>般若波罗蜜</cp:lastModifiedBy>
  <dcterms:modified xsi:type="dcterms:W3CDTF">2024-05-11T08:04:35Z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642E2BB4607F4114900178A1050CD06E_11</vt:lpwstr>
  </property>
</Properties>
</file>