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中山市节地生态安葬声明书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本人声明：本人经与逝者近亲属、法定监护人协商同意，受委托自愿参与市民政部门组织的骨灰节地生态安葬（海葬/树葬）活动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（先人名单详见附表）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，并保证所安葬骨灰为逝者本人的骨灰。如有不实，自愿承担一切法律责任。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本人承诺：在此次活动中，本人将自觉遵守有关殡葬改革政策法规，服从工作人员安排及指挥，不相互拥挤，确保人身安全；活动过程中，不乱扔垃圾，不进行焚烧纸钱等封建迷信活动。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声明人：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日期：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5" w:hRule="atLeas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家属姓名</w:t>
            </w:r>
            <w:bookmarkStart w:id="0" w:name="_GoBack"/>
            <w:bookmarkEnd w:id="0"/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逝者姓名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与先人关系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是否刻碑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2211" w:right="1531" w:bottom="1871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6B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2024-05-23T10:09:06Z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EE3EF227E6694C45B45FB3BD00416511</vt:lpwstr>
  </property>
</Properties>
</file>