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both"/>
        <w:textAlignment w:val="auto"/>
        <w:rPr>
          <w:rFonts w:hint="default" w:ascii="Times New Roman" w:hAnsi="Times New Roman" w:eastAsia="仿宋_GB2312" w:cs="Times New Roman"/>
          <w:snapToGrid/>
          <w:color w:val="auto"/>
          <w:spacing w:val="0"/>
          <w:kern w:val="2"/>
          <w:sz w:val="32"/>
          <w:szCs w:val="32"/>
          <w:lang w:val="en-US" w:eastAsia="zh-CN"/>
        </w:rPr>
      </w:pPr>
      <w:r>
        <w:rPr>
          <w:rFonts w:hint="default" w:ascii="Times New Roman" w:hAnsi="Times New Roman" w:eastAsia="仿宋_GB2312" w:cs="Times New Roman"/>
          <w:snapToGrid/>
          <w:color w:val="auto"/>
          <w:spacing w:val="0"/>
          <w:kern w:val="2"/>
          <w:sz w:val="32"/>
          <w:szCs w:val="32"/>
        </w:rPr>
        <w:t>附件</w:t>
      </w:r>
    </w:p>
    <w:p>
      <w:pPr>
        <w:overflowPunct/>
        <w:autoSpaceDE/>
        <w:autoSpaceDN/>
        <w:adjustRightInd/>
        <w:snapToGrid w:val="0"/>
        <w:spacing w:line="520" w:lineRule="exact"/>
        <w:jc w:val="center"/>
        <w:rPr>
          <w:rFonts w:hint="default" w:ascii="Times New Roman" w:hAnsi="Times New Roman" w:eastAsia="黑体" w:cs="Times New Roman"/>
          <w:snapToGrid/>
          <w:color w:val="auto"/>
          <w:spacing w:val="0"/>
          <w:kern w:val="2"/>
          <w:sz w:val="36"/>
          <w:szCs w:val="36"/>
        </w:rPr>
      </w:pPr>
      <w:bookmarkStart w:id="0" w:name="_GoBack"/>
      <w:r>
        <w:rPr>
          <w:rFonts w:hint="default" w:ascii="Times New Roman" w:hAnsi="Times New Roman" w:eastAsia="黑体" w:cs="Times New Roman"/>
          <w:snapToGrid/>
          <w:color w:val="auto"/>
          <w:spacing w:val="0"/>
          <w:kern w:val="2"/>
          <w:sz w:val="36"/>
          <w:szCs w:val="36"/>
        </w:rPr>
        <w:t>中山市</w:t>
      </w:r>
      <w:r>
        <w:rPr>
          <w:rFonts w:hint="default" w:ascii="Times New Roman" w:hAnsi="Times New Roman" w:eastAsia="黑体" w:cs="Times New Roman"/>
          <w:snapToGrid/>
          <w:color w:val="auto"/>
          <w:spacing w:val="0"/>
          <w:kern w:val="2"/>
          <w:sz w:val="36"/>
          <w:szCs w:val="36"/>
          <w:lang w:val="en" w:eastAsia="zh-CN"/>
        </w:rPr>
        <w:t>2024年</w:t>
      </w:r>
      <w:r>
        <w:rPr>
          <w:rFonts w:hint="default" w:ascii="Times New Roman" w:hAnsi="Times New Roman" w:eastAsia="黑体" w:cs="Times New Roman"/>
          <w:snapToGrid/>
          <w:color w:val="auto"/>
          <w:spacing w:val="0"/>
          <w:kern w:val="2"/>
          <w:sz w:val="36"/>
          <w:szCs w:val="36"/>
        </w:rPr>
        <w:t>义务教育学校招生入学</w:t>
      </w:r>
    </w:p>
    <w:p>
      <w:pPr>
        <w:overflowPunct/>
        <w:autoSpaceDE/>
        <w:autoSpaceDN/>
        <w:adjustRightInd/>
        <w:snapToGrid w:val="0"/>
        <w:spacing w:line="520" w:lineRule="exact"/>
        <w:jc w:val="center"/>
        <w:rPr>
          <w:rFonts w:hint="default" w:ascii="Times New Roman" w:hAnsi="Times New Roman" w:eastAsia="黑体" w:cs="Times New Roman"/>
          <w:snapToGrid/>
          <w:color w:val="auto"/>
          <w:spacing w:val="0"/>
          <w:kern w:val="2"/>
          <w:sz w:val="36"/>
          <w:szCs w:val="36"/>
        </w:rPr>
      </w:pPr>
      <w:r>
        <w:rPr>
          <w:rFonts w:hint="default" w:ascii="Times New Roman" w:hAnsi="Times New Roman" w:eastAsia="黑体" w:cs="Times New Roman"/>
          <w:snapToGrid/>
          <w:color w:val="auto"/>
          <w:spacing w:val="0"/>
          <w:kern w:val="2"/>
          <w:sz w:val="36"/>
          <w:szCs w:val="36"/>
          <w:lang w:eastAsia="zh-CN"/>
        </w:rPr>
        <w:t>教育</w:t>
      </w:r>
      <w:r>
        <w:rPr>
          <w:rFonts w:hint="default" w:ascii="Times New Roman" w:hAnsi="Times New Roman" w:eastAsia="黑体" w:cs="Times New Roman"/>
          <w:snapToGrid/>
          <w:color w:val="auto"/>
          <w:spacing w:val="0"/>
          <w:kern w:val="2"/>
          <w:sz w:val="36"/>
          <w:szCs w:val="36"/>
        </w:rPr>
        <w:t>政策优待人员分类表</w:t>
      </w:r>
    </w:p>
    <w:bookmarkEnd w:id="0"/>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790"/>
        <w:gridCol w:w="3013"/>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57" w:hRule="atLeast"/>
          <w:tblHeader/>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黑体" w:cs="Times New Roman"/>
                <w:bCs/>
                <w:snapToGrid/>
                <w:color w:val="auto"/>
                <w:spacing w:val="0"/>
                <w:kern w:val="2"/>
                <w:sz w:val="24"/>
                <w:szCs w:val="24"/>
              </w:rPr>
            </w:pPr>
            <w:r>
              <w:rPr>
                <w:rFonts w:hint="default" w:ascii="Times New Roman" w:hAnsi="Times New Roman" w:eastAsia="黑体" w:cs="Times New Roman"/>
                <w:bCs/>
                <w:snapToGrid/>
                <w:color w:val="auto"/>
                <w:spacing w:val="0"/>
                <w:kern w:val="2"/>
                <w:sz w:val="24"/>
                <w:szCs w:val="24"/>
              </w:rPr>
              <w:t>序号</w:t>
            </w:r>
          </w:p>
        </w:tc>
        <w:tc>
          <w:tcPr>
            <w:tcW w:w="3013" w:type="dxa"/>
            <w:vAlign w:val="center"/>
          </w:tcPr>
          <w:p>
            <w:pPr>
              <w:overflowPunct/>
              <w:autoSpaceDE/>
              <w:autoSpaceDN/>
              <w:adjustRightInd/>
              <w:snapToGrid w:val="0"/>
              <w:spacing w:line="240" w:lineRule="auto"/>
              <w:jc w:val="center"/>
              <w:rPr>
                <w:rFonts w:hint="default" w:ascii="Times New Roman" w:hAnsi="Times New Roman" w:eastAsia="黑体" w:cs="Times New Roman"/>
                <w:bCs/>
                <w:snapToGrid/>
                <w:color w:val="auto"/>
                <w:spacing w:val="0"/>
                <w:kern w:val="2"/>
                <w:sz w:val="24"/>
                <w:szCs w:val="24"/>
              </w:rPr>
            </w:pPr>
            <w:r>
              <w:rPr>
                <w:rFonts w:hint="default" w:ascii="Times New Roman" w:hAnsi="Times New Roman" w:eastAsia="黑体" w:cs="Times New Roman"/>
                <w:bCs/>
                <w:snapToGrid/>
                <w:color w:val="auto"/>
                <w:spacing w:val="0"/>
                <w:kern w:val="2"/>
                <w:sz w:val="24"/>
                <w:szCs w:val="24"/>
              </w:rPr>
              <w:t>类    别</w:t>
            </w:r>
          </w:p>
        </w:tc>
        <w:tc>
          <w:tcPr>
            <w:tcW w:w="5945" w:type="dxa"/>
            <w:vAlign w:val="center"/>
          </w:tcPr>
          <w:p>
            <w:pPr>
              <w:overflowPunct/>
              <w:autoSpaceDE/>
              <w:autoSpaceDN/>
              <w:adjustRightInd/>
              <w:snapToGrid w:val="0"/>
              <w:spacing w:line="240" w:lineRule="auto"/>
              <w:jc w:val="center"/>
              <w:rPr>
                <w:rFonts w:hint="default" w:ascii="Times New Roman" w:hAnsi="Times New Roman" w:eastAsia="黑体" w:cs="Times New Roman"/>
                <w:bCs/>
                <w:snapToGrid/>
                <w:color w:val="auto"/>
                <w:spacing w:val="0"/>
                <w:kern w:val="2"/>
                <w:sz w:val="24"/>
                <w:szCs w:val="24"/>
              </w:rPr>
            </w:pPr>
            <w:r>
              <w:rPr>
                <w:rFonts w:hint="default" w:ascii="Times New Roman" w:hAnsi="Times New Roman" w:eastAsia="黑体" w:cs="Times New Roman"/>
                <w:bCs/>
                <w:snapToGrid/>
                <w:color w:val="auto"/>
                <w:spacing w:val="0"/>
                <w:kern w:val="2"/>
                <w:sz w:val="24"/>
                <w:szCs w:val="24"/>
                <w:lang w:eastAsia="zh-CN"/>
              </w:rPr>
              <w:t>提交</w:t>
            </w:r>
            <w:r>
              <w:rPr>
                <w:rFonts w:hint="default" w:ascii="Times New Roman" w:hAnsi="Times New Roman" w:eastAsia="黑体" w:cs="Times New Roman"/>
                <w:bCs/>
                <w:snapToGrid/>
                <w:color w:val="auto"/>
                <w:spacing w:val="0"/>
                <w:kern w:val="2"/>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1</w:t>
            </w:r>
          </w:p>
        </w:tc>
        <w:tc>
          <w:tcPr>
            <w:tcW w:w="3013" w:type="dxa"/>
            <w:vAlign w:val="center"/>
          </w:tcPr>
          <w:p>
            <w:pPr>
              <w:widowControl/>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符合公政治</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2018</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27号优待对象的</w:t>
            </w:r>
            <w:r>
              <w:rPr>
                <w:rFonts w:hint="default" w:ascii="Times New Roman" w:hAnsi="Times New Roman" w:eastAsia="宋体" w:cs="Times New Roman"/>
                <w:snapToGrid/>
                <w:color w:val="auto"/>
                <w:spacing w:val="0"/>
                <w:kern w:val="0"/>
                <w:sz w:val="21"/>
                <w:szCs w:val="21"/>
                <w:lang w:bidi="ar"/>
              </w:rPr>
              <w:t>公安民警适龄子女</w:t>
            </w:r>
          </w:p>
        </w:tc>
        <w:tc>
          <w:tcPr>
            <w:tcW w:w="5945" w:type="dxa"/>
            <w:vAlign w:val="center"/>
          </w:tcPr>
          <w:p>
            <w:pPr>
              <w:widowControl/>
              <w:overflowPunct/>
              <w:autoSpaceDE/>
              <w:autoSpaceDN/>
              <w:adjustRightInd/>
              <w:snapToGrid w:val="0"/>
              <w:spacing w:line="240" w:lineRule="auto"/>
              <w:jc w:val="both"/>
              <w:rPr>
                <w:rFonts w:hint="default" w:ascii="Times New Roman" w:hAnsi="Times New Roman" w:eastAsia="宋体" w:cs="Times New Roman"/>
                <w:snapToGrid/>
                <w:color w:val="auto"/>
                <w:spacing w:val="0"/>
                <w:kern w:val="0"/>
                <w:sz w:val="21"/>
                <w:szCs w:val="21"/>
                <w:lang w:bidi="ar"/>
              </w:rPr>
            </w:pPr>
            <w:r>
              <w:rPr>
                <w:rFonts w:hint="default" w:ascii="Times New Roman" w:hAnsi="Times New Roman" w:eastAsia="宋体" w:cs="Times New Roman"/>
                <w:snapToGrid/>
                <w:color w:val="auto"/>
                <w:spacing w:val="0"/>
                <w:kern w:val="2"/>
                <w:sz w:val="21"/>
                <w:szCs w:val="21"/>
              </w:rPr>
              <w:t>①教育部下发的优待对象名单。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2</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符合政干</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2013</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138号规定的现役军人（含武警、海警等）适龄子女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①中山市军分区公函；②省教育厅下发的优待对象名单。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3</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符合应急</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2019</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37号优待对象的消防应急救援人员适龄子女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①中山市消防救援支队公函。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4</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符合中教体通〔2020〕9号优待对象的人员适龄子女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lang w:eastAsia="zh-CN"/>
              </w:rPr>
            </w:pPr>
            <w:r>
              <w:rPr>
                <w:rFonts w:hint="default" w:ascii="Times New Roman" w:hAnsi="Times New Roman" w:eastAsia="宋体" w:cs="Times New Roman"/>
                <w:snapToGrid/>
                <w:color w:val="auto"/>
                <w:spacing w:val="0"/>
                <w:kern w:val="2"/>
                <w:sz w:val="21"/>
                <w:szCs w:val="21"/>
              </w:rPr>
              <w:t>①市卫健局公函</w:t>
            </w:r>
            <w:r>
              <w:rPr>
                <w:rFonts w:hint="default" w:ascii="Times New Roman" w:hAnsi="Times New Roman" w:eastAsia="宋体" w:cs="Times New Roman"/>
                <w:snapToGrid/>
                <w:color w:val="auto"/>
                <w:spacing w:val="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5</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符合中山组发〔2020〕4号条件的紧缺适用人才适龄子女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①中山市人社局紧缺适用人才证明；②工作单位证明</w:t>
            </w:r>
            <w:r>
              <w:rPr>
                <w:rFonts w:hint="default" w:ascii="Times New Roman" w:hAnsi="Times New Roman" w:eastAsia="宋体" w:cs="Times New Roman"/>
                <w:snapToGrid/>
                <w:color w:val="auto"/>
                <w:spacing w:val="0"/>
                <w:kern w:val="2"/>
                <w:sz w:val="21"/>
                <w:szCs w:val="21"/>
                <w:lang w:eastAsia="zh-CN"/>
              </w:rPr>
              <w:t>或</w:t>
            </w:r>
            <w:r>
              <w:rPr>
                <w:rFonts w:hint="default" w:ascii="Times New Roman" w:hAnsi="Times New Roman" w:eastAsia="宋体" w:cs="Times New Roman"/>
                <w:snapToGrid/>
                <w:color w:val="auto"/>
                <w:spacing w:val="0"/>
                <w:kern w:val="2"/>
                <w:sz w:val="21"/>
                <w:szCs w:val="21"/>
              </w:rPr>
              <w:t>中山市房产证。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rPr>
              <w:t>6</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符合中教体通</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2020</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70号规定的总部企业人才适龄子女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①中山市总部办公函。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rPr>
              <w:t>7</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符合中教体通</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2019</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68号规定的台湾居民适龄子女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①法定监护人有效的台胞证（或居住证）；</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②台湾学生有效的台胞证（或居住证）；</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③法定监护人和台湾学生的户籍藤本；</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④法定监护人在中山市的房产证</w:t>
            </w:r>
            <w:r>
              <w:rPr>
                <w:rFonts w:hint="default" w:ascii="Times New Roman" w:hAnsi="Times New Roman" w:eastAsia="宋体" w:cs="Times New Roman"/>
                <w:snapToGrid w:val="0"/>
                <w:color w:val="auto"/>
                <w:spacing w:val="6"/>
                <w:kern w:val="32"/>
                <w:sz w:val="21"/>
                <w:szCs w:val="21"/>
              </w:rPr>
              <w:t>（用途为“住宅”或“商住”）</w:t>
            </w:r>
            <w:r>
              <w:rPr>
                <w:rFonts w:hint="default" w:ascii="Times New Roman" w:hAnsi="Times New Roman" w:eastAsia="宋体" w:cs="Times New Roman"/>
                <w:snapToGrid/>
                <w:color w:val="auto"/>
                <w:spacing w:val="0"/>
                <w:kern w:val="2"/>
                <w:sz w:val="21"/>
                <w:szCs w:val="21"/>
              </w:rPr>
              <w:t>；如果没有房产的，提供法定监护人在中山市的参保证明（或在中山市就业的工作证明）和合法的房屋租赁合同；</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lang w:eastAsia="zh-CN"/>
              </w:rPr>
            </w:pPr>
            <w:r>
              <w:rPr>
                <w:rFonts w:hint="default" w:ascii="Times New Roman" w:hAnsi="Times New Roman" w:eastAsia="宋体" w:cs="Times New Roman"/>
                <w:snapToGrid/>
                <w:color w:val="auto"/>
                <w:spacing w:val="0"/>
                <w:kern w:val="2"/>
                <w:sz w:val="21"/>
                <w:szCs w:val="21"/>
              </w:rPr>
              <w:t>⑤授权委托书</w:t>
            </w:r>
            <w:r>
              <w:rPr>
                <w:rFonts w:hint="default" w:ascii="Times New Roman" w:hAnsi="Times New Roman" w:eastAsia="宋体" w:cs="Times New Roman"/>
                <w:snapToGrid/>
                <w:color w:val="auto"/>
                <w:spacing w:val="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rPr>
              <w:t>8</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符合中教体通〔2019〕80号规定的港澳居民适龄子女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①法定监护人有效港澳身份证（或来往内地通行证）；</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②子女有效的港澳身份证（或来往内地通行证）；</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③法定监护人中山市房产证</w:t>
            </w:r>
            <w:r>
              <w:rPr>
                <w:rFonts w:hint="default" w:ascii="Times New Roman" w:hAnsi="Times New Roman" w:eastAsia="宋体" w:cs="Times New Roman"/>
                <w:snapToGrid w:val="0"/>
                <w:color w:val="auto"/>
                <w:spacing w:val="6"/>
                <w:kern w:val="32"/>
                <w:sz w:val="21"/>
                <w:szCs w:val="21"/>
              </w:rPr>
              <w:t>（用途为“住宅”或“商住”）</w:t>
            </w:r>
            <w:r>
              <w:rPr>
                <w:rFonts w:hint="default" w:ascii="Times New Roman" w:hAnsi="Times New Roman" w:eastAsia="宋体" w:cs="Times New Roman"/>
                <w:snapToGrid/>
                <w:color w:val="auto"/>
                <w:spacing w:val="0"/>
                <w:kern w:val="2"/>
                <w:sz w:val="21"/>
                <w:szCs w:val="21"/>
              </w:rPr>
              <w:t>；</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④法定监护人在中山的参保证明原件（或</w:t>
            </w:r>
            <w:r>
              <w:rPr>
                <w:rFonts w:hint="default" w:ascii="Times New Roman" w:hAnsi="Times New Roman" w:eastAsia="宋体" w:cs="Times New Roman"/>
                <w:snapToGrid/>
                <w:color w:val="auto"/>
                <w:spacing w:val="0"/>
                <w:kern w:val="2"/>
                <w:sz w:val="21"/>
                <w:szCs w:val="21"/>
                <w:lang w:bidi="ar"/>
              </w:rPr>
              <w:t>由教育部门向监护人所在工作单位主动核查</w:t>
            </w:r>
            <w:r>
              <w:rPr>
                <w:rFonts w:hint="default" w:ascii="Times New Roman" w:hAnsi="Times New Roman" w:eastAsia="宋体" w:cs="Times New Roman"/>
                <w:snapToGrid/>
                <w:color w:val="auto"/>
                <w:spacing w:val="0"/>
                <w:kern w:val="2"/>
                <w:sz w:val="21"/>
                <w:szCs w:val="21"/>
              </w:rPr>
              <w:t>）；</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⑤授权委托书。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rPr>
              <w:t>9</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符合粤侨办〔2009〕55号规定的华侨适龄子女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①我国驻外使领馆出具的，报名学生父母具备华侨身份的证明，以及相应的亲子关系证明（或报名学生出生证）；</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lang w:eastAsia="zh-CN"/>
              </w:rPr>
            </w:pPr>
            <w:r>
              <w:rPr>
                <w:rFonts w:hint="default" w:ascii="Times New Roman" w:hAnsi="Times New Roman" w:eastAsia="宋体" w:cs="Times New Roman"/>
                <w:snapToGrid/>
                <w:color w:val="auto"/>
                <w:spacing w:val="0"/>
                <w:kern w:val="2"/>
                <w:sz w:val="21"/>
                <w:szCs w:val="21"/>
              </w:rPr>
              <w:t>②中山市公证部门出具的，中山市常住户籍居民承担华侨子女在中山市就读期间监护义务的监护公证</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在中山市工作的华侨，提供单位工作证明或社保证明</w:t>
            </w:r>
            <w:r>
              <w:rPr>
                <w:rFonts w:hint="default" w:ascii="Times New Roman" w:hAnsi="Times New Roman" w:eastAsia="宋体" w:cs="Times New Roman"/>
                <w:snapToGrid/>
                <w:color w:val="auto"/>
                <w:spacing w:val="0"/>
                <w:kern w:val="2"/>
                <w:sz w:val="21"/>
                <w:szCs w:val="21"/>
                <w:lang w:eastAsia="zh-CN"/>
              </w:rPr>
              <w:t>）；</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③法定监护人的中山市户口簿和与法定监护人户籍一致的房产证</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在中山市工作的华侨，提供单位工作证明或社保证明</w:t>
            </w:r>
            <w:r>
              <w:rPr>
                <w:rFonts w:hint="default" w:ascii="Times New Roman" w:hAnsi="Times New Roman" w:eastAsia="宋体" w:cs="Times New Roman"/>
                <w:snapToGrid/>
                <w:color w:val="auto"/>
                <w:spacing w:val="0"/>
                <w:kern w:val="2"/>
                <w:sz w:val="21"/>
                <w:szCs w:val="21"/>
                <w:lang w:eastAsia="zh-CN"/>
              </w:rPr>
              <w:t>）</w:t>
            </w:r>
            <w:r>
              <w:rPr>
                <w:rFonts w:hint="default" w:ascii="Times New Roman" w:hAnsi="Times New Roman" w:eastAsia="宋体" w:cs="Times New Roman"/>
                <w:snapToGrid/>
                <w:color w:val="auto"/>
                <w:spacing w:val="0"/>
                <w:kern w:val="2"/>
                <w:sz w:val="21"/>
                <w:szCs w:val="21"/>
              </w:rPr>
              <w:t>；</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④报名学生半年内在中山市（或镇街）医院的体检证明。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1</w:t>
            </w:r>
            <w:r>
              <w:rPr>
                <w:rFonts w:hint="default" w:ascii="Times New Roman" w:hAnsi="Times New Roman" w:eastAsia="宋体" w:cs="Times New Roman"/>
                <w:snapToGrid/>
                <w:color w:val="auto"/>
                <w:spacing w:val="0"/>
                <w:kern w:val="2"/>
                <w:sz w:val="21"/>
                <w:szCs w:val="21"/>
                <w:lang w:val="en-US" w:eastAsia="zh-CN"/>
              </w:rPr>
              <w:t>0</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持有</w:t>
            </w:r>
            <w:r>
              <w:rPr>
                <w:rFonts w:hint="default" w:ascii="Times New Roman" w:hAnsi="Times New Roman" w:eastAsia="宋体" w:cs="Times New Roman"/>
                <w:snapToGrid/>
                <w:color w:val="auto"/>
                <w:spacing w:val="0"/>
                <w:kern w:val="2"/>
                <w:sz w:val="21"/>
                <w:szCs w:val="21"/>
                <w:lang w:val="en-US" w:eastAsia="zh-CN"/>
              </w:rPr>
              <w:t>2018年</w:t>
            </w:r>
            <w:r>
              <w:rPr>
                <w:rFonts w:hint="default" w:ascii="Times New Roman" w:hAnsi="Times New Roman" w:eastAsia="宋体" w:cs="Times New Roman"/>
                <w:snapToGrid/>
                <w:color w:val="auto"/>
                <w:spacing w:val="0"/>
                <w:kern w:val="2"/>
                <w:sz w:val="21"/>
                <w:szCs w:val="21"/>
              </w:rPr>
              <w:t>中山市百佳外来工证书的人员适龄子女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w:t>
            </w:r>
            <w:r>
              <w:rPr>
                <w:rFonts w:hint="default" w:ascii="Times New Roman" w:hAnsi="Times New Roman" w:eastAsia="宋体" w:cs="Times New Roman"/>
                <w:snapToGrid/>
                <w:color w:val="auto"/>
                <w:spacing w:val="0"/>
                <w:kern w:val="2"/>
                <w:sz w:val="21"/>
                <w:szCs w:val="21"/>
                <w:lang w:val="en-US" w:eastAsia="zh-CN"/>
              </w:rPr>
              <w:t>2018年</w:t>
            </w:r>
            <w:r>
              <w:rPr>
                <w:rFonts w:hint="default" w:ascii="Times New Roman" w:hAnsi="Times New Roman" w:eastAsia="宋体" w:cs="Times New Roman"/>
                <w:snapToGrid/>
                <w:color w:val="auto"/>
                <w:spacing w:val="0"/>
                <w:kern w:val="2"/>
                <w:sz w:val="21"/>
                <w:szCs w:val="21"/>
              </w:rPr>
              <w:t>中山市百佳外来工证书；</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②中山市房产证或参保证明。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1</w:t>
            </w:r>
            <w:r>
              <w:rPr>
                <w:rFonts w:hint="default" w:ascii="Times New Roman" w:hAnsi="Times New Roman" w:eastAsia="宋体" w:cs="Times New Roman"/>
                <w:snapToGrid/>
                <w:color w:val="auto"/>
                <w:spacing w:val="0"/>
                <w:kern w:val="2"/>
                <w:sz w:val="21"/>
                <w:szCs w:val="21"/>
                <w:lang w:val="en-US" w:eastAsia="zh-CN"/>
              </w:rPr>
              <w:t>1</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荣誉市民适龄子女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①中山市荣誉市民证书；</w:t>
            </w:r>
          </w:p>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②中山市房产证、居住证或工作证明。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1</w:t>
            </w:r>
            <w:r>
              <w:rPr>
                <w:rFonts w:hint="default" w:ascii="Times New Roman" w:hAnsi="Times New Roman" w:eastAsia="宋体" w:cs="Times New Roman"/>
                <w:snapToGrid/>
                <w:color w:val="auto"/>
                <w:spacing w:val="0"/>
                <w:kern w:val="2"/>
                <w:sz w:val="21"/>
                <w:szCs w:val="21"/>
                <w:lang w:val="en-US" w:eastAsia="zh-CN"/>
              </w:rPr>
              <w:t>2</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符合粤组通〔2017〕44号规定的因公殉职基层干部子女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①中山市基层组织证明。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1</w:t>
            </w:r>
            <w:r>
              <w:rPr>
                <w:rFonts w:hint="default" w:ascii="Times New Roman" w:hAnsi="Times New Roman" w:eastAsia="宋体" w:cs="Times New Roman"/>
                <w:snapToGrid/>
                <w:color w:val="auto"/>
                <w:spacing w:val="0"/>
                <w:kern w:val="2"/>
                <w:sz w:val="21"/>
                <w:szCs w:val="21"/>
                <w:lang w:val="en-US" w:eastAsia="zh-CN"/>
              </w:rPr>
              <w:t>3</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rPr>
              <w:t>符合</w:t>
            </w:r>
            <w:r>
              <w:rPr>
                <w:rFonts w:hint="default" w:ascii="Times New Roman" w:hAnsi="Times New Roman" w:eastAsia="宋体" w:cs="Times New Roman"/>
                <w:snapToGrid/>
                <w:color w:val="auto"/>
                <w:spacing w:val="0"/>
                <w:kern w:val="2"/>
                <w:sz w:val="21"/>
                <w:szCs w:val="21"/>
                <w:lang w:val="en-US" w:eastAsia="zh-CN" w:bidi="ar"/>
              </w:rPr>
              <w:t>中府办</w:t>
            </w:r>
            <w:r>
              <w:rPr>
                <w:rFonts w:hint="default" w:ascii="Times New Roman" w:hAnsi="Times New Roman" w:eastAsia="宋体" w:cs="Times New Roman"/>
                <w:snapToGrid/>
                <w:color w:val="auto"/>
                <w:spacing w:val="0"/>
                <w:kern w:val="2"/>
                <w:sz w:val="21"/>
                <w:szCs w:val="21"/>
              </w:rPr>
              <w:t>〔</w:t>
            </w:r>
            <w:r>
              <w:rPr>
                <w:rFonts w:hint="default" w:ascii="Times New Roman" w:hAnsi="Times New Roman" w:eastAsia="宋体" w:cs="Times New Roman"/>
                <w:snapToGrid/>
                <w:color w:val="auto"/>
                <w:spacing w:val="0"/>
                <w:kern w:val="2"/>
                <w:sz w:val="21"/>
                <w:szCs w:val="21"/>
                <w:lang w:val="en-US" w:eastAsia="zh-CN" w:bidi="ar"/>
              </w:rPr>
              <w:t>2021</w:t>
            </w:r>
            <w:r>
              <w:rPr>
                <w:rFonts w:hint="default" w:ascii="Times New Roman" w:hAnsi="Times New Roman" w:eastAsia="宋体" w:cs="Times New Roman"/>
                <w:snapToGrid/>
                <w:color w:val="auto"/>
                <w:spacing w:val="0"/>
                <w:kern w:val="2"/>
                <w:sz w:val="21"/>
                <w:szCs w:val="21"/>
              </w:rPr>
              <w:t>〕</w:t>
            </w:r>
            <w:r>
              <w:rPr>
                <w:rFonts w:hint="default" w:ascii="Times New Roman" w:hAnsi="Times New Roman" w:eastAsia="宋体" w:cs="Times New Roman"/>
                <w:snapToGrid/>
                <w:color w:val="auto"/>
                <w:spacing w:val="0"/>
                <w:kern w:val="2"/>
                <w:sz w:val="21"/>
                <w:szCs w:val="21"/>
                <w:lang w:val="en-US" w:eastAsia="zh-CN" w:bidi="ar"/>
              </w:rPr>
              <w:t xml:space="preserve"> 22号</w:t>
            </w:r>
            <w:r>
              <w:rPr>
                <w:rFonts w:hint="default" w:ascii="Times New Roman" w:hAnsi="Times New Roman" w:eastAsia="宋体" w:cs="Times New Roman"/>
                <w:snapToGrid/>
                <w:color w:val="auto"/>
                <w:spacing w:val="0"/>
                <w:kern w:val="2"/>
                <w:sz w:val="21"/>
                <w:szCs w:val="21"/>
              </w:rPr>
              <w:t>的</w:t>
            </w:r>
            <w:r>
              <w:rPr>
                <w:rFonts w:hint="default" w:ascii="Times New Roman" w:hAnsi="Times New Roman" w:eastAsia="宋体" w:cs="Times New Roman"/>
                <w:snapToGrid/>
                <w:color w:val="auto"/>
                <w:spacing w:val="0"/>
                <w:kern w:val="2"/>
                <w:sz w:val="21"/>
                <w:szCs w:val="21"/>
                <w:lang w:val="en-US" w:eastAsia="zh-CN" w:bidi="ar"/>
              </w:rPr>
              <w:t>上规上限企业</w:t>
            </w:r>
            <w:r>
              <w:rPr>
                <w:rFonts w:hint="default" w:ascii="Times New Roman" w:hAnsi="Times New Roman" w:eastAsia="宋体" w:cs="Times New Roman"/>
                <w:snapToGrid/>
                <w:color w:val="auto"/>
                <w:spacing w:val="0"/>
                <w:kern w:val="2"/>
                <w:sz w:val="21"/>
                <w:szCs w:val="21"/>
                <w:lang w:eastAsia="zh-CN"/>
              </w:rPr>
              <w:t>人才</w:t>
            </w:r>
            <w:r>
              <w:rPr>
                <w:rFonts w:hint="default" w:ascii="Times New Roman" w:hAnsi="Times New Roman" w:eastAsia="宋体" w:cs="Times New Roman"/>
                <w:snapToGrid/>
                <w:color w:val="auto"/>
                <w:spacing w:val="0"/>
                <w:kern w:val="2"/>
                <w:sz w:val="21"/>
                <w:szCs w:val="21"/>
              </w:rPr>
              <w:t>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bidi="ar"/>
              </w:rPr>
              <w:t>具体按所在镇街政策措施执行。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 w:hRule="atLeast"/>
          <w:jc w:val="center"/>
        </w:trPr>
        <w:tc>
          <w:tcPr>
            <w:tcW w:w="790" w:type="dxa"/>
            <w:vAlign w:val="center"/>
          </w:tcPr>
          <w:p>
            <w:pPr>
              <w:overflowPunct/>
              <w:autoSpaceDE/>
              <w:autoSpaceDN/>
              <w:adjustRightInd/>
              <w:snapToGrid w:val="0"/>
              <w:spacing w:line="240" w:lineRule="auto"/>
              <w:jc w:val="center"/>
              <w:rPr>
                <w:rFonts w:hint="default" w:ascii="Times New Roman" w:hAnsi="Times New Roman" w:eastAsia="宋体" w:cs="Times New Roman"/>
                <w:snapToGrid/>
                <w:color w:val="auto"/>
                <w:spacing w:val="0"/>
                <w:kern w:val="2"/>
                <w:sz w:val="21"/>
                <w:szCs w:val="21"/>
                <w:lang w:val="en-US" w:eastAsia="zh-CN"/>
              </w:rPr>
            </w:pPr>
            <w:r>
              <w:rPr>
                <w:rFonts w:hint="default" w:ascii="Times New Roman" w:hAnsi="Times New Roman" w:eastAsia="宋体" w:cs="Times New Roman"/>
                <w:snapToGrid/>
                <w:color w:val="auto"/>
                <w:spacing w:val="0"/>
                <w:kern w:val="2"/>
                <w:sz w:val="21"/>
                <w:szCs w:val="21"/>
              </w:rPr>
              <w:t>1</w:t>
            </w:r>
            <w:r>
              <w:rPr>
                <w:rFonts w:hint="default" w:ascii="Times New Roman" w:hAnsi="Times New Roman" w:eastAsia="宋体" w:cs="Times New Roman"/>
                <w:snapToGrid/>
                <w:color w:val="auto"/>
                <w:spacing w:val="0"/>
                <w:kern w:val="2"/>
                <w:sz w:val="21"/>
                <w:szCs w:val="21"/>
                <w:lang w:val="en-US" w:eastAsia="zh-CN"/>
              </w:rPr>
              <w:t>4</w:t>
            </w:r>
          </w:p>
        </w:tc>
        <w:tc>
          <w:tcPr>
            <w:tcW w:w="3013"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bidi="ar"/>
              </w:rPr>
              <w:t>中山组发</w:t>
            </w:r>
            <w:r>
              <w:rPr>
                <w:rFonts w:hint="default" w:ascii="Times New Roman" w:hAnsi="Times New Roman" w:eastAsia="宋体" w:cs="Times New Roman"/>
                <w:snapToGrid/>
                <w:color w:val="auto"/>
                <w:spacing w:val="0"/>
                <w:kern w:val="2"/>
                <w:sz w:val="21"/>
                <w:szCs w:val="21"/>
              </w:rPr>
              <w:t>〔</w:t>
            </w:r>
            <w:r>
              <w:rPr>
                <w:rFonts w:hint="default" w:ascii="Times New Roman" w:hAnsi="Times New Roman" w:eastAsia="宋体" w:cs="Times New Roman"/>
                <w:snapToGrid/>
                <w:color w:val="auto"/>
                <w:spacing w:val="0"/>
                <w:kern w:val="2"/>
                <w:sz w:val="21"/>
                <w:szCs w:val="21"/>
                <w:lang w:val="en-US" w:eastAsia="zh-CN" w:bidi="ar"/>
              </w:rPr>
              <w:t>2022</w:t>
            </w:r>
            <w:r>
              <w:rPr>
                <w:rFonts w:hint="default" w:ascii="Times New Roman" w:hAnsi="Times New Roman" w:eastAsia="宋体" w:cs="Times New Roman"/>
                <w:snapToGrid/>
                <w:color w:val="auto"/>
                <w:spacing w:val="0"/>
                <w:kern w:val="2"/>
                <w:sz w:val="21"/>
                <w:szCs w:val="21"/>
              </w:rPr>
              <w:t>〕</w:t>
            </w:r>
            <w:r>
              <w:rPr>
                <w:rFonts w:hint="default" w:ascii="Times New Roman" w:hAnsi="Times New Roman" w:eastAsia="宋体" w:cs="Times New Roman"/>
                <w:snapToGrid/>
                <w:color w:val="auto"/>
                <w:spacing w:val="0"/>
                <w:kern w:val="2"/>
                <w:sz w:val="21"/>
                <w:szCs w:val="21"/>
                <w:lang w:val="en-US" w:eastAsia="zh-CN"/>
              </w:rPr>
              <w:t>1</w:t>
            </w:r>
            <w:r>
              <w:rPr>
                <w:rFonts w:hint="default" w:ascii="Times New Roman" w:hAnsi="Times New Roman" w:eastAsia="宋体" w:cs="Times New Roman"/>
                <w:snapToGrid/>
                <w:color w:val="auto"/>
                <w:spacing w:val="0"/>
                <w:kern w:val="2"/>
                <w:sz w:val="21"/>
                <w:szCs w:val="21"/>
                <w:lang w:val="en-US" w:eastAsia="zh-CN" w:bidi="ar"/>
              </w:rPr>
              <w:t>号附件1的</w:t>
            </w:r>
            <w:r>
              <w:rPr>
                <w:rFonts w:hint="default" w:ascii="Times New Roman" w:hAnsi="Times New Roman" w:eastAsia="宋体" w:cs="Times New Roman"/>
                <w:snapToGrid/>
                <w:color w:val="auto"/>
                <w:spacing w:val="0"/>
                <w:kern w:val="2"/>
                <w:sz w:val="21"/>
                <w:szCs w:val="21"/>
                <w:lang w:val="en-US" w:eastAsia="zh-CN"/>
              </w:rPr>
              <w:t>人才子女</w:t>
            </w:r>
          </w:p>
        </w:tc>
        <w:tc>
          <w:tcPr>
            <w:tcW w:w="5945" w:type="dxa"/>
            <w:vAlign w:val="center"/>
          </w:tcPr>
          <w:p>
            <w:pPr>
              <w:overflowPunct/>
              <w:autoSpaceDE/>
              <w:autoSpaceDN/>
              <w:adjustRightInd/>
              <w:snapToGrid w:val="0"/>
              <w:spacing w:line="240" w:lineRule="auto"/>
              <w:jc w:val="both"/>
              <w:rPr>
                <w:rFonts w:hint="default" w:ascii="Times New Roman" w:hAnsi="Times New Roman" w:eastAsia="宋体" w:cs="Times New Roman"/>
                <w:snapToGrid/>
                <w:color w:val="auto"/>
                <w:spacing w:val="0"/>
                <w:kern w:val="2"/>
                <w:sz w:val="21"/>
                <w:szCs w:val="21"/>
              </w:rPr>
            </w:pPr>
            <w:r>
              <w:rPr>
                <w:rFonts w:hint="default" w:ascii="Times New Roman" w:hAnsi="Times New Roman" w:eastAsia="宋体" w:cs="Times New Roman"/>
                <w:snapToGrid/>
                <w:color w:val="auto"/>
                <w:spacing w:val="0"/>
                <w:kern w:val="2"/>
                <w:sz w:val="21"/>
                <w:szCs w:val="21"/>
                <w:lang w:val="en-US" w:eastAsia="zh-CN" w:bidi="ar"/>
              </w:rPr>
              <w:t>具体按</w:t>
            </w:r>
            <w:r>
              <w:rPr>
                <w:rFonts w:hint="default" w:ascii="Times New Roman" w:hAnsi="Times New Roman" w:eastAsia="宋体" w:cs="Times New Roman"/>
                <w:snapToGrid/>
                <w:color w:val="auto"/>
                <w:spacing w:val="0"/>
                <w:kern w:val="2"/>
                <w:sz w:val="21"/>
                <w:szCs w:val="21"/>
                <w:lang w:val="en-US" w:eastAsia="zh-CN"/>
              </w:rPr>
              <w:t>文件规定的政策措施执行。</w:t>
            </w:r>
          </w:p>
        </w:tc>
      </w:tr>
    </w:tbl>
    <w:p>
      <w:pPr>
        <w:widowControl/>
        <w:shd w:val="clear" w:color="auto" w:fill="FFFFFF"/>
        <w:overflowPunct/>
        <w:autoSpaceDE/>
        <w:autoSpaceDN/>
        <w:adjustRightInd/>
        <w:snapToGrid w:val="0"/>
        <w:spacing w:line="240" w:lineRule="auto"/>
        <w:jc w:val="both"/>
        <w:rPr>
          <w:rFonts w:hint="eastAsia" w:ascii="宋体" w:hAnsi="宋体" w:eastAsia="宋体" w:cs="宋体"/>
          <w:snapToGrid/>
          <w:color w:val="auto"/>
          <w:spacing w:val="0"/>
          <w:kern w:val="2"/>
          <w:sz w:val="24"/>
          <w:szCs w:val="24"/>
        </w:rPr>
      </w:pPr>
      <w:r>
        <w:rPr>
          <w:rFonts w:hint="eastAsia" w:ascii="宋体" w:hAnsi="宋体" w:eastAsia="宋体" w:cs="宋体"/>
          <w:snapToGrid/>
          <w:color w:val="auto"/>
          <w:spacing w:val="0"/>
          <w:kern w:val="2"/>
          <w:sz w:val="24"/>
          <w:szCs w:val="24"/>
        </w:rPr>
        <w:t>备注：1.</w:t>
      </w:r>
      <w:r>
        <w:rPr>
          <w:rFonts w:hint="eastAsia" w:ascii="宋体" w:hAnsi="宋体" w:eastAsia="宋体" w:cs="宋体"/>
          <w:snapToGrid/>
          <w:color w:val="auto"/>
          <w:spacing w:val="0"/>
          <w:kern w:val="2"/>
          <w:sz w:val="24"/>
          <w:szCs w:val="24"/>
          <w:lang w:eastAsia="zh-CN"/>
        </w:rPr>
        <w:t>“教育政策优待”按相关文件的具体规定，优待程度各不相同，例如符合条件的非本市户籍学生按户籍学生同等待遇安排入学等；</w:t>
      </w:r>
      <w:r>
        <w:rPr>
          <w:rFonts w:hint="eastAsia" w:ascii="宋体" w:hAnsi="宋体" w:eastAsia="宋体" w:cs="宋体"/>
          <w:snapToGrid/>
          <w:color w:val="auto"/>
          <w:spacing w:val="0"/>
          <w:kern w:val="2"/>
          <w:sz w:val="24"/>
          <w:szCs w:val="24"/>
          <w:lang w:val="en-US" w:eastAsia="zh-CN"/>
        </w:rPr>
        <w:t>2.</w:t>
      </w:r>
      <w:r>
        <w:rPr>
          <w:rFonts w:hint="eastAsia" w:ascii="宋体" w:hAnsi="宋体" w:eastAsia="宋体" w:cs="宋体"/>
          <w:snapToGrid/>
          <w:color w:val="auto"/>
          <w:spacing w:val="0"/>
          <w:kern w:val="2"/>
          <w:sz w:val="24"/>
          <w:szCs w:val="24"/>
        </w:rPr>
        <w:t>除表格中列出的材料外，申请人还需提交子女的出生证、户口簿（或身份证件）</w:t>
      </w:r>
      <w:r>
        <w:rPr>
          <w:rFonts w:hint="eastAsia" w:ascii="宋体" w:hAnsi="宋体" w:eastAsia="宋体" w:cs="宋体"/>
          <w:snapToGrid/>
          <w:color w:val="auto"/>
          <w:spacing w:val="0"/>
          <w:kern w:val="2"/>
          <w:sz w:val="24"/>
          <w:szCs w:val="24"/>
          <w:lang w:eastAsia="zh-CN"/>
        </w:rPr>
        <w:t>、</w:t>
      </w:r>
      <w:r>
        <w:rPr>
          <w:rFonts w:hint="eastAsia" w:ascii="宋体" w:hAnsi="宋体" w:eastAsia="宋体" w:cs="宋体"/>
          <w:snapToGrid/>
          <w:color w:val="auto"/>
          <w:spacing w:val="0"/>
          <w:kern w:val="2"/>
          <w:sz w:val="24"/>
          <w:szCs w:val="24"/>
        </w:rPr>
        <w:t>父母和监护人的户口簿（或身份证件）等</w:t>
      </w:r>
      <w:r>
        <w:rPr>
          <w:rFonts w:hint="eastAsia" w:ascii="宋体" w:hAnsi="宋体" w:eastAsia="宋体" w:cs="宋体"/>
          <w:snapToGrid/>
          <w:color w:val="auto"/>
          <w:spacing w:val="0"/>
          <w:kern w:val="2"/>
          <w:sz w:val="24"/>
          <w:szCs w:val="24"/>
          <w:lang w:eastAsia="zh-CN"/>
        </w:rPr>
        <w:t>亲子关系证明文件</w:t>
      </w:r>
      <w:r>
        <w:rPr>
          <w:rFonts w:hint="eastAsia" w:ascii="宋体" w:hAnsi="宋体" w:eastAsia="宋体" w:cs="宋体"/>
          <w:snapToGrid/>
          <w:color w:val="auto"/>
          <w:spacing w:val="0"/>
          <w:kern w:val="2"/>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MDZlZDE3YWE0ZWVjOTM0OTJiYjk0YjRjYjZkZTUifQ=="/>
  </w:docVars>
  <w:rsids>
    <w:rsidRoot w:val="24D4445E"/>
    <w:rsid w:val="24D4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2024-05-29T07:24:00Z</dcterms:created>
  <dc:creator>初见</dc:creator>
  <cp:lastModifiedBy>初见</cp:lastModifiedBy>
  <dcterms:modified xsi:type="dcterms:W3CDTF">2024-05-29T07:24:30Z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2FC8EA8923714054886E5CF34521F91E_11</vt:lpwstr>
  </property>
</Properties>
</file>