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48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中山市社工服务项目社工绩效考核指引</w:t>
      </w:r>
    </w:p>
    <w:p>
      <w:pPr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贯彻党的十九大精神，落实习近平总书记对广东提出的“推动高质量发展”等“四个走在全国前列”的重要讲话精神，加强社工项目的监督管理，强化社工绩效考核，促进社工专业服务和能力提升，根据《关于推进我市社工服务高质量发展的意见》有关精神，结合我市实际情况，特制定本绩效考核办法。</w:t>
      </w:r>
    </w:p>
    <w:p>
      <w:pPr>
        <w:spacing w:line="360" w:lineRule="atLeast"/>
        <w:ind w:firstLine="643" w:firstLineChars="200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一、考核目的</w:t>
      </w:r>
    </w:p>
    <w:p>
      <w:pPr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促进我市社工服务管理规范化发展，建立科学的社工绩效管理体系，全面、客观、综合地考核社工的工作成效，进而促进和提升社工的专业能力及服务水平，实现我市社工服务高质量发展的目标。</w:t>
      </w:r>
    </w:p>
    <w:p>
      <w:pPr>
        <w:spacing w:line="360" w:lineRule="atLeast"/>
        <w:ind w:firstLine="643" w:firstLineChars="200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二、考核对象</w:t>
      </w:r>
    </w:p>
    <w:p>
      <w:pPr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核对象为市镇两级教育体育、公安、司法、卫生健康、信访、退役军人事务、工会、共青团、妇联、残联等部门，全部或部分运用财政资金（含政府管理的社会资金）向社工机构等社会组织购买的社会工作服务项目的项目人员。</w:t>
      </w:r>
    </w:p>
    <w:p>
      <w:pPr>
        <w:numPr>
          <w:ilvl w:val="0"/>
          <w:numId w:val="1"/>
        </w:numPr>
        <w:spacing w:line="36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考核的组织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照“谁购买谁监督”的原则，直接购买各相关领域社会工作服务的市镇两级教育体育、公安、司法、卫生健康、信访、退役军人事务、工会、共青团、妇联、残联等部门（以下简称“购买方”）为监管主体，负责组织自行购买社工服务项目的社工绩效考核工作，制定并执行社工绩效考核办法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（一）考核方式一般分为被考核人作个人年度工作总结报告、自评及现场汇报、考核评估小组进行现场会谈打分等等。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（二）考核期可按季度、半年度、年度等进行划分。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（三）考核组成员组成：购买方代表、社工机构代表、服务对象等等。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购买方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根据工作实际和社工服务项目需要，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积极沟通协商，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社工绩效考核的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内容和结果应用</w:t>
      </w:r>
      <w:r>
        <w:rPr>
          <w:rFonts w:hint="eastAsia" w:ascii="仿宋_GB2312" w:hAnsi="仿宋_GB2312" w:eastAsia="仿宋_GB2312" w:cs="仿宋_GB2312"/>
          <w:sz w:val="32"/>
          <w:szCs w:val="32"/>
        </w:rPr>
        <w:t>等，以公开、公平、客观的原则实施社工绩效考核。</w:t>
      </w:r>
    </w:p>
    <w:p>
      <w:pPr>
        <w:spacing w:line="60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四、考核内容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社工绩效考核内容应包括综合素质、专业能力、工作成效等多个维度（具体详见附件）。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五、考核成绩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（一）社工绩效考核成绩构成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（总分为100分）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1、一线社工绩效考核成绩=项目购买方评分50%+服务对象评分20%+项目主管评分20%+社工自评评分10%。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2、社工项目主管绩效考核成绩=项目购买方评分50%+服务对象评分20%+社工机构评分20%+项目主管自评评分10%。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项目购买方评分：根据工作实际对一线社工/项目主管的工作情况进行评分（详见附件1、附件2），并取平均分的50%计入考核成绩。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对象评分：根据社工提供全部服务对象名单，考核组可随机抽取一定数量的服务对象，进行实地或者电话访谈，记录服务对象对一线社工/项目主管的工作情况的评分（详见附件3），并取平均分的20%计入考核成绩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项目主管/社工机构评分：根据工作实际，从专业角度对一线社工/项目主管日常工作表现进行评分（详见附件4），取评分的20%计入考核成绩。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社工自评/项目主管自评评分：一线社工/项目主管从个人角度，对本人日常工作表现进行评分（详见附件4），取评分的10%计入考核成绩。</w:t>
      </w:r>
    </w:p>
    <w:p>
      <w:pPr>
        <w:spacing w:line="60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（二）等级设定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考核分优秀、良好、基本称职、不称职四个等级。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90分及以上为“优秀”，70-90分（含70分）为“良好”，60-70分（含60分）为“基本称职”，60分以下为“不称职”。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一般设置获得“优秀”等级的占比人数不超过20%。</w:t>
      </w:r>
    </w:p>
    <w:p>
      <w:pPr>
        <w:numPr>
          <w:ilvl w:val="0"/>
          <w:numId w:val="2"/>
        </w:numPr>
        <w:spacing w:line="60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考核结果应用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（一）社工绩效考核结果应与绩效奖金相挂钩，根据季度/半年/年度绩效考核结果，按等次分配项目社工绩效奖金。原则上，社工绩效奖金按0.5-1万元/人/年设置，一般设在社工项目的人员经费中。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（二）年度考核为“基本称职”的，应调整工作并相应减发绩效奖金。年度考核为“不称职”的，应停发绩效奖金。年度考核连续两年不称职的，应由聘用单位调离所在社工服务项目。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" w:eastAsia="仿宋_GB2312"/>
          <w:sz w:val="32"/>
          <w:szCs w:val="32"/>
        </w:rPr>
        <w:t>绩效系数设置及奖金计算</w:t>
      </w:r>
    </w:p>
    <w:tbl>
      <w:tblPr>
        <w:tblStyle w:val="10"/>
        <w:tblpPr w:leftFromText="180" w:rightFromText="180" w:vertAnchor="text" w:horzAnchor="page" w:tblpX="1785" w:tblpY="358"/>
        <w:tblOverlap w:val="never"/>
        <w:tblW w:w="8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740"/>
        <w:gridCol w:w="2055"/>
        <w:gridCol w:w="211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95" w:type="dxa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分值</w:t>
            </w:r>
          </w:p>
        </w:tc>
        <w:tc>
          <w:tcPr>
            <w:tcW w:w="1740" w:type="dxa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90分及以上</w:t>
            </w:r>
          </w:p>
        </w:tc>
        <w:tc>
          <w:tcPr>
            <w:tcW w:w="2055" w:type="dxa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70（含）-90分</w:t>
            </w:r>
          </w:p>
        </w:tc>
        <w:tc>
          <w:tcPr>
            <w:tcW w:w="2115" w:type="dxa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60（含）-70分</w:t>
            </w:r>
          </w:p>
        </w:tc>
        <w:tc>
          <w:tcPr>
            <w:tcW w:w="1470" w:type="dxa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60分以下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对应等级</w:t>
            </w:r>
          </w:p>
        </w:tc>
        <w:tc>
          <w:tcPr>
            <w:tcW w:w="1740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优秀</w:t>
            </w:r>
          </w:p>
        </w:tc>
        <w:tc>
          <w:tcPr>
            <w:tcW w:w="2055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良好</w:t>
            </w:r>
          </w:p>
        </w:tc>
        <w:tc>
          <w:tcPr>
            <w:tcW w:w="2115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基本称职</w:t>
            </w:r>
          </w:p>
        </w:tc>
        <w:tc>
          <w:tcPr>
            <w:tcW w:w="1470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不称职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绩效系数</w:t>
            </w:r>
          </w:p>
        </w:tc>
        <w:tc>
          <w:tcPr>
            <w:tcW w:w="1740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1.2</w:t>
            </w:r>
          </w:p>
        </w:tc>
        <w:tc>
          <w:tcPr>
            <w:tcW w:w="2055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15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0.8</w:t>
            </w:r>
          </w:p>
        </w:tc>
        <w:tc>
          <w:tcPr>
            <w:tcW w:w="1470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0</w:t>
            </w:r>
          </w:p>
        </w:tc>
      </w:tr>
    </w:tbl>
    <w:p>
      <w:pPr>
        <w:spacing w:line="400" w:lineRule="exact"/>
        <w:ind w:firstLine="3855" w:firstLineChars="1600"/>
        <w:jc w:val="left"/>
        <w:rPr>
          <w:rFonts w:ascii="仿宋_GB2312" w:hAnsi="仿宋" w:eastAsia="仿宋_GB2312"/>
          <w:b/>
          <w:bCs/>
          <w:sz w:val="24"/>
          <w:szCs w:val="24"/>
        </w:rPr>
      </w:pPr>
    </w:p>
    <w:p>
      <w:pPr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（1）项目社工绩效考核结果中没有“基本称职”的情况: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社工个人绩效奖金=人均发放绩效奖金基数*绩效系数 </w:t>
      </w:r>
    </w:p>
    <w:p>
      <w:pPr>
        <w:jc w:val="left"/>
        <w:rPr>
          <w:rFonts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color w:val="FF0000"/>
          <w:position w:val="-16"/>
          <w:sz w:val="32"/>
          <w:szCs w:val="32"/>
        </w:rPr>
        <w:object>
          <v:shape id="_x0000_i1025" o:spt="75" type="#_x0000_t75" style="height:48pt;width:30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</w:p>
    <w:p>
      <w:pPr>
        <w:jc w:val="left"/>
        <w:rPr>
          <w:rFonts w:ascii="仿宋_GB2312" w:hAnsi="仿宋" w:eastAsia="仿宋_GB2312"/>
          <w:b/>
          <w:bCs/>
          <w:sz w:val="32"/>
          <w:szCs w:val="32"/>
        </w:rPr>
      </w:pPr>
    </w:p>
    <w:p>
      <w:pPr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（2）项目社工绩效考核结果中存在“基本称职”的情况：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“基本称职”社工个人绩效奖金=项目人均绩效奖金*0.8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“良好”及以上社工个人绩效奖金=人均发放绩效奖金基数*绩效系数 </w:t>
      </w:r>
    </w:p>
    <w:p>
      <w:pPr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FF0000"/>
          <w:position w:val="-24"/>
          <w:sz w:val="32"/>
          <w:szCs w:val="32"/>
        </w:rPr>
        <w:object>
          <v:shape id="_x0000_i1026" o:spt="75" type="#_x0000_t75" style="height:38pt;width:45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 w:ascii="仿宋_GB2312" w:hAnsi="仿宋" w:eastAsia="仿宋_GB2312"/>
          <w:sz w:val="24"/>
          <w:szCs w:val="24"/>
        </w:rPr>
        <w:t>（注： N1为获得“优秀”等级人数；N2为获得“良好”等级人数；N3为获得“基本称职”人数）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绩效奖金计算示例1，某社工项目共有社工5名（含项目主管），项目人均绩效奖金为6000元，经考核，最终获取“优秀”等级1人，“良好”等级3人，“不称职”等级1人。则项目总绩效奖金共30000元，发放绩效人数4人，人均发放绩效奖金基数为7143元(30000元/4.2），实际发放个人绩效奖金如下：“优秀”等级8571元/人、“良好”等级7143元/人。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绩效奖金计算示例2，某社工项目共有社工5名（含项目主管），项目人均绩效奖金为6000元，经考核，最终获取“优秀”等级1人，“良好”等级2人，“基本称职”等级1人，“不称职”等级1人。则项目绩效总奖金共30000元，发放人数4人，人均发放绩效奖金基数为7500元[（30000-4800）/3.2]，实际发放个人绩效奖金如下：“优秀”等级9450元/人、“良好”等级7875元/人、“基本称职”等级4800元/人。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附件：1、社工绩效考核标准评分表（购买方对一线社工）</w:t>
      </w:r>
    </w:p>
    <w:p>
      <w:pPr>
        <w:spacing w:line="600" w:lineRule="exact"/>
        <w:ind w:firstLine="1600" w:firstLineChars="5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2、社工绩效考核标准评分表（购买方对项目主管）</w:t>
      </w:r>
    </w:p>
    <w:p>
      <w:pPr>
        <w:spacing w:line="600" w:lineRule="exact"/>
        <w:ind w:left="1277" w:leftChars="608" w:firstLine="320" w:firstLineChars="1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3、社工绩效考核标准评分表（服务对象）</w:t>
      </w:r>
    </w:p>
    <w:p>
      <w:pPr>
        <w:spacing w:line="600" w:lineRule="exact"/>
        <w:ind w:left="1277" w:leftChars="608" w:firstLine="320" w:firstLineChars="1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4、社工绩效考核标准评分表（机构对社工/项目主管）</w:t>
      </w:r>
    </w:p>
    <w:p>
      <w:pPr>
        <w:spacing w:line="600" w:lineRule="exact"/>
        <w:ind w:firstLine="1600" w:firstLineChars="50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中山市民政局</w:t>
      </w:r>
    </w:p>
    <w:p>
      <w:pPr>
        <w:spacing w:line="60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日</w:t>
      </w:r>
    </w:p>
    <w:tbl>
      <w:tblPr>
        <w:tblStyle w:val="10"/>
        <w:tblW w:w="106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239"/>
        <w:gridCol w:w="2533"/>
        <w:gridCol w:w="684"/>
        <w:gridCol w:w="3976"/>
        <w:gridCol w:w="1050"/>
        <w:gridCol w:w="6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附件1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36"/>
                <w:szCs w:val="32"/>
              </w:rPr>
            </w:pPr>
            <w:r>
              <w:rPr>
                <w:rFonts w:hint="eastAsia" w:ascii="宋体" w:hAnsi="宋体"/>
                <w:b/>
                <w:color w:val="auto"/>
                <w:sz w:val="36"/>
                <w:szCs w:val="32"/>
              </w:rPr>
              <w:t>社工绩效考核标准评分表（购买方对一线社工）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8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/>
                <w:b/>
                <w:color w:val="auto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/>
                <w:b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本组别分数所占总分百分比：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5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0%        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autoSpaceDN w:val="0"/>
              <w:jc w:val="right"/>
              <w:textAlignment w:val="center"/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569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/>
                <w:b/>
                <w:color w:val="auto"/>
                <w:sz w:val="24"/>
              </w:rPr>
            </w:pPr>
          </w:p>
          <w:p>
            <w:pPr>
              <w:autoSpaceDN w:val="0"/>
              <w:jc w:val="right"/>
              <w:textAlignment w:val="center"/>
              <w:rPr>
                <w:rFonts w:ascii="宋体"/>
                <w:b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评分日期：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年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月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一线社工姓名：</w:t>
            </w:r>
          </w:p>
        </w:tc>
        <w:tc>
          <w:tcPr>
            <w:tcW w:w="5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单位名称：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Theme="minorEastAsia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CN"/>
              </w:rPr>
              <w:t>序号</w:t>
            </w:r>
          </w:p>
        </w:tc>
        <w:tc>
          <w:tcPr>
            <w:tcW w:w="8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评估内容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/>
                <w:b/>
                <w:bCs/>
                <w:color w:val="auto"/>
                <w:sz w:val="20"/>
                <w:szCs w:val="20"/>
              </w:rPr>
              <w:t>分值（分）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/>
                <w:b/>
                <w:bCs/>
                <w:color w:val="auto"/>
                <w:sz w:val="20"/>
                <w:szCs w:val="20"/>
              </w:rPr>
              <w:t>评分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</w:t>
            </w:r>
          </w:p>
        </w:tc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综合能力</w:t>
            </w:r>
          </w:p>
        </w:tc>
        <w:tc>
          <w:tcPr>
            <w:tcW w:w="719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eastAsia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服从安排：服从购买方分配和工作安排，遵守项目相关管理制度，无工作失误。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10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9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工作态度：严格按照社工职业伦理和道德要求，不得玩忽职守，怠误工作。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719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考勤情况：能够准时上下班、无旷工早退等不良考勤记录。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专业能力</w:t>
            </w:r>
          </w:p>
        </w:tc>
        <w:tc>
          <w:tcPr>
            <w:tcW w:w="7193" w:type="dxa"/>
            <w:gridSpan w:val="3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工作操守：社工服务按照专业规范操作，对于服务对象的需求能够及时回应。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12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93" w:type="dxa"/>
            <w:gridSpan w:val="3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专业素养：社工拥有较好的专业素养，能根据服务对象需要调整服务方案和处理突发事件。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工作效能</w:t>
            </w:r>
          </w:p>
        </w:tc>
        <w:tc>
          <w:tcPr>
            <w:tcW w:w="7193" w:type="dxa"/>
            <w:gridSpan w:val="3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工作效能：超出预期完成指标10分，完成预期指标8-9分，部分指标未完成6-7分，指标完成未过半0-5分。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93" w:type="dxa"/>
            <w:gridSpan w:val="3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及时性：提前完成任务且效果良好10分，按计划完成任务8-9分，由于个人原因略为延后完成6-7分，未能按时按要求完成任务0-5分。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12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93" w:type="dxa"/>
            <w:gridSpan w:val="3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积极性：能够积极主动完成购买方给予的任务。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工作成效</w:t>
            </w:r>
          </w:p>
        </w:tc>
        <w:tc>
          <w:tcPr>
            <w:tcW w:w="7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及时反馈：通过走访及时发现服务对象需求和掌握服务对象的情况，及时向社区、购买方反映情况。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9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资源链接：对服务对象的需求，提供专业社工服务、如有需要，链接资源给予帮助，能帮助群众解决问题。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</w:t>
            </w:r>
          </w:p>
        </w:tc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719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政策宣传：能协助购买方开展相关政策宣传活动。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</w:t>
            </w:r>
          </w:p>
        </w:tc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719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攻坚克难：能够帮助单位解决实际工作难题，发挥积极作用。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</w:t>
            </w:r>
          </w:p>
        </w:tc>
        <w:tc>
          <w:tcPr>
            <w:tcW w:w="12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719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满意度：对社工服务项目日常管理工作的整体满意度。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合计（最高分为</w:t>
            </w:r>
            <w:r>
              <w:rPr>
                <w:rFonts w:ascii="宋体" w:hAnsi="宋体"/>
                <w:color w:val="000000"/>
                <w:sz w:val="24"/>
              </w:rPr>
              <w:t>100</w:t>
            </w:r>
            <w:r>
              <w:rPr>
                <w:rFonts w:hint="eastAsia" w:ascii="宋体" w:hAnsi="宋体"/>
                <w:color w:val="000000"/>
                <w:sz w:val="24"/>
              </w:rPr>
              <w:t>分）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66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附加评语（若评核人员在评估项目评分为6分（分值为10分）或3分（分值为5分）以下，需在此处书写理据）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66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b/>
                <w:color w:val="000000"/>
                <w:sz w:val="24"/>
                <w:shd w:val="clear" w:color="auto" w:fill="C0C0C0"/>
              </w:rPr>
            </w:pPr>
          </w:p>
        </w:tc>
      </w:tr>
    </w:tbl>
    <w:p>
      <w:pPr>
        <w:spacing w:beforeLines="100"/>
        <w:rPr>
          <w:rFonts w:ascii="??GB2312" w:hAnsi="仿宋" w:eastAsia="Times New Roman"/>
          <w:sz w:val="32"/>
          <w:szCs w:val="32"/>
        </w:rPr>
      </w:pPr>
      <w:r>
        <w:rPr>
          <w:rFonts w:hint="eastAsia"/>
          <w:sz w:val="24"/>
        </w:rPr>
        <w:t>购买方盖章：</w:t>
      </w:r>
      <w:r>
        <w:rPr>
          <w:sz w:val="24"/>
          <w:u w:val="single"/>
        </w:rPr>
        <w:t xml:space="preserve">                  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             </w:t>
      </w:r>
    </w:p>
    <w:p>
      <w:pPr>
        <w:spacing w:beforeLines="100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tbl>
      <w:tblPr>
        <w:tblStyle w:val="10"/>
        <w:tblW w:w="106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31"/>
        <w:gridCol w:w="2441"/>
        <w:gridCol w:w="684"/>
        <w:gridCol w:w="3921"/>
        <w:gridCol w:w="1106"/>
        <w:gridCol w:w="6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6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36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6"/>
                <w:szCs w:val="32"/>
              </w:rPr>
              <w:t>社工绩效考核标准评分表（购买方对项目主管）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8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/>
                <w:b/>
                <w:color w:val="000000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本组别分数所占总分百分比：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5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0%        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autoSpaceDN w:val="0"/>
              <w:jc w:val="right"/>
              <w:textAlignment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569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autoSpaceDN w:val="0"/>
              <w:jc w:val="right"/>
              <w:textAlignment w:val="center"/>
              <w:rPr>
                <w:rFonts w:ascii="宋体"/>
                <w:b/>
                <w:color w:val="000000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评分日期：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年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月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项目主管姓名：</w:t>
            </w:r>
          </w:p>
        </w:tc>
        <w:tc>
          <w:tcPr>
            <w:tcW w:w="5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单位名称：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CN"/>
              </w:rPr>
              <w:t>序号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评估内容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0"/>
                <w:szCs w:val="20"/>
              </w:rPr>
              <w:t>分值（分）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0"/>
                <w:szCs w:val="20"/>
              </w:rPr>
              <w:t>评分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综合能力</w:t>
            </w:r>
          </w:p>
        </w:tc>
        <w:tc>
          <w:tcPr>
            <w:tcW w:w="704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规章执行：遵守购买方单位相关规章制度，并且监督项目社工执行。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04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大局意识：具有大局观，及时将突发事情反馈给购买方，根据专业要求，能妥善处理。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704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其他工作：主动邀请购买方参与重大管理事项，如项目人员招聘、经费调整、工作会议等，并做好相关记录。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专业能力</w:t>
            </w:r>
          </w:p>
        </w:tc>
        <w:tc>
          <w:tcPr>
            <w:tcW w:w="7046" w:type="dxa"/>
            <w:gridSpan w:val="3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统筹能力：能够合理分工，及时给予社工支持，及时高效完成购买方给予的任务。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046" w:type="dxa"/>
            <w:gridSpan w:val="3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项目规划：根据购买方的用户需求，制定项目年度计划，且细化年度计划，有条不紊地开展工作。遇到特殊情况，及时调整服务计划。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工作效能</w:t>
            </w:r>
          </w:p>
        </w:tc>
        <w:tc>
          <w:tcPr>
            <w:tcW w:w="704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工作汇报：定期与购买方沟通协调工作，按照项目年度计划，主动汇报重点工作进度和经费使用情况。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工作效果：能够及时高效完成购买方给予的任务，将购买方的相关内容传达到位，及时反馈任务进度。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工作成效</w:t>
            </w:r>
          </w:p>
        </w:tc>
        <w:tc>
          <w:tcPr>
            <w:tcW w:w="7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建言献策：定期归纳总结经验教训，向购买方建言献策，提供服务数据供购买方决策参考。（定期汇报服务情况和数据，含对策和建议9-10分，定期汇报服务情况和数据6-8分，汇报内容不清晰或较少汇报0-5分）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1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04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成效明显：服务对象反馈良好，无有效投诉。（有一条有效投诉扣1分，直到扣完10分）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13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704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满意度：对社工服务项目日常管理工作的整体满意度。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3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合计（最高分为</w:t>
            </w:r>
            <w:r>
              <w:rPr>
                <w:rFonts w:ascii="宋体" w:hAnsi="宋体"/>
                <w:color w:val="000000"/>
                <w:sz w:val="24"/>
              </w:rPr>
              <w:t>100</w:t>
            </w:r>
            <w:r>
              <w:rPr>
                <w:rFonts w:hint="eastAsia" w:ascii="宋体" w:hAnsi="宋体"/>
                <w:color w:val="000000"/>
                <w:sz w:val="24"/>
              </w:rPr>
              <w:t>分）</w:t>
            </w: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66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附加评语（若评核人员在评估项目评为</w:t>
            </w:r>
            <w:r>
              <w:rPr>
                <w:rFonts w:ascii="宋体" w:hAnsi="宋体"/>
                <w:color w:val="000000"/>
                <w:sz w:val="24"/>
              </w:rPr>
              <w:t>6</w:t>
            </w:r>
            <w:r>
              <w:rPr>
                <w:rFonts w:hint="eastAsia" w:ascii="宋体" w:hAnsi="宋体"/>
                <w:color w:val="000000"/>
                <w:sz w:val="24"/>
              </w:rPr>
              <w:t>分以下，需在此处书写理据）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066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b/>
                <w:color w:val="000000"/>
                <w:sz w:val="24"/>
                <w:shd w:val="clear" w:color="auto" w:fill="C0C0C0"/>
              </w:rPr>
            </w:pPr>
          </w:p>
        </w:tc>
      </w:tr>
    </w:tbl>
    <w:p>
      <w:pPr>
        <w:spacing w:beforeLines="100"/>
        <w:rPr>
          <w:sz w:val="24"/>
          <w:u w:val="single"/>
        </w:rPr>
      </w:pPr>
      <w:r>
        <w:rPr>
          <w:rFonts w:hint="eastAsia"/>
          <w:sz w:val="24"/>
        </w:rPr>
        <w:t>购买方盖章：</w:t>
      </w:r>
      <w:r>
        <w:rPr>
          <w:sz w:val="24"/>
          <w:u w:val="single"/>
        </w:rPr>
        <w:t xml:space="preserve">                  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             </w:t>
      </w:r>
    </w:p>
    <w:p>
      <w:pPr>
        <w:spacing w:line="36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tbl>
      <w:tblPr>
        <w:tblStyle w:val="10"/>
        <w:tblW w:w="106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21"/>
        <w:gridCol w:w="2251"/>
        <w:gridCol w:w="684"/>
        <w:gridCol w:w="3556"/>
        <w:gridCol w:w="1022"/>
        <w:gridCol w:w="11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6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36"/>
                <w:szCs w:val="32"/>
              </w:rPr>
              <w:t>社工绩效考核标准评分表（服务对象）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8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/>
                <w:b/>
                <w:color w:val="000000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本组别分数所占总分百分比：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20%        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autoSpaceDN w:val="0"/>
              <w:jc w:val="right"/>
              <w:textAlignment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69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autoSpaceDN w:val="0"/>
              <w:jc w:val="right"/>
              <w:textAlignment w:val="center"/>
              <w:rPr>
                <w:rFonts w:ascii="宋体"/>
                <w:b/>
                <w:color w:val="000000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评分日期：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年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月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社工姓名：</w:t>
            </w:r>
          </w:p>
        </w:tc>
        <w:tc>
          <w:tcPr>
            <w:tcW w:w="5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单位名称：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CN"/>
              </w:rPr>
              <w:t>序号</w:t>
            </w:r>
          </w:p>
        </w:tc>
        <w:tc>
          <w:tcPr>
            <w:tcW w:w="8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评估内容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0"/>
                <w:szCs w:val="20"/>
              </w:rPr>
              <w:t>分值（分）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0"/>
                <w:szCs w:val="20"/>
              </w:rPr>
              <w:t>评分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52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综合能力</w:t>
            </w:r>
          </w:p>
        </w:tc>
        <w:tc>
          <w:tcPr>
            <w:tcW w:w="649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表明身份：社工是否主动表明身份，说明来意？（佩戴工作证件或工作服，工作着装得宜，言行体现社工的专业形象。）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15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服务态度：在日常服务中，社工能够亲切有理，服务热情。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15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主动性：社工能够在日常工作中主动问询需要并作出相应的工作回应。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专业能力</w:t>
            </w:r>
          </w:p>
        </w:tc>
        <w:tc>
          <w:tcPr>
            <w:tcW w:w="6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目的明确：是否明确告知服务的目标？且因应您的需求设定。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</w:t>
            </w:r>
          </w:p>
        </w:tc>
        <w:tc>
          <w:tcPr>
            <w:tcW w:w="15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手法得当：服务过程中是否能够让你觉得贴心舒适？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</w:t>
            </w:r>
          </w:p>
        </w:tc>
        <w:tc>
          <w:tcPr>
            <w:tcW w:w="15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频率得当：社工提供服务的频率是否合理？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7</w:t>
            </w: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服务成效</w:t>
            </w:r>
          </w:p>
        </w:tc>
        <w:tc>
          <w:tcPr>
            <w:tcW w:w="649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成效明显：社工服务能够切实为您解决实际的问题。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8</w:t>
            </w:r>
          </w:p>
        </w:tc>
        <w:tc>
          <w:tcPr>
            <w:tcW w:w="15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49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情况改善：接受社工的服务，能否使您精神、情绪等方面有好的改变。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9</w:t>
            </w:r>
          </w:p>
        </w:tc>
        <w:tc>
          <w:tcPr>
            <w:tcW w:w="15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49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贴心关怀：通过社工服务，是否感受到政府和社会的关怀。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10</w:t>
            </w:r>
          </w:p>
        </w:tc>
        <w:tc>
          <w:tcPr>
            <w:tcW w:w="15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满意度：接受探访、活动等社工服务的整体服务满意度。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合计（最高分为</w:t>
            </w:r>
            <w:r>
              <w:rPr>
                <w:rFonts w:ascii="宋体" w:hAnsi="宋体"/>
                <w:color w:val="000000"/>
                <w:sz w:val="24"/>
              </w:rPr>
              <w:t>100</w:t>
            </w:r>
            <w:r>
              <w:rPr>
                <w:rFonts w:hint="eastAsia" w:ascii="宋体" w:hAnsi="宋体"/>
                <w:color w:val="000000"/>
                <w:sz w:val="24"/>
              </w:rPr>
              <w:t>分）</w:t>
            </w:r>
          </w:p>
        </w:tc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6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附加评语（若评核人员在评估项目评分为6分以下，需在此处书写理据）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066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b/>
                <w:color w:val="000000"/>
                <w:sz w:val="24"/>
                <w:shd w:val="clear" w:color="auto" w:fill="C0C0C0"/>
              </w:rPr>
            </w:pPr>
          </w:p>
        </w:tc>
      </w:tr>
    </w:tbl>
    <w:p>
      <w:pPr>
        <w:spacing w:beforeLines="100"/>
        <w:rPr>
          <w:sz w:val="24"/>
          <w:u w:val="single"/>
        </w:rPr>
      </w:pPr>
      <w:r>
        <w:rPr>
          <w:rFonts w:hint="eastAsia"/>
          <w:sz w:val="24"/>
        </w:rPr>
        <w:t>服务对象签名：</w:t>
      </w:r>
      <w:r>
        <w:rPr>
          <w:sz w:val="24"/>
          <w:u w:val="single"/>
        </w:rPr>
        <w:t xml:space="preserve">                  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             </w:t>
      </w:r>
    </w:p>
    <w:p>
      <w:pPr>
        <w:spacing w:beforeLines="100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</w:t>
      </w:r>
    </w:p>
    <w:tbl>
      <w:tblPr>
        <w:tblStyle w:val="10"/>
        <w:tblW w:w="106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199"/>
        <w:gridCol w:w="2573"/>
        <w:gridCol w:w="684"/>
        <w:gridCol w:w="3958"/>
        <w:gridCol w:w="1032"/>
        <w:gridCol w:w="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6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36"/>
                <w:szCs w:val="32"/>
              </w:rPr>
              <w:t>社工绩效考核标准评分表（机构对社工/项目主管、社工自评）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8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/>
                <w:b/>
                <w:color w:val="000000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本组别分数所占总分百分比：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20%        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autoSpaceDN w:val="0"/>
              <w:jc w:val="right"/>
              <w:textAlignment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569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autoSpaceDN w:val="0"/>
              <w:jc w:val="right"/>
              <w:textAlignment w:val="center"/>
              <w:rPr>
                <w:rFonts w:ascii="宋体"/>
                <w:b/>
                <w:color w:val="000000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评分日期：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年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月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社工姓名：</w:t>
            </w:r>
          </w:p>
        </w:tc>
        <w:tc>
          <w:tcPr>
            <w:tcW w:w="5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单位名称：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CN"/>
              </w:rPr>
              <w:t>序号</w:t>
            </w:r>
          </w:p>
        </w:tc>
        <w:tc>
          <w:tcPr>
            <w:tcW w:w="8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评估内容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0"/>
                <w:szCs w:val="20"/>
              </w:rPr>
              <w:t>分值（分）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0"/>
                <w:szCs w:val="20"/>
              </w:rPr>
              <w:t>评分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19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综合能力</w:t>
            </w:r>
          </w:p>
        </w:tc>
        <w:tc>
          <w:tcPr>
            <w:tcW w:w="72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规章执行：机构与购买方单位相关规章制度执行情况。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1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考勤情况：能够准时上下班、无旷工早退等不良考勤记录。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1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团队精神：具备职业道德、团队合作精神、主动性等得5分；有欠缺得1-3分；不配合工作,不尊重同工,拒绝执行任务等情况属于完全不符合得0分。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专业能力</w:t>
            </w:r>
          </w:p>
        </w:tc>
        <w:tc>
          <w:tcPr>
            <w:tcW w:w="7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岗位熟悉：专业知识掌握程度，能够熟练运用社工相关知识，拥有岗位需求的专业知识技巧。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11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专业能力，拥有匹配岗位需求的工作能力。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11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保密原则：能够保守服务中所需保守的各项隐私，不造谣、不信谣、不传谣。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工作效能</w:t>
            </w:r>
          </w:p>
        </w:tc>
        <w:tc>
          <w:tcPr>
            <w:tcW w:w="7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专业高效：文书质量符合专业及单位要求，及时修改，工作产出效果高于预期10分；文书质量符合专业及单位要求，有修改，工作产出效果符合预期4分;需督促才修改且产出低于预期7-9分；无文书无服务产出0分。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11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1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工作效果：超出预期完成指标10分，完成预期指标8-9分，部分指标未完成6-7分，指标完成未过半0-5分。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工作成效</w:t>
            </w:r>
          </w:p>
        </w:tc>
        <w:tc>
          <w:tcPr>
            <w:tcW w:w="7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资源链接：对服务对象的需求，提供专业社工服务、如有需要，链接资源给予帮助，能帮助群众解决问题。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119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工作关系：与各层面（包括服务对象）相处沟通融洽，积极主动汇报工作，建立良好的专业关系、工作关系得10分；基本符合得6-9分；一次不可调解冲突担责得0分。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</w:t>
            </w:r>
          </w:p>
        </w:tc>
        <w:tc>
          <w:tcPr>
            <w:tcW w:w="11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总结提炼：定期归纳总结经验教训，将有成效的工作撰写成服务案例或者工作汇报，且报送给机构。（每两个月有报送得10分；每半年有报送得7-9分；无报送或者较少报送得0-6分，若服务案例得省市奖项，另外可加3-5分，此项最高10分。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合计（最高分为</w:t>
            </w:r>
            <w:r>
              <w:rPr>
                <w:rFonts w:ascii="宋体" w:hAnsi="宋体"/>
                <w:color w:val="000000"/>
                <w:sz w:val="24"/>
              </w:rPr>
              <w:t>100</w:t>
            </w:r>
            <w:r>
              <w:rPr>
                <w:rFonts w:hint="eastAsia" w:ascii="宋体" w:hAnsi="宋体"/>
                <w:color w:val="000000"/>
                <w:sz w:val="24"/>
              </w:rPr>
              <w:t>分）</w:t>
            </w:r>
          </w:p>
        </w:tc>
        <w:tc>
          <w:tcPr>
            <w:tcW w:w="1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66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附加评语（若评核人员在评估项目评分为6分（分值为10分）或3分（分值为5分）以下，需在此处书写理据）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66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ascii="宋体"/>
                <w:b/>
                <w:color w:val="000000"/>
                <w:sz w:val="24"/>
                <w:shd w:val="clear" w:color="auto" w:fill="C0C0C0"/>
              </w:rPr>
            </w:pPr>
          </w:p>
        </w:tc>
      </w:tr>
    </w:tbl>
    <w:p>
      <w:pPr>
        <w:spacing w:beforeLines="100"/>
        <w:rPr>
          <w:sz w:val="24"/>
          <w:u w:val="single"/>
        </w:rPr>
      </w:pPr>
      <w:r>
        <w:rPr>
          <w:rFonts w:hint="eastAsia"/>
          <w:sz w:val="24"/>
        </w:rPr>
        <w:t>机构盖章：</w:t>
      </w:r>
      <w:r>
        <w:rPr>
          <w:sz w:val="24"/>
          <w:u w:val="single"/>
        </w:rPr>
        <w:t xml:space="preserve">                  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33735"/>
    <w:multiLevelType w:val="singleLevel"/>
    <w:tmpl w:val="5F433735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F47264B"/>
    <w:multiLevelType w:val="singleLevel"/>
    <w:tmpl w:val="5F47264B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75CE"/>
    <w:rsid w:val="000177D9"/>
    <w:rsid w:val="00040E74"/>
    <w:rsid w:val="00043D4F"/>
    <w:rsid w:val="00055D24"/>
    <w:rsid w:val="0006298C"/>
    <w:rsid w:val="00074015"/>
    <w:rsid w:val="000871EE"/>
    <w:rsid w:val="000A1B30"/>
    <w:rsid w:val="000B094C"/>
    <w:rsid w:val="000D176D"/>
    <w:rsid w:val="0012266D"/>
    <w:rsid w:val="001244E4"/>
    <w:rsid w:val="00124CF2"/>
    <w:rsid w:val="00130D93"/>
    <w:rsid w:val="00132768"/>
    <w:rsid w:val="00151144"/>
    <w:rsid w:val="00163815"/>
    <w:rsid w:val="00164464"/>
    <w:rsid w:val="00172700"/>
    <w:rsid w:val="00176842"/>
    <w:rsid w:val="001A1650"/>
    <w:rsid w:val="001B2E96"/>
    <w:rsid w:val="001D098F"/>
    <w:rsid w:val="001E1BC1"/>
    <w:rsid w:val="001E30A7"/>
    <w:rsid w:val="001E4C0A"/>
    <w:rsid w:val="00202FA9"/>
    <w:rsid w:val="00222F57"/>
    <w:rsid w:val="00227229"/>
    <w:rsid w:val="0022727D"/>
    <w:rsid w:val="0023174E"/>
    <w:rsid w:val="00231D06"/>
    <w:rsid w:val="00246E40"/>
    <w:rsid w:val="00247ABA"/>
    <w:rsid w:val="0026388B"/>
    <w:rsid w:val="002918AF"/>
    <w:rsid w:val="002A5F8F"/>
    <w:rsid w:val="002A746E"/>
    <w:rsid w:val="002C1A1C"/>
    <w:rsid w:val="002D1652"/>
    <w:rsid w:val="002D39C2"/>
    <w:rsid w:val="002D64E0"/>
    <w:rsid w:val="002F18E8"/>
    <w:rsid w:val="003155CF"/>
    <w:rsid w:val="003266A9"/>
    <w:rsid w:val="00343A3C"/>
    <w:rsid w:val="003519A7"/>
    <w:rsid w:val="00365326"/>
    <w:rsid w:val="003734BF"/>
    <w:rsid w:val="00377EC9"/>
    <w:rsid w:val="00382D6A"/>
    <w:rsid w:val="00393A1F"/>
    <w:rsid w:val="003B2566"/>
    <w:rsid w:val="003C1F95"/>
    <w:rsid w:val="003C35DD"/>
    <w:rsid w:val="003D0AE3"/>
    <w:rsid w:val="003E54CB"/>
    <w:rsid w:val="003F681A"/>
    <w:rsid w:val="00416BAE"/>
    <w:rsid w:val="00441A02"/>
    <w:rsid w:val="004448CB"/>
    <w:rsid w:val="004469B2"/>
    <w:rsid w:val="004527AE"/>
    <w:rsid w:val="0045798D"/>
    <w:rsid w:val="00495986"/>
    <w:rsid w:val="004A1841"/>
    <w:rsid w:val="004B2FE2"/>
    <w:rsid w:val="004B5B79"/>
    <w:rsid w:val="004C6CDB"/>
    <w:rsid w:val="004E1777"/>
    <w:rsid w:val="00506404"/>
    <w:rsid w:val="005379F8"/>
    <w:rsid w:val="005443EC"/>
    <w:rsid w:val="005556E9"/>
    <w:rsid w:val="00561C9E"/>
    <w:rsid w:val="00565FD5"/>
    <w:rsid w:val="00567153"/>
    <w:rsid w:val="0059169E"/>
    <w:rsid w:val="005A311F"/>
    <w:rsid w:val="005C7BAA"/>
    <w:rsid w:val="005D1011"/>
    <w:rsid w:val="005E420D"/>
    <w:rsid w:val="00616677"/>
    <w:rsid w:val="006222AB"/>
    <w:rsid w:val="00641613"/>
    <w:rsid w:val="0068063D"/>
    <w:rsid w:val="00687D88"/>
    <w:rsid w:val="006A0D81"/>
    <w:rsid w:val="006B44C6"/>
    <w:rsid w:val="006C3FBF"/>
    <w:rsid w:val="006E18BC"/>
    <w:rsid w:val="006F2768"/>
    <w:rsid w:val="006F7890"/>
    <w:rsid w:val="00710043"/>
    <w:rsid w:val="007338AC"/>
    <w:rsid w:val="007347AA"/>
    <w:rsid w:val="007638F0"/>
    <w:rsid w:val="0078227A"/>
    <w:rsid w:val="00792BA4"/>
    <w:rsid w:val="007A0754"/>
    <w:rsid w:val="007A542E"/>
    <w:rsid w:val="007C35C6"/>
    <w:rsid w:val="007C541E"/>
    <w:rsid w:val="007D1C2F"/>
    <w:rsid w:val="007D7949"/>
    <w:rsid w:val="007E5A4B"/>
    <w:rsid w:val="007F42C1"/>
    <w:rsid w:val="00807FD7"/>
    <w:rsid w:val="008316DA"/>
    <w:rsid w:val="008500B9"/>
    <w:rsid w:val="0087385B"/>
    <w:rsid w:val="008746E4"/>
    <w:rsid w:val="008927D5"/>
    <w:rsid w:val="00896F4F"/>
    <w:rsid w:val="008A57E2"/>
    <w:rsid w:val="008B415B"/>
    <w:rsid w:val="008D7424"/>
    <w:rsid w:val="008E0188"/>
    <w:rsid w:val="008F34CE"/>
    <w:rsid w:val="00902466"/>
    <w:rsid w:val="0090460A"/>
    <w:rsid w:val="00914C91"/>
    <w:rsid w:val="009206E2"/>
    <w:rsid w:val="0092353E"/>
    <w:rsid w:val="009332C9"/>
    <w:rsid w:val="00937135"/>
    <w:rsid w:val="00940580"/>
    <w:rsid w:val="009566D2"/>
    <w:rsid w:val="00962A85"/>
    <w:rsid w:val="00973AAB"/>
    <w:rsid w:val="00976BF2"/>
    <w:rsid w:val="00984835"/>
    <w:rsid w:val="00993A9F"/>
    <w:rsid w:val="009D55B2"/>
    <w:rsid w:val="009F31CA"/>
    <w:rsid w:val="00A03873"/>
    <w:rsid w:val="00A04A35"/>
    <w:rsid w:val="00A167B5"/>
    <w:rsid w:val="00A52CC5"/>
    <w:rsid w:val="00A53812"/>
    <w:rsid w:val="00A5391B"/>
    <w:rsid w:val="00A755D2"/>
    <w:rsid w:val="00AB2E52"/>
    <w:rsid w:val="00AC2502"/>
    <w:rsid w:val="00AC7BFC"/>
    <w:rsid w:val="00AE5BC3"/>
    <w:rsid w:val="00B10AC3"/>
    <w:rsid w:val="00B21F9C"/>
    <w:rsid w:val="00B356D4"/>
    <w:rsid w:val="00B57B89"/>
    <w:rsid w:val="00B61FBA"/>
    <w:rsid w:val="00B675CE"/>
    <w:rsid w:val="00BA0DE8"/>
    <w:rsid w:val="00BB6F30"/>
    <w:rsid w:val="00BE66A0"/>
    <w:rsid w:val="00C0444B"/>
    <w:rsid w:val="00C22AFD"/>
    <w:rsid w:val="00C52353"/>
    <w:rsid w:val="00C56F4D"/>
    <w:rsid w:val="00C5713D"/>
    <w:rsid w:val="00C85382"/>
    <w:rsid w:val="00C862EC"/>
    <w:rsid w:val="00CC13AC"/>
    <w:rsid w:val="00CC2590"/>
    <w:rsid w:val="00CE6B0A"/>
    <w:rsid w:val="00CF032A"/>
    <w:rsid w:val="00D0058A"/>
    <w:rsid w:val="00D33AAC"/>
    <w:rsid w:val="00D562BC"/>
    <w:rsid w:val="00D65132"/>
    <w:rsid w:val="00D955BE"/>
    <w:rsid w:val="00D95A8E"/>
    <w:rsid w:val="00D96C54"/>
    <w:rsid w:val="00DA2C9F"/>
    <w:rsid w:val="00DC0F88"/>
    <w:rsid w:val="00DC3486"/>
    <w:rsid w:val="00DF3C8B"/>
    <w:rsid w:val="00DF7656"/>
    <w:rsid w:val="00E00924"/>
    <w:rsid w:val="00E01780"/>
    <w:rsid w:val="00E413F8"/>
    <w:rsid w:val="00E63F6F"/>
    <w:rsid w:val="00E70CD1"/>
    <w:rsid w:val="00E758FA"/>
    <w:rsid w:val="00EA3502"/>
    <w:rsid w:val="00EA4879"/>
    <w:rsid w:val="00ED7DBE"/>
    <w:rsid w:val="00EF1513"/>
    <w:rsid w:val="00EF7CA5"/>
    <w:rsid w:val="00EF7D01"/>
    <w:rsid w:val="00F145F6"/>
    <w:rsid w:val="00F17EEE"/>
    <w:rsid w:val="00F23D5B"/>
    <w:rsid w:val="00F5217F"/>
    <w:rsid w:val="00F618C4"/>
    <w:rsid w:val="00F70220"/>
    <w:rsid w:val="00F82213"/>
    <w:rsid w:val="00F93F94"/>
    <w:rsid w:val="00FB45FD"/>
    <w:rsid w:val="00FB5F0E"/>
    <w:rsid w:val="00FC0FE9"/>
    <w:rsid w:val="00FC74A4"/>
    <w:rsid w:val="00FE4FBA"/>
    <w:rsid w:val="00FE7755"/>
    <w:rsid w:val="02931C7B"/>
    <w:rsid w:val="047D0348"/>
    <w:rsid w:val="06A313C2"/>
    <w:rsid w:val="07CD11D3"/>
    <w:rsid w:val="07CF76A0"/>
    <w:rsid w:val="08D94D93"/>
    <w:rsid w:val="0A362F3E"/>
    <w:rsid w:val="0C390FC6"/>
    <w:rsid w:val="0E177747"/>
    <w:rsid w:val="0FA7537F"/>
    <w:rsid w:val="159757C0"/>
    <w:rsid w:val="1762133C"/>
    <w:rsid w:val="1AB21F62"/>
    <w:rsid w:val="1BBF0B58"/>
    <w:rsid w:val="1CF0061C"/>
    <w:rsid w:val="207C380E"/>
    <w:rsid w:val="21215C8C"/>
    <w:rsid w:val="21FC05C4"/>
    <w:rsid w:val="22AE1C3D"/>
    <w:rsid w:val="24777FBF"/>
    <w:rsid w:val="277E0003"/>
    <w:rsid w:val="29873FD3"/>
    <w:rsid w:val="29FA3B29"/>
    <w:rsid w:val="2C2E196C"/>
    <w:rsid w:val="2E460117"/>
    <w:rsid w:val="2F4C3B53"/>
    <w:rsid w:val="30F544E8"/>
    <w:rsid w:val="313419FE"/>
    <w:rsid w:val="317C0F03"/>
    <w:rsid w:val="32FB5BFB"/>
    <w:rsid w:val="334B2090"/>
    <w:rsid w:val="33804F29"/>
    <w:rsid w:val="34EA6EC8"/>
    <w:rsid w:val="3FB8018B"/>
    <w:rsid w:val="4275537B"/>
    <w:rsid w:val="446450E2"/>
    <w:rsid w:val="493D2926"/>
    <w:rsid w:val="4A660C41"/>
    <w:rsid w:val="4AFD3594"/>
    <w:rsid w:val="4D50433C"/>
    <w:rsid w:val="4FE72564"/>
    <w:rsid w:val="5395285F"/>
    <w:rsid w:val="549E24EC"/>
    <w:rsid w:val="55B34FEF"/>
    <w:rsid w:val="56691B47"/>
    <w:rsid w:val="605A78ED"/>
    <w:rsid w:val="6230154C"/>
    <w:rsid w:val="63A0220A"/>
    <w:rsid w:val="63FE2AB3"/>
    <w:rsid w:val="6550659C"/>
    <w:rsid w:val="68840AC6"/>
    <w:rsid w:val="68FD2D29"/>
    <w:rsid w:val="6EA47F0C"/>
    <w:rsid w:val="70F74815"/>
    <w:rsid w:val="7384492D"/>
    <w:rsid w:val="75C91F1C"/>
    <w:rsid w:val="775561D8"/>
    <w:rsid w:val="7C1C19CC"/>
    <w:rsid w:val="7D4E48B7"/>
    <w:rsid w:val="7D60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unhideWhenUsed/>
    <w:qFormat/>
    <w:uiPriority w:val="99"/>
    <w:rPr>
      <w:b/>
      <w:bCs/>
    </w:rPr>
  </w:style>
  <w:style w:type="paragraph" w:styleId="3">
    <w:name w:val="annotation text"/>
    <w:basedOn w:val="1"/>
    <w:link w:val="16"/>
    <w:unhideWhenUsed/>
    <w:qFormat/>
    <w:uiPriority w:val="99"/>
    <w:pPr>
      <w:jc w:val="left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nhideWhenUsed/>
    <w:qFormat/>
    <w:uiPriority w:val="99"/>
    <w:rPr>
      <w:rFonts w:cs="Times New Roman"/>
    </w:rPr>
  </w:style>
  <w:style w:type="character" w:styleId="9">
    <w:name w:val="annotation reference"/>
    <w:basedOn w:val="7"/>
    <w:unhideWhenUsed/>
    <w:qFormat/>
    <w:uiPriority w:val="99"/>
    <w:rPr>
      <w:sz w:val="21"/>
      <w:szCs w:val="21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7"/>
    <w:link w:val="4"/>
    <w:semiHidden/>
    <w:qFormat/>
    <w:uiPriority w:val="99"/>
    <w:rPr>
      <w:sz w:val="18"/>
      <w:szCs w:val="18"/>
    </w:rPr>
  </w:style>
  <w:style w:type="paragraph" w:customStyle="1" w:styleId="15">
    <w:name w:val="纯文本1"/>
    <w:basedOn w:val="1"/>
    <w:qFormat/>
    <w:uiPriority w:val="0"/>
    <w:rPr>
      <w:rFonts w:ascii="宋体" w:hAnsi="Courier New" w:eastAsia="宋体" w:cs="宋体"/>
      <w:szCs w:val="21"/>
    </w:rPr>
  </w:style>
  <w:style w:type="character" w:customStyle="1" w:styleId="16">
    <w:name w:val="批注文字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Char"/>
    <w:basedOn w:val="16"/>
    <w:link w:val="2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9</Pages>
  <Words>826</Words>
  <Characters>4709</Characters>
  <Lines>39</Lines>
  <Paragraphs>11</Paragraphs>
  <TotalTime>1</TotalTime>
  <ScaleCrop>false</ScaleCrop>
  <LinksUpToDate>false</LinksUpToDate>
  <CharactersWithSpaces>5524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2020-09-17T04:13:00Z</dcterms:created>
  <dc:creator>admin</dc:creator>
  <cp:lastModifiedBy>Administrator</cp:lastModifiedBy>
  <cp:lastPrinted>2021-01-06T07:35:27Z</cp:lastPrinted>
  <dcterms:modified xsi:type="dcterms:W3CDTF">2021-01-06T07:35:40Z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