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442000117-2024-00148</w:t>
      </w:r>
    </w:p>
    <w:p>
      <w:pPr>
        <w:pStyle w:val="null3"/>
        <w:jc w:val="center"/>
        <w:outlineLvl w:val="3"/>
      </w:pPr>
      <w:r>
        <w:rPr>
          <w:sz w:val="24"/>
          <w:b/>
        </w:rPr>
        <w:t>采购项目编号：</w:t>
      </w:r>
      <w:r>
        <w:rPr>
          <w:sz w:val="24"/>
          <w:b/>
        </w:rPr>
        <w:t>GDYD240551</w:t>
      </w:r>
    </w:p>
    <w:p>
      <w:pPr>
        <w:pStyle w:val="null3"/>
        <w:jc w:val="center"/>
        <w:outlineLvl w:val="3"/>
      </w:pPr>
      <w:r>
        <w:rPr>
          <w:sz w:val="24"/>
          <w:b/>
        </w:rPr>
        <w:t>项目名称：</w:t>
      </w:r>
      <w:r>
        <w:rPr>
          <w:sz w:val="24"/>
          <w:b/>
        </w:rPr>
        <w:t>神湾镇社区矫正、安置帮教、社区戒毒及社区康复社工服务项目</w:t>
      </w:r>
    </w:p>
    <w:p>
      <w:pPr>
        <w:pStyle w:val="null3"/>
        <w:jc w:val="center"/>
        <w:outlineLvl w:val="3"/>
      </w:pPr>
      <w:r>
        <w:rPr>
          <w:sz w:val="24"/>
          <w:b/>
        </w:rPr>
        <w:t>采购人：</w:t>
      </w:r>
      <w:r>
        <w:rPr>
          <w:sz w:val="24"/>
          <w:b/>
        </w:rPr>
        <w:t>中山市神湾镇平安法治办公室</w:t>
      </w:r>
    </w:p>
    <w:p>
      <w:pPr>
        <w:pStyle w:val="null3"/>
        <w:jc w:val="center"/>
        <w:outlineLvl w:val="3"/>
      </w:pPr>
      <w:r>
        <w:rPr>
          <w:sz w:val="24"/>
          <w:b/>
        </w:rPr>
        <w:t>采购代理机构：</w:t>
      </w:r>
      <w:r>
        <w:rPr>
          <w:sz w:val="24"/>
          <w:b/>
        </w:rPr>
        <w:t>广东远东招标代理有限公司中山分公司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广东远东招标代理有限公司中山分公司</w:t>
      </w:r>
      <w:r>
        <w:rPr/>
        <w:t>受</w:t>
      </w:r>
      <w:r>
        <w:rPr/>
        <w:t>中山市神湾镇平安法治办公室</w:t>
      </w:r>
      <w:r>
        <w:rPr/>
        <w:t>的委托，采用</w:t>
      </w:r>
      <w:r>
        <w:rPr/>
        <w:t>竞争性磋商</w:t>
      </w:r>
      <w:r>
        <w:rPr/>
        <w:t>方式组织采购</w:t>
      </w:r>
      <w:r>
        <w:rPr/>
        <w:t>神湾镇社区矫正、安置帮教、社区戒毒及社区康复社工服务项目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神湾镇社区矫正、安置帮教、社区戒毒及社区康复社工服务项目</w:t>
      </w:r>
    </w:p>
    <w:p>
      <w:pPr>
        <w:pStyle w:val="null3"/>
        <w:ind w:firstLine="480"/>
      </w:pPr>
      <w:r>
        <w:rPr/>
        <w:t>采购计划编号：</w:t>
      </w:r>
      <w:r>
        <w:rPr/>
        <w:t>442000117-2024-00148</w:t>
      </w:r>
    </w:p>
    <w:p>
      <w:pPr>
        <w:pStyle w:val="null3"/>
        <w:ind w:firstLine="480"/>
      </w:pPr>
      <w:r>
        <w:rPr/>
        <w:t>采购项目编号：</w:t>
      </w:r>
      <w:r>
        <w:rPr/>
        <w:t>GDYD240551</w:t>
      </w:r>
    </w:p>
    <w:p>
      <w:pPr>
        <w:pStyle w:val="null3"/>
        <w:ind w:firstLine="480"/>
      </w:pPr>
      <w:r>
        <w:rPr/>
        <w:t>采购方式：</w:t>
      </w:r>
      <w:r>
        <w:rPr/>
        <w:t>竞争性磋商</w:t>
      </w:r>
    </w:p>
    <w:p>
      <w:pPr>
        <w:pStyle w:val="null3"/>
        <w:ind w:firstLine="480"/>
      </w:pPr>
      <w:r>
        <w:rPr/>
        <w:t>预算金额：</w:t>
      </w:r>
      <w:r>
        <w:rPr/>
        <w:t>1,080,000.00</w:t>
      </w:r>
      <w:r>
        <w:rPr/>
        <w:t>元</w:t>
      </w:r>
    </w:p>
    <w:p>
      <w:pPr>
        <w:pStyle w:val="null3"/>
        <w:outlineLvl w:val="3"/>
      </w:pPr>
      <w:r>
        <w:rPr>
          <w:sz w:val="24"/>
          <w:b/>
        </w:rPr>
        <w:t>2.项目内容及需求情况（采购项目技术规格、参数及要求）</w:t>
      </w:r>
    </w:p>
    <w:p>
      <w:pPr>
        <w:pStyle w:val="null3"/>
      </w:pPr>
      <w:r>
        <w:rPr/>
        <w:t>采购包1(神湾镇社区矫正、安置帮教、社区戒毒及社区康复社工服务项目):</w:t>
      </w:r>
    </w:p>
    <w:p>
      <w:pPr>
        <w:pStyle w:val="null3"/>
      </w:pPr>
      <w:r>
        <w:rPr/>
        <w:t>采购包预算金额：1,080,000.00元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社会工作服务</w:t>
            </w:r>
          </w:p>
        </w:tc>
        <w:tc>
          <w:tcPr>
            <w:tcW w:type="dxa" w:w="2136"/>
          </w:tcPr>
          <w:p>
            <w:pPr>
              <w:pStyle w:val="null3"/>
            </w:pPr>
            <w:r>
              <w:rPr/>
              <w:t>神湾镇社区矫正、安置帮教、社区戒毒及社区康复社工服务项目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合同履行期限：服务期为三年，具体起始时间以合同签订之日开始算起。</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社会团体登记证或民办非企业单位登记证或身份证等相关证明） 复印件。分支机构投标的，须提供总公司和分公司营业执照复印件，总公司出具给分支机构的授权书。</w:t>
      </w:r>
    </w:p>
    <w:p>
      <w:pPr>
        <w:pStyle w:val="null3"/>
      </w:pPr>
      <w:r>
        <w:rPr/>
        <w:t>2）有依法缴纳税收和社会保障资金的良好记录：按照采购公告附件格式提供《政府采购供应商资格信用承诺函》或提供有缴纳过税收和社保的证明材料，具体要求为：2024年1月至开标当月内任意1个月依法缴纳税收和社会保障资金的相关材料。如依法免税或不需要缴纳社会保障资金的，提供相应证明材料。</w:t>
      </w:r>
    </w:p>
    <w:p>
      <w:pPr>
        <w:pStyle w:val="null3"/>
      </w:pPr>
      <w:r>
        <w:rPr/>
        <w:t>3）具有良好的商业信誉和健全的财务会计制度：按照采购公告附件格式提供《政府采购供应商资格信用承诺函》或提供以下证明材料之一：（1）2022年度财务状况报告；（2）2023年度财务状况报告；（3）企业所在基本开户行出具的资信证明。</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按照采购公告附件格式提供《政府采购供应商资格信用承诺函》或参照投标（响应）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采购包1（神湾镇社区矫正、安置帮教、社区戒毒及社区康复社工服务项目）：</w:t>
      </w:r>
      <w:r>
        <w:rPr/>
        <w:t>本项目不属于专门面向中小企业采购的项目。</w:t>
      </w:r>
    </w:p>
    <w:p>
      <w:pPr>
        <w:pStyle w:val="null3"/>
        <w:outlineLvl w:val="3"/>
      </w:pPr>
      <w:r>
        <w:rPr>
          <w:sz w:val="24"/>
          <w:b/>
        </w:rPr>
        <w:t>3.本项目特定的资格要求：</w:t>
      </w:r>
    </w:p>
    <w:p>
      <w:pPr>
        <w:pStyle w:val="null3"/>
      </w:pPr>
      <w:r>
        <w:rPr/>
        <w:t>采购包1（神湾镇社区矫正、安置帮教、社区戒毒及社区康复社工服务项目）：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 投标（响应）函相关承诺要求内容。</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r>
        <w:rPr/>
        <w:t>广东省公共资源交易平台网(https://ygp.gdzwfw.gov.cn/#/442000/index)、广东远东招标代理有限公司网（http://www.gdydzb.com/）</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中山市神湾镇平安法治办公室</w:t>
      </w:r>
    </w:p>
    <w:p>
      <w:pPr>
        <w:pStyle w:val="null3"/>
        <w:ind w:firstLine="480"/>
      </w:pPr>
      <w:r>
        <w:rPr/>
        <w:t>地址：</w:t>
      </w:r>
      <w:r>
        <w:rPr/>
        <w:t>中山市神湾镇神湾大道中48号</w:t>
      </w:r>
    </w:p>
    <w:p>
      <w:pPr>
        <w:pStyle w:val="null3"/>
        <w:ind w:firstLine="480"/>
      </w:pPr>
      <w:r>
        <w:rPr/>
        <w:t>联系方式：</w:t>
      </w:r>
      <w:r>
        <w:rPr/>
        <w:t>0760-86604066</w:t>
      </w:r>
    </w:p>
    <w:p>
      <w:pPr>
        <w:pStyle w:val="null3"/>
        <w:outlineLvl w:val="3"/>
      </w:pPr>
      <w:r>
        <w:rPr>
          <w:sz w:val="24"/>
          <w:b/>
        </w:rPr>
        <w:t>2.采购代理机构信息</w:t>
      </w:r>
    </w:p>
    <w:p>
      <w:pPr>
        <w:pStyle w:val="null3"/>
        <w:ind w:firstLine="480"/>
      </w:pPr>
      <w:r>
        <w:rPr/>
        <w:t>名称：</w:t>
      </w:r>
      <w:r>
        <w:rPr/>
        <w:t>广东远东招标代理有限公司中山分公司</w:t>
      </w:r>
    </w:p>
    <w:p>
      <w:pPr>
        <w:pStyle w:val="null3"/>
        <w:ind w:firstLine="480"/>
      </w:pPr>
      <w:r>
        <w:rPr/>
        <w:t xml:space="preserve"> 地址：</w:t>
      </w:r>
      <w:r>
        <w:rPr/>
        <w:t>中山市石岐区民科西路3号209卡B</w:t>
      </w:r>
    </w:p>
    <w:p>
      <w:pPr>
        <w:pStyle w:val="null3"/>
        <w:ind w:firstLine="480"/>
      </w:pPr>
      <w:r>
        <w:rPr/>
        <w:t xml:space="preserve"> 联系方式：</w:t>
      </w:r>
      <w:r>
        <w:rPr/>
        <w:t>0760-88713233</w:t>
      </w:r>
    </w:p>
    <w:p>
      <w:pPr>
        <w:pStyle w:val="null3"/>
        <w:outlineLvl w:val="3"/>
      </w:pPr>
      <w:r>
        <w:rPr>
          <w:sz w:val="24"/>
          <w:b/>
        </w:rPr>
        <w:t xml:space="preserve"> 3.项目联系方式</w:t>
      </w:r>
    </w:p>
    <w:p>
      <w:pPr>
        <w:pStyle w:val="null3"/>
        <w:ind w:firstLine="480"/>
      </w:pPr>
      <w:r>
        <w:rPr/>
        <w:t xml:space="preserve"> 项目联系人：</w:t>
      </w:r>
      <w:r>
        <w:rPr/>
        <w:t>屈沛茵</w:t>
      </w:r>
    </w:p>
    <w:p>
      <w:pPr>
        <w:pStyle w:val="null3"/>
        <w:ind w:firstLine="480"/>
      </w:pPr>
      <w:r>
        <w:rPr/>
        <w:t xml:space="preserve"> 电话：</w:t>
      </w:r>
      <w:r>
        <w:rPr/>
        <w:t>0760-88713233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2"/>
          <w:b/>
        </w:rPr>
        <w:t>一</w:t>
      </w:r>
      <w:r>
        <w:rPr>
          <w:sz w:val="22"/>
          <w:b/>
        </w:rPr>
        <w:t>、</w:t>
      </w:r>
      <w:r>
        <w:rPr>
          <w:sz w:val="22"/>
          <w:b/>
        </w:rPr>
        <w:t>总则</w:t>
      </w:r>
    </w:p>
    <w:p>
      <w:pPr>
        <w:pStyle w:val="null3"/>
        <w:ind w:firstLine="420"/>
        <w:jc w:val="left"/>
      </w:pPr>
      <w:r>
        <w:rPr>
          <w:sz w:val="21"/>
        </w:rPr>
        <w:t>（一）采购的</w:t>
      </w:r>
      <w:r>
        <w:rPr>
          <w:sz w:val="21"/>
        </w:rPr>
        <w:t>范围为：</w:t>
      </w:r>
      <w:r>
        <w:rPr>
          <w:sz w:val="21"/>
        </w:rPr>
        <w:t>神湾镇社区矫正、安置帮教、社区戒毒、社区康复、反邪教警示教育、反邪教宣传、未成年人</w:t>
      </w:r>
      <w:r>
        <w:rPr>
          <w:sz w:val="21"/>
        </w:rPr>
        <w:t>普法宣传</w:t>
      </w:r>
      <w:r>
        <w:rPr>
          <w:sz w:val="21"/>
        </w:rPr>
        <w:t>等</w:t>
      </w:r>
      <w:r>
        <w:rPr>
          <w:sz w:val="21"/>
        </w:rPr>
        <w:t>社工服务</w:t>
      </w:r>
      <w:r>
        <w:rPr>
          <w:sz w:val="21"/>
        </w:rPr>
        <w:t>。</w:t>
      </w:r>
    </w:p>
    <w:p>
      <w:pPr>
        <w:pStyle w:val="null3"/>
        <w:ind w:firstLine="420"/>
        <w:jc w:val="left"/>
      </w:pPr>
      <w:r>
        <w:rPr>
          <w:sz w:val="21"/>
        </w:rPr>
        <w:t>（二）</w:t>
      </w:r>
      <w:r>
        <w:rPr>
          <w:sz w:val="21"/>
        </w:rPr>
        <w:t>由于成交供应商原因导致服务指标任务未完成或被评估为不合格的，成交供应商应进行整改，两次整改仍不到位的，采购人有权取消其成交资格</w:t>
      </w:r>
      <w:r>
        <w:rPr>
          <w:sz w:val="21"/>
        </w:rPr>
        <w:t>及</w:t>
      </w:r>
      <w:r>
        <w:rPr>
          <w:sz w:val="21"/>
        </w:rPr>
        <w:t>终止合同。</w:t>
      </w:r>
    </w:p>
    <w:p>
      <w:pPr>
        <w:pStyle w:val="null3"/>
        <w:ind w:firstLine="420"/>
        <w:jc w:val="left"/>
      </w:pPr>
      <w:r>
        <w:rPr>
          <w:sz w:val="21"/>
        </w:rPr>
        <w:t>（三）供应商须对本项目要求的全部内容进行整体报价，不允许只对其中一部分内容进行报价。本项目响应报价应包括：社工薪酬待遇、社会保险、督导费用、培训费用、服务活动经费、办公经费、项目管理经费、</w:t>
      </w:r>
      <w:r>
        <w:rPr>
          <w:sz w:val="21"/>
        </w:rPr>
        <w:t>场地租赁费用、</w:t>
      </w:r>
      <w:r>
        <w:rPr>
          <w:sz w:val="21"/>
        </w:rPr>
        <w:t>税费等磋商文件要求的所有费用。</w:t>
      </w:r>
    </w:p>
    <w:p>
      <w:pPr>
        <w:pStyle w:val="null3"/>
        <w:ind w:firstLine="420"/>
        <w:jc w:val="left"/>
      </w:pPr>
      <w:r>
        <w:rPr>
          <w:sz w:val="21"/>
        </w:rPr>
        <w:t>（四）</w:t>
      </w:r>
      <w:r>
        <w:rPr>
          <w:sz w:val="21"/>
        </w:rPr>
        <w:t>配备的人员需在服务项目</w:t>
      </w:r>
      <w:r>
        <w:rPr>
          <w:sz w:val="21"/>
        </w:rPr>
        <w:t>成交</w:t>
      </w:r>
      <w:r>
        <w:rPr>
          <w:sz w:val="21"/>
        </w:rPr>
        <w:t>后签署服务协议一个月内，全部到岗到位。</w:t>
      </w:r>
    </w:p>
    <w:p>
      <w:pPr>
        <w:pStyle w:val="null3"/>
        <w:ind w:firstLine="420"/>
        <w:jc w:val="left"/>
      </w:pPr>
      <w:r>
        <w:rPr>
          <w:sz w:val="21"/>
        </w:rPr>
        <w:t>（五）</w:t>
      </w:r>
      <w:r>
        <w:rPr>
          <w:sz w:val="21"/>
        </w:rPr>
        <w:t>本项目由</w:t>
      </w:r>
      <w:r>
        <w:rPr>
          <w:sz w:val="21"/>
        </w:rPr>
        <w:t>成交供应商</w:t>
      </w:r>
      <w:r>
        <w:rPr>
          <w:sz w:val="21"/>
        </w:rPr>
        <w:t>承包及负责</w:t>
      </w:r>
      <w:r>
        <w:rPr>
          <w:sz w:val="21"/>
        </w:rPr>
        <w:t>磋商文件</w:t>
      </w:r>
      <w:r>
        <w:rPr>
          <w:sz w:val="21"/>
        </w:rPr>
        <w:t>对</w:t>
      </w:r>
      <w:r>
        <w:rPr>
          <w:sz w:val="21"/>
        </w:rPr>
        <w:t>成交供应商</w:t>
      </w:r>
      <w:r>
        <w:rPr>
          <w:sz w:val="21"/>
        </w:rPr>
        <w:t>要求的一切事宜及责任。</w:t>
      </w:r>
    </w:p>
    <w:p>
      <w:pPr>
        <w:pStyle w:val="null3"/>
        <w:ind w:firstLine="420"/>
        <w:jc w:val="left"/>
      </w:pPr>
      <w:r>
        <w:rPr>
          <w:sz w:val="21"/>
        </w:rPr>
        <w:t>（六）</w:t>
      </w:r>
      <w:r>
        <w:rPr>
          <w:sz w:val="21"/>
        </w:rPr>
        <w:t>成交供应商</w:t>
      </w:r>
      <w:r>
        <w:rPr>
          <w:sz w:val="21"/>
        </w:rPr>
        <w:t>须根据采购人每月定制的时数与天数进行工作安排，采购人有权对每月定制的时数与天数进行修改或调整。</w:t>
      </w:r>
    </w:p>
    <w:p>
      <w:pPr>
        <w:pStyle w:val="null3"/>
        <w:ind w:firstLine="420"/>
        <w:jc w:val="left"/>
      </w:pPr>
      <w:r>
        <w:rPr>
          <w:sz w:val="21"/>
        </w:rPr>
        <w:t>（七）</w:t>
      </w:r>
      <w:r>
        <w:rPr>
          <w:sz w:val="21"/>
        </w:rPr>
        <w:t>成交供应商</w:t>
      </w:r>
      <w:r>
        <w:rPr>
          <w:sz w:val="21"/>
        </w:rPr>
        <w:t>未经采购人批准，不得再以任何方式转包或分包。</w:t>
      </w:r>
    </w:p>
    <w:p>
      <w:pPr>
        <w:pStyle w:val="null3"/>
        <w:ind w:firstLine="420"/>
        <w:jc w:val="left"/>
      </w:pPr>
      <w:r>
        <w:rPr>
          <w:sz w:val="21"/>
        </w:rPr>
        <w:t>（八）</w:t>
      </w:r>
      <w:r>
        <w:rPr>
          <w:sz w:val="21"/>
        </w:rPr>
        <w:t>本项目不接受联合体</w:t>
      </w:r>
      <w:r>
        <w:rPr>
          <w:sz w:val="21"/>
        </w:rPr>
        <w:t>磋商</w:t>
      </w:r>
      <w:r>
        <w:rPr>
          <w:sz w:val="21"/>
        </w:rPr>
        <w:t>。</w:t>
      </w:r>
    </w:p>
    <w:p>
      <w:pPr>
        <w:pStyle w:val="null3"/>
        <w:jc w:val="left"/>
      </w:pPr>
      <w:r>
        <w:rPr>
          <w:sz w:val="22"/>
          <w:b/>
        </w:rPr>
        <w:t>二</w:t>
      </w:r>
      <w:r>
        <w:rPr>
          <w:sz w:val="22"/>
          <w:b/>
        </w:rPr>
        <w:t>、项目</w:t>
      </w:r>
      <w:r>
        <w:rPr>
          <w:sz w:val="22"/>
          <w:b/>
        </w:rPr>
        <w:t>概况</w:t>
      </w:r>
    </w:p>
    <w:p>
      <w:pPr>
        <w:pStyle w:val="null3"/>
        <w:ind w:firstLine="420"/>
        <w:jc w:val="left"/>
      </w:pPr>
      <w:r>
        <w:rPr>
          <w:sz w:val="21"/>
        </w:rPr>
        <w:t>自</w:t>
      </w:r>
      <w:r>
        <w:rPr>
          <w:sz w:val="21"/>
        </w:rPr>
        <w:t>2008</w:t>
      </w:r>
      <w:r>
        <w:rPr>
          <w:sz w:val="21"/>
        </w:rPr>
        <w:t>年《中华人民共和国禁毒法》颁布以来，戒毒社区康复服务迅速发展。</w:t>
      </w:r>
      <w:r>
        <w:rPr>
          <w:sz w:val="21"/>
        </w:rPr>
        <w:t>2017</w:t>
      </w:r>
      <w:r>
        <w:rPr>
          <w:sz w:val="21"/>
        </w:rPr>
        <w:t>年国家禁毒办等</w:t>
      </w:r>
      <w:r>
        <w:rPr>
          <w:sz w:val="21"/>
        </w:rPr>
        <w:t>12</w:t>
      </w:r>
      <w:r>
        <w:rPr>
          <w:sz w:val="21"/>
        </w:rPr>
        <w:t>个部门颁布的《关于加强禁毒社会工作者队伍建设的意见》，明确了禁毒社会工作是坚持“助人自助”</w:t>
      </w:r>
      <w:r>
        <w:rPr>
          <w:sz w:val="21"/>
        </w:rPr>
        <w:t>的</w:t>
      </w:r>
      <w:r>
        <w:rPr>
          <w:sz w:val="21"/>
        </w:rPr>
        <w:t>价值理念，遵循专业伦理规范，运用社会工作专业知识、方法和技能预防和减轻毒品</w:t>
      </w:r>
      <w:r>
        <w:rPr>
          <w:sz w:val="21"/>
        </w:rPr>
        <w:t>的</w:t>
      </w:r>
      <w:r>
        <w:rPr>
          <w:sz w:val="21"/>
        </w:rPr>
        <w:t>危害，促进吸毒人员社会康复，保护公民身心健康的专门化社会服务活动。</w:t>
      </w:r>
      <w:r>
        <w:rPr>
          <w:sz w:val="21"/>
        </w:rPr>
        <w:t>神湾镇社区矫正、安置帮教、社区戒毒及社区康复社工服务项目</w:t>
      </w:r>
      <w:r>
        <w:rPr>
          <w:sz w:val="21"/>
        </w:rPr>
        <w:t>以第三方购买服务形式引入专业社工机构，旨在通过政府、社会与家庭的合力对戒毒康复人员进行全面照管，重点在预防宣教、戒毒康复的层面上给予社康社戒人员系统性的支持与帮扶，从而帮助吸毒人员戒除毒瘾，重新回归社会和家庭。</w:t>
      </w:r>
    </w:p>
    <w:p>
      <w:pPr>
        <w:pStyle w:val="null3"/>
        <w:ind w:firstLine="420"/>
        <w:jc w:val="left"/>
      </w:pPr>
      <w:r>
        <w:rPr>
          <w:sz w:val="21"/>
        </w:rPr>
        <w:t>神湾镇社区矫正、安置帮教、社区戒毒及社区康复社工服务项目旨在通过专职、专业的禁毒社会工作者，采用社会工作的理念、方法和技巧，为吸毒戒毒人员提供戒毒康复、帮扶救助、禁毒宣传教育等服务，核查吸毒人员的现时情况、建档跟进，深入个人、家庭、社区三个层面进行接触帮扶，结合心理咨询方法、家庭治疗方法和链接医学帮助，建立集生理脱毒、心理康复、就业帮扶、回归社会于一体的戒毒康复模式，积极帮助吸毒人员戒除毒瘾、恢复健康、回归并融入社会，最大限度减少毒品社会危害，更好地促进平安、法治神湾的建设。</w:t>
      </w:r>
    </w:p>
    <w:p>
      <w:pPr>
        <w:pStyle w:val="null3"/>
        <w:ind w:firstLine="420"/>
        <w:jc w:val="left"/>
      </w:pPr>
      <w:r>
        <w:rPr>
          <w:sz w:val="21"/>
        </w:rPr>
        <w:t>神湾镇致力于维护社会安全稳定，坚决反对邪教，坚持依法防范和打击邪教组织及人员，严防邪教渗透，为广大人民群众提供一个幸福无邪的健康社会。根据市级部门的工作要求，神湾镇需建立反邪教志愿者服务队伍，为开展反邪教警示教育宣传工作提供专业力量。日常到村（社区）或其他活动场所开展宣传活动，为群众普及反邪教知识，传播远离邪教的健康思想；开展反邪教专题知识讲座，通过讲授知识、</w:t>
      </w:r>
      <w:r>
        <w:rPr>
          <w:sz w:val="21"/>
        </w:rPr>
        <w:t>PPT</w:t>
      </w:r>
      <w:r>
        <w:rPr>
          <w:sz w:val="21"/>
        </w:rPr>
        <w:t>演讲等形式为群众提高反邪教知识覆盖面和普及度；负责做好活动时的照片拍摄、视频录影和剪辑，形成活动宣传稿件及时上报，做好活动信息台账等，做实反邪教警示教育宣传工作。</w:t>
      </w:r>
    </w:p>
    <w:p>
      <w:pPr>
        <w:pStyle w:val="null3"/>
        <w:jc w:val="both"/>
      </w:pPr>
      <w:r>
        <w:rPr>
          <w:sz w:val="22"/>
          <w:b/>
        </w:rPr>
        <w:t>三、项目经费</w:t>
      </w:r>
    </w:p>
    <w:p>
      <w:pPr>
        <w:pStyle w:val="null3"/>
        <w:ind w:firstLine="420"/>
        <w:jc w:val="both"/>
      </w:pPr>
      <w:r>
        <w:rPr>
          <w:sz w:val="21"/>
        </w:rPr>
        <w:t>预算金额：</w:t>
      </w:r>
      <w:r>
        <w:rPr>
          <w:sz w:val="21"/>
        </w:rPr>
        <w:t>¥1,080,000.00元（大写：人民币壹佰零捌万元整），响应报价不得高于预算上限价，否则将被认定为无效报价。</w:t>
      </w:r>
    </w:p>
    <w:p>
      <w:pPr>
        <w:pStyle w:val="null3"/>
        <w:jc w:val="both"/>
      </w:pPr>
      <w:r>
        <w:rPr>
          <w:sz w:val="22"/>
          <w:b/>
        </w:rPr>
        <w:t>四、服务范围</w:t>
      </w:r>
    </w:p>
    <w:p>
      <w:pPr>
        <w:pStyle w:val="null3"/>
        <w:ind w:firstLine="420"/>
        <w:jc w:val="both"/>
      </w:pPr>
      <w:r>
        <w:rPr>
          <w:sz w:val="21"/>
        </w:rPr>
        <w:t>（一）服务时间：服务期为三年，具体起始时间以合同签订之日开始算起。</w:t>
      </w:r>
    </w:p>
    <w:p>
      <w:pPr>
        <w:pStyle w:val="null3"/>
        <w:ind w:firstLine="420"/>
        <w:jc w:val="both"/>
      </w:pPr>
      <w:r>
        <w:rPr>
          <w:sz w:val="21"/>
        </w:rPr>
        <w:t>（二）服务区域：中山市神湾镇。</w:t>
      </w:r>
    </w:p>
    <w:p>
      <w:pPr>
        <w:pStyle w:val="null3"/>
        <w:ind w:firstLine="420"/>
        <w:jc w:val="both"/>
      </w:pPr>
      <w:r>
        <w:rPr>
          <w:sz w:val="21"/>
        </w:rPr>
        <w:t>（三）服务对象：神湾镇社区矫正、安置帮教、社区戒毒、社区康复人员、广大群众等。</w:t>
      </w:r>
    </w:p>
    <w:p>
      <w:pPr>
        <w:pStyle w:val="null3"/>
        <w:jc w:val="left"/>
      </w:pPr>
      <w:r>
        <w:rPr>
          <w:sz w:val="22"/>
          <w:b/>
        </w:rPr>
        <w:t>五、付款方式及要求</w:t>
      </w:r>
    </w:p>
    <w:p>
      <w:pPr>
        <w:pStyle w:val="null3"/>
        <w:ind w:firstLine="420"/>
        <w:jc w:val="left"/>
      </w:pPr>
      <w:r>
        <w:rPr>
          <w:sz w:val="21"/>
        </w:rPr>
        <w:t>（一）服务费分四期进行支付，具体如下：</w:t>
      </w:r>
    </w:p>
    <w:p>
      <w:pPr>
        <w:pStyle w:val="null3"/>
        <w:ind w:firstLine="420"/>
        <w:jc w:val="left"/>
      </w:pPr>
      <w:r>
        <w:rPr>
          <w:sz w:val="21"/>
        </w:rPr>
        <w:t>1.</w:t>
      </w:r>
      <w:r>
        <w:rPr>
          <w:sz w:val="21"/>
        </w:rPr>
        <w:t>第一期：支付比例</w:t>
      </w:r>
      <w:r>
        <w:rPr>
          <w:sz w:val="21"/>
        </w:rPr>
        <w:t>25%</w:t>
      </w:r>
      <w:r>
        <w:rPr>
          <w:sz w:val="21"/>
        </w:rPr>
        <w:t>。签订合同后一个月内，采购人支付合同总额的</w:t>
      </w:r>
      <w:r>
        <w:rPr>
          <w:sz w:val="21"/>
        </w:rPr>
        <w:t>25%</w:t>
      </w:r>
      <w:r>
        <w:rPr>
          <w:sz w:val="21"/>
        </w:rPr>
        <w:t>。</w:t>
      </w:r>
    </w:p>
    <w:p>
      <w:pPr>
        <w:pStyle w:val="null3"/>
        <w:ind w:firstLine="420"/>
        <w:jc w:val="left"/>
      </w:pPr>
      <w:r>
        <w:rPr>
          <w:sz w:val="21"/>
        </w:rPr>
        <w:t>2.</w:t>
      </w:r>
      <w:r>
        <w:rPr>
          <w:sz w:val="21"/>
        </w:rPr>
        <w:t>第二期：支付比例</w:t>
      </w:r>
      <w:r>
        <w:rPr>
          <w:sz w:val="21"/>
        </w:rPr>
        <w:t>25%</w:t>
      </w:r>
      <w:r>
        <w:rPr>
          <w:sz w:val="21"/>
        </w:rPr>
        <w:t>。成交供应商接受</w:t>
      </w:r>
      <w:r>
        <w:rPr>
          <w:sz w:val="21"/>
        </w:rPr>
        <w:t>2025</w:t>
      </w:r>
      <w:r>
        <w:rPr>
          <w:sz w:val="21"/>
        </w:rPr>
        <w:t>年的年度评估并获得良好或优秀后，采购人支付合同总额的</w:t>
      </w:r>
      <w:r>
        <w:rPr>
          <w:sz w:val="21"/>
        </w:rPr>
        <w:t>25%</w:t>
      </w:r>
      <w:r>
        <w:rPr>
          <w:sz w:val="21"/>
        </w:rPr>
        <w:t>（若当年年度评估未获得良好或优秀将扣除相应款项，详见评估方案）。</w:t>
      </w:r>
    </w:p>
    <w:p>
      <w:pPr>
        <w:pStyle w:val="null3"/>
        <w:ind w:firstLine="420"/>
        <w:jc w:val="left"/>
      </w:pPr>
      <w:r>
        <w:rPr>
          <w:sz w:val="21"/>
        </w:rPr>
        <w:t>3.</w:t>
      </w:r>
      <w:r>
        <w:rPr>
          <w:sz w:val="21"/>
        </w:rPr>
        <w:t>第三期：支付比例</w:t>
      </w:r>
      <w:r>
        <w:rPr>
          <w:sz w:val="21"/>
        </w:rPr>
        <w:t>25%</w:t>
      </w:r>
      <w:r>
        <w:rPr>
          <w:sz w:val="21"/>
        </w:rPr>
        <w:t>。成交供应商接受</w:t>
      </w:r>
      <w:r>
        <w:rPr>
          <w:sz w:val="21"/>
        </w:rPr>
        <w:t>2026</w:t>
      </w:r>
      <w:r>
        <w:rPr>
          <w:sz w:val="21"/>
        </w:rPr>
        <w:t>年的年度评估并获得良好或优秀后，采购人支付合同总额的</w:t>
      </w:r>
      <w:r>
        <w:rPr>
          <w:sz w:val="21"/>
        </w:rPr>
        <w:t>25%</w:t>
      </w:r>
      <w:r>
        <w:rPr>
          <w:sz w:val="21"/>
        </w:rPr>
        <w:t>（若当年年度评估未获得良好或优秀将扣除相应款项，详见评估方案）。</w:t>
      </w:r>
    </w:p>
    <w:p>
      <w:pPr>
        <w:pStyle w:val="null3"/>
        <w:ind w:firstLine="420"/>
        <w:jc w:val="left"/>
      </w:pPr>
      <w:r>
        <w:rPr>
          <w:sz w:val="21"/>
        </w:rPr>
        <w:t>4.</w:t>
      </w:r>
      <w:r>
        <w:rPr>
          <w:sz w:val="21"/>
        </w:rPr>
        <w:t>第四期：支付比例</w:t>
      </w:r>
      <w:r>
        <w:rPr>
          <w:sz w:val="21"/>
        </w:rPr>
        <w:t>25%</w:t>
      </w:r>
      <w:r>
        <w:rPr>
          <w:sz w:val="21"/>
        </w:rPr>
        <w:t>。成交供应商接受</w:t>
      </w:r>
      <w:r>
        <w:rPr>
          <w:sz w:val="21"/>
        </w:rPr>
        <w:t>2027</w:t>
      </w:r>
      <w:r>
        <w:rPr>
          <w:sz w:val="21"/>
        </w:rPr>
        <w:t>年的年度评估并获得良好或优秀后，采购人支付合同总额的</w:t>
      </w:r>
      <w:r>
        <w:rPr>
          <w:sz w:val="21"/>
        </w:rPr>
        <w:t>25%</w:t>
      </w:r>
      <w:r>
        <w:rPr>
          <w:sz w:val="21"/>
        </w:rPr>
        <w:t>（若当年年度评估未获得良好或优秀将扣除相应款项，详见评估方案）。</w:t>
      </w:r>
    </w:p>
    <w:p>
      <w:pPr>
        <w:pStyle w:val="null3"/>
        <w:ind w:firstLine="420"/>
        <w:jc w:val="left"/>
      </w:pPr>
      <w:r>
        <w:rPr>
          <w:sz w:val="21"/>
        </w:rPr>
        <w:t>（二）成交供应商向采购人申请支付各期款项前，应向采购人提供与当期支付金额相符的有效发票，否则采购人有权拒绝付款。</w:t>
      </w:r>
    </w:p>
    <w:p>
      <w:pPr>
        <w:pStyle w:val="null3"/>
        <w:ind w:firstLine="420"/>
        <w:jc w:val="left"/>
      </w:pPr>
      <w:r>
        <w:rPr>
          <w:sz w:val="21"/>
        </w:rPr>
        <w:t>（三）上述约定支付服务费时间不含财政部门的审批时间，因采购人财务制度原因造成的延期支付不视为违约。</w:t>
      </w:r>
    </w:p>
    <w:p>
      <w:pPr>
        <w:pStyle w:val="null3"/>
        <w:jc w:val="left"/>
      </w:pPr>
      <w:r>
        <w:rPr>
          <w:sz w:val="22"/>
          <w:b/>
        </w:rPr>
        <w:t>六</w:t>
      </w:r>
      <w:r>
        <w:rPr>
          <w:sz w:val="22"/>
          <w:b/>
        </w:rPr>
        <w:t>、人员要求</w:t>
      </w:r>
    </w:p>
    <w:p>
      <w:pPr>
        <w:pStyle w:val="null3"/>
        <w:ind w:firstLine="420"/>
        <w:jc w:val="left"/>
      </w:pPr>
      <w:r>
        <w:rPr>
          <w:sz w:val="21"/>
        </w:rPr>
        <w:t>（一）成交供应商须为本项目配备专业社会工作人员</w:t>
      </w:r>
      <w:r>
        <w:rPr>
          <w:sz w:val="21"/>
        </w:rPr>
        <w:t>4</w:t>
      </w:r>
      <w:r>
        <w:rPr>
          <w:sz w:val="21"/>
        </w:rPr>
        <w:t>人，其中：</w:t>
      </w:r>
    </w:p>
    <w:p>
      <w:pPr>
        <w:pStyle w:val="null3"/>
        <w:ind w:firstLine="420"/>
        <w:jc w:val="left"/>
      </w:pPr>
      <w:r>
        <w:rPr>
          <w:sz w:val="21"/>
        </w:rPr>
        <w:t>1.</w:t>
      </w:r>
      <w:r>
        <w:rPr>
          <w:sz w:val="21"/>
        </w:rPr>
        <w:t>项目负责人</w:t>
      </w:r>
      <w:r>
        <w:rPr>
          <w:sz w:val="21"/>
        </w:rPr>
        <w:t>1</w:t>
      </w:r>
      <w:r>
        <w:rPr>
          <w:sz w:val="21"/>
        </w:rPr>
        <w:t>人，须具备中级社会工作师资质，同时具备</w:t>
      </w:r>
      <w:r>
        <w:rPr>
          <w:sz w:val="21"/>
        </w:rPr>
        <w:t>3</w:t>
      </w:r>
      <w:r>
        <w:rPr>
          <w:sz w:val="21"/>
        </w:rPr>
        <w:t>年（或以上）社会工作服务经验；</w:t>
      </w:r>
    </w:p>
    <w:p>
      <w:pPr>
        <w:pStyle w:val="null3"/>
        <w:ind w:firstLine="420"/>
        <w:jc w:val="left"/>
      </w:pPr>
      <w:r>
        <w:rPr>
          <w:sz w:val="21"/>
        </w:rPr>
        <w:t>2.</w:t>
      </w:r>
      <w:r>
        <w:rPr>
          <w:sz w:val="21"/>
        </w:rPr>
        <w:t>项目成员</w:t>
      </w:r>
      <w:r>
        <w:rPr>
          <w:sz w:val="21"/>
        </w:rPr>
        <w:t>3</w:t>
      </w:r>
      <w:r>
        <w:rPr>
          <w:sz w:val="21"/>
        </w:rPr>
        <w:t>人，须具备助理社会工作师资质或具备</w:t>
      </w:r>
      <w:r>
        <w:rPr>
          <w:sz w:val="21"/>
        </w:rPr>
        <w:t>1</w:t>
      </w:r>
      <w:r>
        <w:rPr>
          <w:sz w:val="21"/>
        </w:rPr>
        <w:t>年（或以上）司法禁毒社会工作服务经验。</w:t>
      </w:r>
    </w:p>
    <w:p>
      <w:pPr>
        <w:pStyle w:val="null3"/>
        <w:ind w:firstLine="422"/>
        <w:jc w:val="left"/>
      </w:pPr>
      <w:r>
        <w:rPr>
          <w:sz w:val="21"/>
          <w:b/>
        </w:rPr>
        <w:t>注：</w:t>
      </w:r>
      <w:r>
        <w:rPr>
          <w:sz w:val="21"/>
          <w:b/>
        </w:rPr>
        <w:t>响应</w:t>
      </w:r>
      <w:r>
        <w:rPr>
          <w:sz w:val="21"/>
          <w:b/>
        </w:rPr>
        <w:t>文件中须提供上述人员的</w:t>
      </w:r>
      <w:r>
        <w:rPr>
          <w:sz w:val="21"/>
          <w:b/>
        </w:rPr>
        <w:t>资质</w:t>
      </w:r>
      <w:r>
        <w:rPr>
          <w:sz w:val="21"/>
          <w:b/>
        </w:rPr>
        <w:t>证书复印件、</w:t>
      </w:r>
      <w:r>
        <w:rPr>
          <w:sz w:val="21"/>
          <w:b/>
        </w:rPr>
        <w:t>供应商</w:t>
      </w:r>
      <w:r>
        <w:rPr>
          <w:sz w:val="21"/>
          <w:b/>
        </w:rPr>
        <w:t>为其出具的工作经验证明文件、由</w:t>
      </w:r>
      <w:r>
        <w:rPr>
          <w:sz w:val="21"/>
          <w:b/>
        </w:rPr>
        <w:t>供应商</w:t>
      </w:r>
      <w:r>
        <w:rPr>
          <w:sz w:val="21"/>
          <w:b/>
        </w:rPr>
        <w:t>为其购买的</w:t>
      </w:r>
      <w:r>
        <w:rPr>
          <w:sz w:val="21"/>
          <w:b/>
        </w:rPr>
        <w:t>20</w:t>
      </w:r>
      <w:r>
        <w:rPr>
          <w:sz w:val="21"/>
          <w:b/>
        </w:rPr>
        <w:t>24</w:t>
      </w:r>
      <w:r>
        <w:rPr>
          <w:sz w:val="21"/>
          <w:b/>
        </w:rPr>
        <w:t>年</w:t>
      </w:r>
      <w:r>
        <w:rPr>
          <w:sz w:val="21"/>
          <w:b/>
        </w:rPr>
        <w:t>内任意连续</w:t>
      </w:r>
      <w:r>
        <w:rPr>
          <w:sz w:val="21"/>
          <w:b/>
        </w:rPr>
        <w:t>3</w:t>
      </w:r>
      <w:r>
        <w:rPr>
          <w:sz w:val="21"/>
          <w:b/>
        </w:rPr>
        <w:t>个月的社保证明的复印件（代缴个税税单或参加社会保险的《投保单》或《社会保险参保人员证明》等证明均可）。如果</w:t>
      </w:r>
      <w:r>
        <w:rPr>
          <w:sz w:val="21"/>
          <w:b/>
        </w:rPr>
        <w:t>供应商</w:t>
      </w:r>
      <w:r>
        <w:rPr>
          <w:sz w:val="21"/>
          <w:b/>
        </w:rPr>
        <w:t>成立时间或该人员入职不足</w:t>
      </w:r>
      <w:r>
        <w:rPr>
          <w:sz w:val="21"/>
          <w:b/>
        </w:rPr>
        <w:t>3</w:t>
      </w:r>
      <w:r>
        <w:rPr>
          <w:sz w:val="21"/>
          <w:b/>
        </w:rPr>
        <w:t>个月的，则提供人员入职证明及入职时间至今的社保证明。</w:t>
      </w:r>
      <w:r>
        <w:rPr>
          <w:sz w:val="21"/>
          <w:b/>
        </w:rPr>
        <w:t>供应商</w:t>
      </w:r>
      <w:r>
        <w:rPr>
          <w:sz w:val="21"/>
          <w:b/>
        </w:rPr>
        <w:t>亦可提供承诺，承诺</w:t>
      </w:r>
      <w:r>
        <w:rPr>
          <w:sz w:val="21"/>
          <w:b/>
        </w:rPr>
        <w:t>项目成交</w:t>
      </w:r>
      <w:r>
        <w:rPr>
          <w:sz w:val="21"/>
          <w:b/>
        </w:rPr>
        <w:t>后投入上述人员（提供承诺视同实质性响应，承诺函格式自拟），并于签订合同前，向采购人提供人员的相关证明材料以供核查，如在签订合同前，</w:t>
      </w:r>
      <w:r>
        <w:rPr>
          <w:sz w:val="21"/>
          <w:b/>
        </w:rPr>
        <w:t>成交供应商</w:t>
      </w:r>
      <w:r>
        <w:rPr>
          <w:sz w:val="21"/>
          <w:b/>
        </w:rPr>
        <w:t>无法提供其承诺</w:t>
      </w:r>
      <w:r>
        <w:rPr>
          <w:sz w:val="21"/>
          <w:b/>
        </w:rPr>
        <w:t>成交</w:t>
      </w:r>
      <w:r>
        <w:rPr>
          <w:sz w:val="21"/>
          <w:b/>
        </w:rPr>
        <w:t>后投入的上述人员，则视为其放弃</w:t>
      </w:r>
      <w:r>
        <w:rPr>
          <w:sz w:val="21"/>
          <w:b/>
        </w:rPr>
        <w:t>成交</w:t>
      </w:r>
      <w:r>
        <w:rPr>
          <w:sz w:val="21"/>
          <w:b/>
        </w:rPr>
        <w:t>资格，采购人有权按照评审报告推荐的</w:t>
      </w:r>
      <w:r>
        <w:rPr>
          <w:sz w:val="21"/>
          <w:b/>
        </w:rPr>
        <w:t>成交</w:t>
      </w:r>
      <w:r>
        <w:rPr>
          <w:sz w:val="21"/>
          <w:b/>
        </w:rPr>
        <w:t>候选人名单排序，确定下一候选人为</w:t>
      </w:r>
      <w:r>
        <w:rPr>
          <w:sz w:val="21"/>
          <w:b/>
        </w:rPr>
        <w:t>成交供应商</w:t>
      </w:r>
      <w:r>
        <w:rPr>
          <w:sz w:val="21"/>
          <w:b/>
        </w:rPr>
        <w:t>，或重新开展政府采购活动。</w:t>
      </w:r>
    </w:p>
    <w:p>
      <w:pPr>
        <w:pStyle w:val="null3"/>
        <w:ind w:firstLine="420"/>
        <w:jc w:val="left"/>
      </w:pPr>
      <w:r>
        <w:rPr>
          <w:sz w:val="21"/>
        </w:rPr>
        <w:t>（二）成交供应商所配备的专业社会工作人员</w:t>
      </w:r>
      <w:r>
        <w:rPr>
          <w:sz w:val="21"/>
        </w:rPr>
        <w:t>（</w:t>
      </w:r>
      <w:r>
        <w:rPr>
          <w:sz w:val="21"/>
        </w:rPr>
        <w:t>含</w:t>
      </w:r>
      <w:r>
        <w:rPr>
          <w:sz w:val="21"/>
        </w:rPr>
        <w:t>项目</w:t>
      </w:r>
      <w:r>
        <w:rPr>
          <w:sz w:val="21"/>
        </w:rPr>
        <w:t>负</w:t>
      </w:r>
      <w:r>
        <w:rPr>
          <w:sz w:val="21"/>
        </w:rPr>
        <w:t>责</w:t>
      </w:r>
      <w:r>
        <w:rPr>
          <w:sz w:val="21"/>
        </w:rPr>
        <w:t>人</w:t>
      </w:r>
      <w:r>
        <w:rPr>
          <w:sz w:val="21"/>
        </w:rPr>
        <w:t>）</w:t>
      </w:r>
      <w:r>
        <w:rPr>
          <w:sz w:val="21"/>
        </w:rPr>
        <w:t>必须每日轮流</w:t>
      </w:r>
      <w:r>
        <w:rPr>
          <w:sz w:val="21"/>
        </w:rPr>
        <w:t>派</w:t>
      </w:r>
      <w:r>
        <w:rPr>
          <w:sz w:val="21"/>
        </w:rPr>
        <w:t>一人</w:t>
      </w:r>
      <w:r>
        <w:rPr>
          <w:sz w:val="21"/>
        </w:rPr>
        <w:t>到神湾镇综治中心驻点办公。</w:t>
      </w:r>
    </w:p>
    <w:p>
      <w:pPr>
        <w:pStyle w:val="null3"/>
        <w:ind w:firstLine="420"/>
        <w:jc w:val="left"/>
      </w:pPr>
      <w:r>
        <w:rPr>
          <w:sz w:val="21"/>
        </w:rPr>
        <w:t>（三）成交供应商所配备的专业社会工作人员必须专职服务于本项目。</w:t>
      </w:r>
    </w:p>
    <w:p>
      <w:pPr>
        <w:pStyle w:val="null3"/>
        <w:ind w:firstLine="420"/>
        <w:jc w:val="left"/>
      </w:pPr>
      <w:r>
        <w:rPr>
          <w:sz w:val="21"/>
        </w:rPr>
        <w:t>（四）成交供应商须保证所配备的专业社会工作人员稳定性，并要保证在签约和进驻项目时提供的专业社会工作人员及人员资格条件与成交供应商在响应文件中提</w:t>
      </w:r>
      <w:r>
        <w:rPr>
          <w:sz w:val="21"/>
        </w:rPr>
        <w:t>供</w:t>
      </w:r>
      <w:r>
        <w:rPr>
          <w:sz w:val="21"/>
        </w:rPr>
        <w:t>的是一致的。</w:t>
      </w:r>
    </w:p>
    <w:p>
      <w:pPr>
        <w:pStyle w:val="null3"/>
        <w:ind w:firstLine="420"/>
        <w:jc w:val="left"/>
      </w:pPr>
      <w:r>
        <w:rPr>
          <w:sz w:val="21"/>
        </w:rPr>
        <w:t>（五）在服务期间，成交供应商所配备的专业社会工作人员的调整需要经采购人书面同意后方可进行调整，若未经采购人书面同意，擅自更换或调整人员的，采购人有权扣除相应款项，情节严重的，视情况可取消成交供应商服务资格。</w:t>
      </w:r>
    </w:p>
    <w:p>
      <w:pPr>
        <w:pStyle w:val="null3"/>
        <w:jc w:val="left"/>
      </w:pPr>
      <w:r>
        <w:rPr>
          <w:sz w:val="22"/>
          <w:b/>
        </w:rPr>
        <w:t>七</w:t>
      </w:r>
      <w:r>
        <w:rPr>
          <w:sz w:val="22"/>
          <w:b/>
        </w:rPr>
        <w:t>、服务内容</w:t>
      </w:r>
    </w:p>
    <w:p>
      <w:pPr>
        <w:pStyle w:val="null3"/>
        <w:ind w:firstLine="420"/>
        <w:jc w:val="left"/>
      </w:pPr>
      <w:r>
        <w:rPr>
          <w:sz w:val="21"/>
        </w:rPr>
        <w:t>（一）禁毒服务</w:t>
      </w:r>
    </w:p>
    <w:p>
      <w:pPr>
        <w:pStyle w:val="null3"/>
        <w:ind w:firstLine="420"/>
        <w:jc w:val="left"/>
      </w:pPr>
      <w:r>
        <w:rPr>
          <w:sz w:val="21"/>
        </w:rPr>
        <w:t>1.</w:t>
      </w:r>
      <w:r>
        <w:rPr>
          <w:sz w:val="21"/>
        </w:rPr>
        <w:t>“阳光支援”计划</w:t>
      </w:r>
    </w:p>
    <w:p>
      <w:pPr>
        <w:pStyle w:val="null3"/>
        <w:ind w:firstLine="420"/>
        <w:jc w:val="left"/>
      </w:pPr>
      <w:r>
        <w:rPr>
          <w:sz w:val="21"/>
        </w:rPr>
        <w:t>（</w:t>
      </w:r>
      <w:r>
        <w:rPr>
          <w:sz w:val="21"/>
        </w:rPr>
        <w:t>1</w:t>
      </w:r>
      <w:r>
        <w:rPr>
          <w:sz w:val="21"/>
        </w:rPr>
        <w:t>）出所前</w:t>
      </w:r>
    </w:p>
    <w:p>
      <w:pPr>
        <w:pStyle w:val="null3"/>
        <w:ind w:firstLine="420"/>
        <w:jc w:val="left"/>
      </w:pPr>
      <w:r>
        <w:rPr>
          <w:sz w:val="21"/>
        </w:rPr>
        <w:t>建立良好的服务关系。因社区戒毒社区康复服务对象在出所前并不了解专业社会工作人员和镇区禁毒办工作人员，为让后续工作顺利进行，专业社会工作人员及镇区禁毒办工作人员应定期入所与强戒人员接触，提前建立关系，了解强戒人员心理动态信息。同时应积极搭建所内外沟通桥梁，协助服务对象与家人关系协调，促进</w:t>
      </w:r>
      <w:r>
        <w:rPr>
          <w:sz w:val="21"/>
        </w:rPr>
        <w:t>关</w:t>
      </w:r>
      <w:r>
        <w:rPr>
          <w:sz w:val="21"/>
        </w:rPr>
        <w:t>系融洽，让服务对象得到更多</w:t>
      </w:r>
      <w:r>
        <w:rPr>
          <w:sz w:val="21"/>
        </w:rPr>
        <w:t>的</w:t>
      </w:r>
      <w:r>
        <w:rPr>
          <w:sz w:val="21"/>
        </w:rPr>
        <w:t>支持，巩固戒毒成效。对即将出所的服务对象进行康复能力评估，有效推进康复帮扶工作介入。</w:t>
      </w:r>
    </w:p>
    <w:p>
      <w:pPr>
        <w:pStyle w:val="null3"/>
        <w:ind w:firstLine="420"/>
        <w:jc w:val="left"/>
      </w:pPr>
      <w:r>
        <w:rPr>
          <w:sz w:val="21"/>
        </w:rPr>
        <w:t>（</w:t>
      </w:r>
      <w:r>
        <w:rPr>
          <w:sz w:val="21"/>
        </w:rPr>
        <w:t>2</w:t>
      </w:r>
      <w:r>
        <w:rPr>
          <w:sz w:val="21"/>
        </w:rPr>
        <w:t>）无缝对接</w:t>
      </w:r>
    </w:p>
    <w:p>
      <w:pPr>
        <w:pStyle w:val="null3"/>
        <w:ind w:firstLine="420"/>
        <w:jc w:val="left"/>
      </w:pPr>
      <w:r>
        <w:rPr>
          <w:sz w:val="21"/>
        </w:rPr>
        <w:t>与公安强戒所、司法强戒所建立沟通协作机制。专业社会工作人员与公安民警将根据通知在强戒所接收出所的社区戒毒社区康复服务对象到派出所，完成报到和签定社区戒毒社区康复协议，并为其详细讲解出所后该对象应该遵循的相关管控条例，预防其出现脱管、复吸等情况。</w:t>
      </w:r>
    </w:p>
    <w:p>
      <w:pPr>
        <w:pStyle w:val="null3"/>
        <w:ind w:firstLine="420"/>
        <w:jc w:val="left"/>
      </w:pPr>
      <w:r>
        <w:rPr>
          <w:sz w:val="21"/>
        </w:rPr>
        <w:t>（</w:t>
      </w:r>
      <w:r>
        <w:rPr>
          <w:sz w:val="21"/>
        </w:rPr>
        <w:t>3</w:t>
      </w:r>
      <w:r>
        <w:rPr>
          <w:sz w:val="21"/>
        </w:rPr>
        <w:t>）出所后</w:t>
      </w:r>
    </w:p>
    <w:p>
      <w:pPr>
        <w:pStyle w:val="null3"/>
        <w:ind w:firstLine="420"/>
        <w:jc w:val="left"/>
      </w:pPr>
      <w:r>
        <w:rPr>
          <w:sz w:val="21"/>
        </w:rPr>
        <w:t>动态跟踪，掌握情况，降低复吸风险。社区戒毒社区康复服务对象出所后，专业社会工作人员应为其制定一人一册的禁毒档案，定期走访、跟踪、了解社区戒毒社区康复服务对象的生活、就业、家庭情况，提醒服务对象定期进行尿检，对有困难的服务对象链接社会资源进行帮扶。同时定期更新社区戒毒社区康复服务对象的档案，包括尿检记录、风险评级、走访和帮扶情况，按市镇工作部署，全面普查户籍在册和非户籍常住吸毒人员数量及现况，落实网格化管控和</w:t>
      </w:r>
      <w:r>
        <w:rPr>
          <w:sz w:val="21"/>
        </w:rPr>
        <w:t>“互联网</w:t>
      </w:r>
      <w:r>
        <w:rPr>
          <w:sz w:val="21"/>
        </w:rPr>
        <w:t>+</w:t>
      </w:r>
      <w:r>
        <w:rPr>
          <w:sz w:val="21"/>
        </w:rPr>
        <w:t>社区戒毒社区康复信息管理平台”使用，做到底数清，情况明，动态信息及时更新。</w:t>
      </w:r>
    </w:p>
    <w:p>
      <w:pPr>
        <w:pStyle w:val="null3"/>
        <w:ind w:firstLine="420"/>
        <w:jc w:val="left"/>
      </w:pPr>
      <w:r>
        <w:rPr>
          <w:sz w:val="21"/>
        </w:rPr>
        <w:t>（</w:t>
      </w:r>
      <w:r>
        <w:rPr>
          <w:sz w:val="21"/>
        </w:rPr>
        <w:t>4</w:t>
      </w:r>
      <w:r>
        <w:rPr>
          <w:sz w:val="21"/>
        </w:rPr>
        <w:t>）自愿戒毒</w:t>
      </w:r>
    </w:p>
    <w:p>
      <w:pPr>
        <w:pStyle w:val="null3"/>
        <w:ind w:firstLine="420"/>
        <w:jc w:val="left"/>
      </w:pPr>
      <w:r>
        <w:rPr>
          <w:sz w:val="21"/>
        </w:rPr>
        <w:t>对于自愿戒毒的戒毒人员，专业社会工作人员也应接纳与帮扶，针对戒毒康复工作和戒毒治疗，专业社会工作人员应做到：</w:t>
      </w:r>
      <w:r>
        <w:rPr>
          <w:sz w:val="21"/>
        </w:rPr>
        <w:t>①建立自愿戒毒治疗转介机制，向自愿戒毒的戒毒人员提供援助服务；②向符合参加社区药物维持治疗条件的</w:t>
      </w:r>
      <w:r>
        <w:rPr>
          <w:sz w:val="21"/>
        </w:rPr>
        <w:t>吸毒人员</w:t>
      </w:r>
      <w:r>
        <w:rPr>
          <w:sz w:val="21"/>
        </w:rPr>
        <w:t>提供药物维持治疗入组的申请帮助；</w:t>
      </w:r>
      <w:r>
        <w:rPr>
          <w:sz w:val="21"/>
        </w:rPr>
        <w:t>③向有自愿戒毒需要的</w:t>
      </w:r>
      <w:r>
        <w:rPr>
          <w:sz w:val="21"/>
        </w:rPr>
        <w:t>吸毒人员</w:t>
      </w:r>
      <w:r>
        <w:rPr>
          <w:sz w:val="21"/>
        </w:rPr>
        <w:t>提供国家指定的卫生医疗机构治疗推荐；</w:t>
      </w:r>
      <w:r>
        <w:rPr>
          <w:sz w:val="21"/>
        </w:rPr>
        <w:t>④有吸毒记录人员戒毒措施处置情况，包括社区戒毒和强制隔离戒毒处置措施的处置率要达到</w:t>
      </w:r>
      <w:r>
        <w:rPr>
          <w:sz w:val="21"/>
        </w:rPr>
        <w:t>100%</w:t>
      </w:r>
      <w:r>
        <w:rPr>
          <w:sz w:val="21"/>
        </w:rPr>
        <w:t>。对强制隔离戒毒人员出所后的社区康复处置情况的处置率要达到</w:t>
      </w:r>
      <w:r>
        <w:rPr>
          <w:sz w:val="21"/>
        </w:rPr>
        <w:t>100%</w:t>
      </w:r>
      <w:r>
        <w:rPr>
          <w:sz w:val="21"/>
        </w:rPr>
        <w:t>，被责令接受社区戒毒、社区康复的服务对象报到执行情况的执行率要达到</w:t>
      </w:r>
      <w:r>
        <w:rPr>
          <w:sz w:val="21"/>
        </w:rPr>
        <w:t>100%</w:t>
      </w:r>
      <w:r>
        <w:rPr>
          <w:sz w:val="21"/>
        </w:rPr>
        <w:t>。</w:t>
      </w:r>
    </w:p>
    <w:p>
      <w:pPr>
        <w:pStyle w:val="null3"/>
        <w:ind w:firstLine="420"/>
        <w:jc w:val="left"/>
      </w:pPr>
      <w:r>
        <w:rPr>
          <w:sz w:val="21"/>
        </w:rPr>
        <w:t>2.</w:t>
      </w:r>
      <w:r>
        <w:rPr>
          <w:sz w:val="21"/>
        </w:rPr>
        <w:t>“家支援”计划</w:t>
      </w:r>
    </w:p>
    <w:p>
      <w:pPr>
        <w:pStyle w:val="null3"/>
        <w:ind w:firstLine="420"/>
        <w:jc w:val="left"/>
      </w:pPr>
      <w:r>
        <w:rPr>
          <w:sz w:val="21"/>
        </w:rPr>
        <w:t>在走访社区戒毒社区康复服务对象过程中，不免会接收到服务对象关于家庭的求助，大致有两类：</w:t>
      </w:r>
      <w:r>
        <w:rPr>
          <w:sz w:val="21"/>
        </w:rPr>
        <w:t>①服务对象与家庭成员间存在不可协调的家庭矛盾，需要专业社会工作人员调解；②服务对象因吸毒导致家庭经济出现困难，导致家庭贫困或家庭成员缺失。</w:t>
      </w:r>
    </w:p>
    <w:p>
      <w:pPr>
        <w:pStyle w:val="null3"/>
        <w:ind w:firstLine="420"/>
        <w:jc w:val="left"/>
      </w:pPr>
      <w:r>
        <w:rPr>
          <w:sz w:val="21"/>
        </w:rPr>
        <w:t>为此，对于有家庭矛盾的服务对象，专业社会工作人员应通过走访、与家属访谈、心理辅导、开展个案的方式缓解服务对象的家庭矛盾，恢复服务对象的家庭支持，增强其戒断的决心。对于涉毒致贫致孤家庭，专业社会工作人员应链接社会与政府资源，定期对其进行慰问与帮扶，做到不仅出</w:t>
      </w:r>
      <w:r>
        <w:rPr>
          <w:sz w:val="21"/>
        </w:rPr>
        <w:t>“心”还要出“力”，提高因涉毒致贫致孤家庭的幸福感。</w:t>
      </w:r>
    </w:p>
    <w:p>
      <w:pPr>
        <w:pStyle w:val="null3"/>
        <w:ind w:firstLine="420"/>
        <w:jc w:val="left"/>
      </w:pPr>
      <w:r>
        <w:rPr>
          <w:sz w:val="21"/>
        </w:rPr>
        <w:t>3.</w:t>
      </w:r>
      <w:r>
        <w:rPr>
          <w:sz w:val="21"/>
        </w:rPr>
        <w:t>“绿叶”计划</w:t>
      </w:r>
    </w:p>
    <w:p>
      <w:pPr>
        <w:pStyle w:val="null3"/>
        <w:ind w:firstLine="420"/>
        <w:jc w:val="left"/>
      </w:pPr>
      <w:r>
        <w:rPr>
          <w:sz w:val="21"/>
        </w:rPr>
        <w:t>对于失业或就业困难的服务对象，除了每月公布栏的职介服务，专业社会工作人员也应根据需求组织社区戒毒社区康复</w:t>
      </w:r>
      <w:r>
        <w:rPr>
          <w:sz w:val="21"/>
        </w:rPr>
        <w:t>康复人员</w:t>
      </w:r>
      <w:r>
        <w:rPr>
          <w:sz w:val="21"/>
        </w:rPr>
        <w:t>和社会面吸毒人员开展职业技能培训。同时主动为帮扶的服务对象寻找合适的就业岗位，寻找合适的就业安置点。在服务对象面试成功后，也应开展跟踪回访服务，对帮扶措施进行实时评估，不断完善，实行动态管理。</w:t>
      </w:r>
    </w:p>
    <w:p>
      <w:pPr>
        <w:pStyle w:val="null3"/>
        <w:ind w:firstLine="420"/>
        <w:jc w:val="left"/>
      </w:pPr>
      <w:r>
        <w:rPr>
          <w:sz w:val="21"/>
        </w:rPr>
        <w:t>4.</w:t>
      </w:r>
      <w:r>
        <w:rPr>
          <w:sz w:val="21"/>
        </w:rPr>
        <w:t>“心支援”计划</w:t>
      </w:r>
    </w:p>
    <w:p>
      <w:pPr>
        <w:pStyle w:val="null3"/>
        <w:ind w:firstLine="420"/>
        <w:jc w:val="left"/>
      </w:pPr>
      <w:r>
        <w:rPr>
          <w:sz w:val="21"/>
        </w:rPr>
        <w:t>“心支援”计划由心理辅导与志愿者服务相结合，通过相应的帮扶为服务对象提供社会网络支持。计划内容包括：</w:t>
      </w:r>
    </w:p>
    <w:p>
      <w:pPr>
        <w:pStyle w:val="null3"/>
        <w:ind w:firstLine="420"/>
        <w:jc w:val="left"/>
      </w:pPr>
      <w:r>
        <w:rPr>
          <w:sz w:val="21"/>
        </w:rPr>
        <w:t>①为来访有需要的服务对象或其家庭成员提供咨询和开展辅导工作，提供支持和帮助。若有需求也应链接专业的心理咨询师进行转介服务。</w:t>
      </w:r>
    </w:p>
    <w:p>
      <w:pPr>
        <w:pStyle w:val="null3"/>
        <w:ind w:firstLine="420"/>
        <w:jc w:val="left"/>
      </w:pPr>
      <w:r>
        <w:rPr>
          <w:sz w:val="21"/>
        </w:rPr>
        <w:t>②大力发展禁毒志愿者队伍，建立规模禁毒志愿服务团体，通过招募社区居民成为禁毒志愿者定期开展各类预防宣传活动。同时链接社会爱心企业，热心人士，慈善总会等用心关怀帮扶因涉毒导致的困难家庭人员，如子女，父母，伴侣。</w:t>
      </w:r>
    </w:p>
    <w:p>
      <w:pPr>
        <w:pStyle w:val="null3"/>
        <w:ind w:firstLine="420"/>
        <w:jc w:val="left"/>
      </w:pPr>
      <w:r>
        <w:rPr>
          <w:sz w:val="21"/>
        </w:rPr>
        <w:t>5.</w:t>
      </w:r>
      <w:r>
        <w:rPr>
          <w:sz w:val="21"/>
        </w:rPr>
        <w:t>“普照”计划</w:t>
      </w:r>
    </w:p>
    <w:p>
      <w:pPr>
        <w:pStyle w:val="null3"/>
        <w:ind w:firstLine="420"/>
        <w:jc w:val="left"/>
      </w:pPr>
      <w:r>
        <w:rPr>
          <w:sz w:val="21"/>
        </w:rPr>
        <w:t>“普照”计划的对象分别是青少年和社区居民，为了提高青少年和社区居民对毒品危害的认识，提升识毒、拒毒、防毒能力，强化涉毒普法认识，专业社会工作人员应通过“普照”计划实现预防吸毒的分目标。</w:t>
      </w:r>
    </w:p>
    <w:p>
      <w:pPr>
        <w:pStyle w:val="null3"/>
        <w:ind w:firstLine="420"/>
        <w:jc w:val="left"/>
      </w:pPr>
      <w:r>
        <w:rPr>
          <w:sz w:val="21"/>
        </w:rPr>
        <w:t>针对青少年群体，专业社会工作人员应持续、创新开展禁毒宣传进学校，通过授课、讲座、游园、仿真毒品展示、</w:t>
      </w:r>
      <w:r>
        <w:rPr>
          <w:sz w:val="21"/>
        </w:rPr>
        <w:t>“过来人”现身说法等方式，实现“无毒”校园。同时在寒暑假开展“真人互动版”禁毒教育基地参观活动，通过真人演绎、情景互动的形式让青少年更直观、更深入地了解毒品，学会拒绝毒品，对毒品说“不”。</w:t>
      </w:r>
    </w:p>
    <w:p>
      <w:pPr>
        <w:pStyle w:val="null3"/>
        <w:ind w:firstLine="420"/>
        <w:jc w:val="left"/>
      </w:pPr>
      <w:r>
        <w:rPr>
          <w:sz w:val="21"/>
        </w:rPr>
        <w:t>针对社区居民，专业社会工作人员每月应通过</w:t>
      </w:r>
      <w:r>
        <w:rPr>
          <w:sz w:val="21"/>
        </w:rPr>
        <w:t>“进农村”、“进场所”、“进单位”、“进家庭”等禁毒宣传活动提高居民禁毒普法度，每月至少举行</w:t>
      </w:r>
      <w:r>
        <w:rPr>
          <w:sz w:val="21"/>
        </w:rPr>
        <w:t>1</w:t>
      </w:r>
      <w:r>
        <w:rPr>
          <w:sz w:val="21"/>
        </w:rPr>
        <w:t>场规模不少于</w:t>
      </w:r>
      <w:r>
        <w:rPr>
          <w:sz w:val="21"/>
        </w:rPr>
        <w:t>600</w:t>
      </w:r>
      <w:r>
        <w:rPr>
          <w:sz w:val="21"/>
        </w:rPr>
        <w:t>人的禁毒宣传活动及</w:t>
      </w:r>
      <w:r>
        <w:rPr>
          <w:sz w:val="21"/>
        </w:rPr>
        <w:t>2</w:t>
      </w:r>
      <w:r>
        <w:rPr>
          <w:sz w:val="21"/>
        </w:rPr>
        <w:t>场规模不少于</w:t>
      </w:r>
      <w:r>
        <w:rPr>
          <w:sz w:val="21"/>
        </w:rPr>
        <w:t>200</w:t>
      </w:r>
      <w:r>
        <w:rPr>
          <w:sz w:val="21"/>
        </w:rPr>
        <w:t>人的禁毒宣传活动。同时组织社区居民到镇禁毒教育基地开展每月</w:t>
      </w:r>
      <w:r>
        <w:rPr>
          <w:sz w:val="21"/>
        </w:rPr>
        <w:t>1</w:t>
      </w:r>
      <w:r>
        <w:rPr>
          <w:sz w:val="21"/>
        </w:rPr>
        <w:t>次以上（含</w:t>
      </w:r>
      <w:r>
        <w:rPr>
          <w:sz w:val="21"/>
        </w:rPr>
        <w:t>1</w:t>
      </w:r>
      <w:r>
        <w:rPr>
          <w:sz w:val="21"/>
        </w:rPr>
        <w:t>次）禁毒教育活动。遇到特殊节日，如“</w:t>
      </w:r>
      <w:r>
        <w:rPr>
          <w:sz w:val="21"/>
        </w:rPr>
        <w:t>6.26</w:t>
      </w:r>
      <w:r>
        <w:rPr>
          <w:sz w:val="21"/>
        </w:rPr>
        <w:t>”“</w:t>
      </w:r>
      <w:r>
        <w:rPr>
          <w:sz w:val="21"/>
        </w:rPr>
        <w:t>6.27</w:t>
      </w:r>
      <w:r>
        <w:rPr>
          <w:sz w:val="21"/>
        </w:rPr>
        <w:t>”等市镇文件通知考核要求，定期举办不同形式、不同主题禁毒预防宣传教育活动。</w:t>
      </w:r>
    </w:p>
    <w:p>
      <w:pPr>
        <w:pStyle w:val="null3"/>
        <w:ind w:firstLine="420"/>
        <w:jc w:val="left"/>
      </w:pPr>
      <w:r>
        <w:rPr>
          <w:sz w:val="21"/>
        </w:rPr>
        <w:t>6.</w:t>
      </w:r>
      <w:r>
        <w:rPr>
          <w:sz w:val="21"/>
        </w:rPr>
        <w:t>指标及计划</w:t>
      </w:r>
    </w:p>
    <w:p>
      <w:pPr>
        <w:pStyle w:val="null3"/>
        <w:jc w:val="center"/>
      </w:pPr>
      <w:r>
        <w:rPr>
          <w:sz w:val="21"/>
        </w:rPr>
        <w:t>表</w:t>
      </w:r>
      <w:r>
        <w:rPr>
          <w:sz w:val="21"/>
        </w:rPr>
        <w:t>1</w:t>
      </w:r>
      <w:r>
        <w:rPr>
          <w:sz w:val="21"/>
        </w:rPr>
        <w:t>：禁毒服务指标量化表</w:t>
      </w:r>
    </w:p>
    <w:tbl>
      <w:tblPr>
        <w:tblW w:w="0" w:type="auto"/>
        <w:tblBorders>
          <w:top w:val="none" w:color="000000" w:sz="4"/>
          <w:left w:val="none" w:color="000000" w:sz="4"/>
          <w:bottom w:val="none" w:color="000000" w:sz="4"/>
          <w:right w:val="none" w:color="000000" w:sz="4"/>
          <w:insideH w:val="none"/>
          <w:insideV w:val="none"/>
        </w:tblBorders>
      </w:tblPr>
      <w:tblGrid>
        <w:gridCol w:w="1113"/>
        <w:gridCol w:w="482"/>
        <w:gridCol w:w="1407"/>
        <w:gridCol w:w="1132"/>
        <w:gridCol w:w="1105"/>
        <w:gridCol w:w="1170"/>
        <w:gridCol w:w="1892"/>
      </w:tblGrid>
      <w:tr>
        <w:tc>
          <w:tcPr>
            <w:tcW w:type="dxa" w:w="1595"/>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服务项目</w:t>
            </w:r>
          </w:p>
        </w:tc>
        <w:tc>
          <w:tcPr>
            <w:tcW w:type="dxa" w:w="140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项目分类</w:t>
            </w:r>
          </w:p>
        </w:tc>
        <w:tc>
          <w:tcPr>
            <w:tcW w:type="dxa" w:w="113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量化指标</w:t>
            </w:r>
          </w:p>
        </w:tc>
        <w:tc>
          <w:tcPr>
            <w:tcW w:type="dxa" w:w="110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量化单位</w:t>
            </w:r>
          </w:p>
        </w:tc>
        <w:tc>
          <w:tcPr>
            <w:tcW w:type="dxa" w:w="11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评估指标</w:t>
            </w:r>
          </w:p>
        </w:tc>
        <w:tc>
          <w:tcPr>
            <w:tcW w:type="dxa" w:w="1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阳光支援</w:t>
            </w:r>
            <w:r>
              <w:rPr>
                <w:sz w:val="21"/>
              </w:rPr>
              <w:t>”</w:t>
            </w:r>
            <w:r>
              <w:rPr>
                <w:sz w:val="21"/>
              </w:rPr>
              <w:t>计划</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所内帮教工作</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咨询、活动、小组</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强戒人员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按实际强戒人员数量考核</w:t>
            </w:r>
          </w:p>
        </w:tc>
        <w:tc>
          <w:tcPr>
            <w:tcW w:type="dxa" w:w="1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无缝对接</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出所无缝对接</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本地关押人员</w:t>
            </w:r>
            <w:r>
              <w:rPr>
                <w:sz w:val="21"/>
              </w:rPr>
              <w:t>100%</w:t>
            </w:r>
            <w:r>
              <w:rPr>
                <w:sz w:val="21"/>
              </w:rPr>
              <w:t>对接出所</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出所后</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档案建设和完善</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所有在册人员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建档，一人一册</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全年档案扣分不能超</w:t>
            </w:r>
            <w:r>
              <w:rPr>
                <w:sz w:val="21"/>
              </w:rPr>
              <w:t>1</w:t>
            </w:r>
            <w:r>
              <w:rPr>
                <w:sz w:val="21"/>
              </w:rPr>
              <w:t>分</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尿液、毛发检测</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社戒、社康、社会面人员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按禁毒办、公安部门要求开展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因站点不具备开展尿检工作的相关条件，本项目只能对服务对象作出尿检通知</w:t>
            </w:r>
            <w:r>
              <w:rPr>
                <w:sz w:val="21"/>
              </w:rPr>
              <w:t>/</w:t>
            </w:r>
            <w:r>
              <w:rPr>
                <w:sz w:val="21"/>
              </w:rPr>
              <w:t>提醒</w:t>
            </w:r>
            <w:r>
              <w:rPr>
                <w:sz w:val="21"/>
              </w:rPr>
              <w:t>/</w:t>
            </w:r>
            <w:r>
              <w:rPr>
                <w:sz w:val="21"/>
              </w:rPr>
              <w:t>陪同服务</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社区戒毒、强制隔离戒毒和社区康复的处置率</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处置</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社区戒毒、社区康复人员复吸情况</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复吸</w:t>
            </w:r>
            <w:r>
              <w:rPr>
                <w:sz w:val="21"/>
              </w:rPr>
              <w:t>率不高于</w:t>
            </w:r>
            <w:r>
              <w:rPr>
                <w:sz w:val="21"/>
              </w:rPr>
              <w:t>20%</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分类分级管控</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社戒、社康、社会面人员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评级</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互联网</w:t>
            </w:r>
            <w:r>
              <w:rPr>
                <w:sz w:val="21"/>
              </w:rPr>
              <w:t>+</w:t>
            </w:r>
            <w:r>
              <w:rPr>
                <w:sz w:val="21"/>
              </w:rPr>
              <w:t>应用录入</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信息数据录入</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自愿戒毒转介服务</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药物维持治疗、自愿戒毒转介</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“家支援”计划</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家庭辅导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家庭救助</w:t>
            </w:r>
            <w:r>
              <w:rPr>
                <w:sz w:val="21"/>
              </w:rPr>
              <w:t>(</w:t>
            </w:r>
            <w:r>
              <w:rPr>
                <w:sz w:val="21"/>
              </w:rPr>
              <w:t>涉毒致贫致孤</w:t>
            </w:r>
            <w:r>
              <w:rPr>
                <w:sz w:val="21"/>
              </w:rPr>
              <w:t>)</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涉毒家庭</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包括慰问</w:t>
            </w:r>
            <w:r>
              <w:rPr>
                <w:sz w:val="21"/>
              </w:rPr>
              <w:t>/</w:t>
            </w:r>
            <w:r>
              <w:rPr>
                <w:sz w:val="21"/>
              </w:rPr>
              <w:t>帮扶（每年</w:t>
            </w:r>
            <w:r>
              <w:rPr>
                <w:sz w:val="21"/>
              </w:rPr>
              <w:t>2</w:t>
            </w:r>
            <w:r>
              <w:rPr>
                <w:sz w:val="21"/>
              </w:rPr>
              <w:t>场）</w:t>
            </w: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“心支援”计划</w:t>
            </w: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帮扶服务</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个案访谈</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服务对象人数</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个案心理疏导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服务对象人数</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个案评估</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w:t>
            </w:r>
            <w:r>
              <w:rPr>
                <w:sz w:val="21"/>
              </w:rPr>
              <w:t>、</w:t>
            </w: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个案系统信息登记</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w:t>
            </w:r>
            <w:r>
              <w:rPr>
                <w:sz w:val="21"/>
              </w:rPr>
              <w:t>、</w:t>
            </w: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系统个案帮扶记录每月进行登记录入</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禁毒志愿队</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队伍规模</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名</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r>
              <w:rPr>
                <w:sz w:val="21"/>
              </w:rPr>
              <w:t>名</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禁毒志愿者培训</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每年</w:t>
            </w:r>
            <w:r>
              <w:rPr>
                <w:sz w:val="21"/>
              </w:rPr>
              <w:t>2</w:t>
            </w:r>
            <w:r>
              <w:rPr>
                <w:sz w:val="21"/>
              </w:rPr>
              <w:t>场</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志愿者管理制度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“绿叶”计划</w:t>
            </w: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职介服务</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每月一次；每年</w:t>
            </w:r>
            <w:r>
              <w:rPr>
                <w:sz w:val="21"/>
              </w:rPr>
              <w:t>12</w:t>
            </w:r>
            <w:r>
              <w:rPr>
                <w:sz w:val="21"/>
              </w:rPr>
              <w:t>次</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就业帮扶率达到</w:t>
            </w:r>
            <w:r>
              <w:rPr>
                <w:sz w:val="21"/>
              </w:rPr>
              <w:t>80%</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“普照”计划</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青少年</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禁毒宣传进校园活动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每季度镇内</w:t>
            </w:r>
            <w:r>
              <w:rPr>
                <w:sz w:val="21"/>
              </w:rPr>
              <w:t>每所</w:t>
            </w:r>
            <w:r>
              <w:rPr>
                <w:sz w:val="21"/>
              </w:rPr>
              <w:t>中小学校各</w:t>
            </w:r>
            <w:r>
              <w:rPr>
                <w:sz w:val="21"/>
              </w:rPr>
              <w:t>1</w:t>
            </w:r>
            <w:r>
              <w:rPr>
                <w:sz w:val="21"/>
              </w:rPr>
              <w:t>场</w:t>
            </w:r>
          </w:p>
        </w:tc>
      </w:tr>
      <w:tr>
        <w:tc>
          <w:tcPr>
            <w:tcW w:type="dxa" w:w="1113"/>
            <w:vMerge/>
            <w:tcBorders>
              <w:top w:val="none" w:color="000000" w:sz="4"/>
              <w:left w:val="single" w:color="000000" w:sz="4"/>
              <w:bottom w:val="single" w:color="000000" w:sz="4"/>
              <w:right w:val="single" w:color="000000" w:sz="4"/>
            </w:tcBorders>
          </w:tcP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社区居民</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协助职能部门开展禁毒宣传工作</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按照镇禁毒办的工作要求，配合工作开展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禁毒教育基地的使用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每月至少一场</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六进禁毒预防教育活动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知晓率达到</w:t>
            </w:r>
            <w:r>
              <w:rPr>
                <w:sz w:val="21"/>
              </w:rPr>
              <w:t>95%</w:t>
            </w:r>
            <w:r>
              <w:rPr>
                <w:sz w:val="21"/>
              </w:rPr>
              <w:t>；</w:t>
            </w:r>
          </w:p>
          <w:p>
            <w:pPr>
              <w:pStyle w:val="null3"/>
              <w:jc w:val="center"/>
            </w:pPr>
            <w:r>
              <w:rPr>
                <w:sz w:val="21"/>
              </w:rPr>
              <w:t>每年</w:t>
            </w:r>
            <w:r>
              <w:rPr>
                <w:sz w:val="21"/>
              </w:rPr>
              <w:t>6</w:t>
            </w:r>
            <w:r>
              <w:rPr>
                <w:sz w:val="21"/>
              </w:rPr>
              <w:t>场</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报送</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信息通稿</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篇</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按考核要求进行</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行政工作</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与</w:t>
            </w:r>
            <w:r>
              <w:rPr>
                <w:sz w:val="21"/>
              </w:rPr>
              <w:t>采购人</w:t>
            </w:r>
            <w:r>
              <w:rPr>
                <w:sz w:val="21"/>
              </w:rPr>
              <w:t>联席会议</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次</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会议记录</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篇</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增强员工综合素质</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员工培训</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w:t>
            </w:r>
            <w:r>
              <w:rPr>
                <w:sz w:val="21"/>
              </w:rPr>
              <w:t>；</w:t>
            </w:r>
            <w:r>
              <w:rPr>
                <w:sz w:val="21"/>
              </w:rPr>
              <w:t>每</w:t>
            </w:r>
            <w:r>
              <w:rPr>
                <w:sz w:val="21"/>
              </w:rPr>
              <w:t>年</w:t>
            </w:r>
            <w:r>
              <w:rPr>
                <w:sz w:val="21"/>
              </w:rPr>
              <w:t>4</w:t>
            </w:r>
            <w:r>
              <w:rPr>
                <w:sz w:val="21"/>
              </w:rPr>
              <w:t>次；</w:t>
            </w:r>
            <w:r>
              <w:rPr>
                <w:sz w:val="21"/>
              </w:rPr>
              <w:t>培训信息稿</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个人督导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w:t>
            </w:r>
            <w:r>
              <w:rPr>
                <w:sz w:val="21"/>
              </w:rPr>
              <w:t>人</w:t>
            </w:r>
            <w:r>
              <w:rPr>
                <w:sz w:val="21"/>
              </w:rPr>
              <w:t>次</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两</w:t>
            </w:r>
            <w:r>
              <w:rPr>
                <w:sz w:val="21"/>
              </w:rPr>
              <w:t>月</w:t>
            </w:r>
            <w:r>
              <w:rPr>
                <w:sz w:val="21"/>
              </w:rPr>
              <w:t>1</w:t>
            </w:r>
            <w:r>
              <w:rPr>
                <w:sz w:val="21"/>
              </w:rPr>
              <w:t>次；每年</w:t>
            </w:r>
            <w:r>
              <w:rPr>
                <w:sz w:val="21"/>
              </w:rPr>
              <w:t>6</w:t>
            </w:r>
            <w:r>
              <w:rPr>
                <w:sz w:val="21"/>
              </w:rPr>
              <w:t>次；台账登记</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团队会议督导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r>
              <w:rPr>
                <w:sz w:val="21"/>
              </w:rPr>
              <w:t>会议纪要</w:t>
            </w: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规章制度建设</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岗位职责、中心日常运作管理制度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社工督导制度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个案运作模式</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小组程序模式</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社区宣传活动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按考核要求进行</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志愿服务管理制度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服务成果产出</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完成项目进度的工作汇报、总结报告</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份</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r>
              <w:rPr>
                <w:sz w:val="21"/>
              </w:rPr>
              <w:t>份工作汇报；</w:t>
            </w:r>
            <w:r>
              <w:rPr>
                <w:sz w:val="21"/>
              </w:rPr>
              <w:t>3</w:t>
            </w:r>
            <w:r>
              <w:rPr>
                <w:sz w:val="21"/>
              </w:rPr>
              <w:t>份总结报告</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份工作汇报</w:t>
            </w:r>
            <w:r>
              <w:rPr>
                <w:sz w:val="21"/>
              </w:rPr>
              <w:t>；每年</w:t>
            </w:r>
            <w:r>
              <w:rPr>
                <w:sz w:val="21"/>
              </w:rPr>
              <w:t>年终</w:t>
            </w:r>
            <w:r>
              <w:rPr>
                <w:sz w:val="21"/>
              </w:rPr>
              <w:t>1</w:t>
            </w:r>
            <w:r>
              <w:rPr>
                <w:sz w:val="21"/>
              </w:rPr>
              <w:t>份工作总结报告</w:t>
            </w:r>
          </w:p>
        </w:tc>
      </w:tr>
      <w:tr>
        <w:tc>
          <w:tcPr>
            <w:tcW w:type="dxa" w:w="11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按年度中山市全民禁毒工程成效评价办法开展</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bl>
    <w:p>
      <w:pPr>
        <w:pStyle w:val="null3"/>
        <w:jc w:val="left"/>
      </w:pPr>
      <w:r>
        <w:rPr>
          <w:sz w:val="21"/>
        </w:rPr>
        <w:t>（二）社矫安帮服务</w:t>
      </w:r>
    </w:p>
    <w:p>
      <w:pPr>
        <w:pStyle w:val="null3"/>
        <w:ind w:firstLine="420"/>
        <w:jc w:val="left"/>
      </w:pPr>
      <w:r>
        <w:rPr>
          <w:sz w:val="21"/>
        </w:rPr>
        <w:t>社矫安帮服务将运用专业方法，以司法局的指导意见作为方针，根据司法所的工作安排和部署，协助司法所对神湾镇社区矫正对象进行教育矫治和帮教工作，为神湾镇社区矫正对象打造一个互助、成长的平台，促进社区矫正对象心理健康发展和正常生活，帮助他们重新起航，实现社区矫正对象的再社会化。</w:t>
      </w:r>
    </w:p>
    <w:p>
      <w:pPr>
        <w:pStyle w:val="null3"/>
        <w:ind w:firstLine="420"/>
        <w:jc w:val="left"/>
      </w:pPr>
      <w:r>
        <w:rPr>
          <w:sz w:val="21"/>
        </w:rPr>
        <w:t>1.</w:t>
      </w:r>
      <w:r>
        <w:rPr>
          <w:sz w:val="21"/>
        </w:rPr>
        <w:t>常规服务</w:t>
      </w:r>
    </w:p>
    <w:p>
      <w:pPr>
        <w:pStyle w:val="null3"/>
        <w:ind w:firstLine="420"/>
        <w:jc w:val="left"/>
      </w:pPr>
      <w:r>
        <w:rPr>
          <w:sz w:val="21"/>
        </w:rPr>
        <w:t>（</w:t>
      </w:r>
      <w:r>
        <w:rPr>
          <w:sz w:val="21"/>
        </w:rPr>
        <w:t>1</w:t>
      </w:r>
      <w:r>
        <w:rPr>
          <w:sz w:val="21"/>
        </w:rPr>
        <w:t>）前期介入</w:t>
      </w:r>
    </w:p>
    <w:p>
      <w:pPr>
        <w:pStyle w:val="null3"/>
        <w:ind w:firstLine="420"/>
        <w:jc w:val="left"/>
      </w:pPr>
      <w:r>
        <w:rPr>
          <w:sz w:val="21"/>
        </w:rPr>
        <w:t>做好入矫对接准备，向当地司法所、社区及家属了解社区矫正对象基本信息。</w:t>
      </w:r>
    </w:p>
    <w:p>
      <w:pPr>
        <w:pStyle w:val="null3"/>
        <w:ind w:firstLine="420"/>
        <w:jc w:val="left"/>
      </w:pPr>
      <w:r>
        <w:rPr>
          <w:sz w:val="21"/>
        </w:rPr>
        <w:t>（</w:t>
      </w:r>
      <w:r>
        <w:rPr>
          <w:sz w:val="21"/>
        </w:rPr>
        <w:t>2</w:t>
      </w:r>
      <w:r>
        <w:rPr>
          <w:sz w:val="21"/>
        </w:rPr>
        <w:t>）报到建档（根据中山市社区矫正社会工作服务工作指引的档案管理要求做好社区矫正对象个人档案）</w:t>
      </w:r>
    </w:p>
    <w:p>
      <w:pPr>
        <w:pStyle w:val="null3"/>
        <w:ind w:firstLine="420"/>
        <w:jc w:val="left"/>
      </w:pPr>
      <w:r>
        <w:rPr>
          <w:sz w:val="21"/>
        </w:rPr>
        <w:t>社区矫正对象按规定时间到执行地报到后，专业社会工作人员开展的工作包括但不限于以下内容：</w:t>
      </w:r>
      <w:r>
        <w:rPr>
          <w:sz w:val="21"/>
        </w:rPr>
        <w:t>①应了解社区矫正对象基本信息；</w:t>
      </w:r>
    </w:p>
    <w:p>
      <w:pPr>
        <w:pStyle w:val="null3"/>
        <w:ind w:firstLine="420"/>
        <w:jc w:val="left"/>
      </w:pPr>
      <w:r>
        <w:rPr>
          <w:sz w:val="21"/>
        </w:rPr>
        <w:t>②应向社区矫正对象宣传社区矫正的相关法律、法规、政策规定；</w:t>
      </w:r>
    </w:p>
    <w:p>
      <w:pPr>
        <w:pStyle w:val="null3"/>
        <w:ind w:firstLine="420"/>
        <w:jc w:val="left"/>
      </w:pPr>
      <w:r>
        <w:rPr>
          <w:sz w:val="21"/>
        </w:rPr>
        <w:t>③协助社区矫正对象签订社区矫正协议书、权利义务告知书；</w:t>
      </w:r>
    </w:p>
    <w:p>
      <w:pPr>
        <w:pStyle w:val="null3"/>
        <w:ind w:firstLine="420"/>
        <w:jc w:val="left"/>
      </w:pPr>
      <w:r>
        <w:rPr>
          <w:sz w:val="21"/>
        </w:rPr>
        <w:t>④应为社区矫正对象建立档案。</w:t>
      </w:r>
    </w:p>
    <w:p>
      <w:pPr>
        <w:pStyle w:val="null3"/>
        <w:ind w:firstLine="420"/>
        <w:jc w:val="left"/>
      </w:pPr>
      <w:r>
        <w:rPr>
          <w:sz w:val="21"/>
        </w:rPr>
        <w:t>（</w:t>
      </w:r>
      <w:r>
        <w:rPr>
          <w:sz w:val="21"/>
        </w:rPr>
        <w:t>3</w:t>
      </w:r>
      <w:r>
        <w:rPr>
          <w:sz w:val="21"/>
        </w:rPr>
        <w:t>）评估</w:t>
      </w:r>
    </w:p>
    <w:p>
      <w:pPr>
        <w:pStyle w:val="null3"/>
        <w:ind w:firstLine="420"/>
        <w:jc w:val="left"/>
      </w:pPr>
      <w:r>
        <w:rPr>
          <w:sz w:val="21"/>
        </w:rPr>
        <w:t>专业社会工作人员对社区矫正对象应开展评估工作，了解其面临的问题及需求，评估工作包括但不限于以下内容：</w:t>
      </w:r>
    </w:p>
    <w:p>
      <w:pPr>
        <w:pStyle w:val="null3"/>
        <w:ind w:firstLine="420"/>
        <w:jc w:val="left"/>
      </w:pPr>
      <w:r>
        <w:rPr>
          <w:sz w:val="21"/>
        </w:rPr>
        <w:t>①报到时对社区矫正对象表现出的生理、心理、社会等问题和需求进行预估；</w:t>
      </w:r>
    </w:p>
    <w:p>
      <w:pPr>
        <w:pStyle w:val="null3"/>
        <w:ind w:firstLine="420"/>
        <w:jc w:val="left"/>
      </w:pPr>
      <w:r>
        <w:rPr>
          <w:sz w:val="21"/>
        </w:rPr>
        <w:t>②对社区矫正对象进行风险评估，包括评估社区矫正对象潜在危机、再犯罪风险等；</w:t>
      </w:r>
    </w:p>
    <w:p>
      <w:pPr>
        <w:pStyle w:val="null3"/>
        <w:ind w:firstLine="420"/>
        <w:jc w:val="left"/>
      </w:pPr>
      <w:r>
        <w:rPr>
          <w:sz w:val="21"/>
        </w:rPr>
        <w:t>③对社区矫正对象的心理社会发展需求进行评估；</w:t>
      </w:r>
    </w:p>
    <w:p>
      <w:pPr>
        <w:pStyle w:val="null3"/>
        <w:ind w:firstLine="420"/>
        <w:jc w:val="left"/>
      </w:pPr>
      <w:r>
        <w:rPr>
          <w:sz w:val="21"/>
        </w:rPr>
        <w:t>④对社区矫正对象的社会支持系统进行评估，包括评估社会、家庭、朋辈等各种正面和负面因素；</w:t>
      </w:r>
    </w:p>
    <w:p>
      <w:pPr>
        <w:pStyle w:val="null3"/>
        <w:ind w:firstLine="420"/>
        <w:jc w:val="left"/>
      </w:pPr>
      <w:r>
        <w:rPr>
          <w:sz w:val="21"/>
        </w:rPr>
        <w:t>⑤以上评估内容应根据需要记录、归档。</w:t>
      </w:r>
    </w:p>
    <w:p>
      <w:pPr>
        <w:pStyle w:val="null3"/>
        <w:ind w:firstLine="420"/>
        <w:jc w:val="left"/>
      </w:pPr>
      <w:r>
        <w:rPr>
          <w:sz w:val="21"/>
        </w:rPr>
        <w:t>（</w:t>
      </w:r>
      <w:r>
        <w:rPr>
          <w:sz w:val="21"/>
        </w:rPr>
        <w:t>4</w:t>
      </w:r>
      <w:r>
        <w:rPr>
          <w:sz w:val="21"/>
        </w:rPr>
        <w:t>）实地调查走访</w:t>
      </w:r>
    </w:p>
    <w:p>
      <w:pPr>
        <w:pStyle w:val="null3"/>
        <w:ind w:firstLine="420"/>
        <w:jc w:val="left"/>
      </w:pPr>
      <w:r>
        <w:rPr>
          <w:sz w:val="21"/>
        </w:rPr>
        <w:t>①根据社区矫正机构的委托，对社区矫正对象进行实地调查走访：</w:t>
      </w:r>
    </w:p>
    <w:p>
      <w:pPr>
        <w:pStyle w:val="null3"/>
        <w:ind w:firstLine="420"/>
        <w:jc w:val="left"/>
      </w:pPr>
      <w:r>
        <w:rPr>
          <w:sz w:val="21"/>
        </w:rPr>
        <w:t>②掌握社区矫正对象的实际情况和近期动态，并及时反馈社区矫正机构。</w:t>
      </w:r>
    </w:p>
    <w:p>
      <w:pPr>
        <w:pStyle w:val="null3"/>
        <w:ind w:firstLine="420"/>
        <w:jc w:val="left"/>
      </w:pPr>
      <w:r>
        <w:rPr>
          <w:sz w:val="21"/>
        </w:rPr>
        <w:t>（</w:t>
      </w:r>
      <w:r>
        <w:rPr>
          <w:sz w:val="21"/>
        </w:rPr>
        <w:t>5</w:t>
      </w:r>
      <w:r>
        <w:rPr>
          <w:sz w:val="21"/>
        </w:rPr>
        <w:t>）协助社区矫正管理事务</w:t>
      </w:r>
    </w:p>
    <w:p>
      <w:pPr>
        <w:pStyle w:val="null3"/>
        <w:ind w:firstLine="420"/>
        <w:jc w:val="left"/>
      </w:pPr>
      <w:r>
        <w:rPr>
          <w:sz w:val="21"/>
        </w:rPr>
        <w:t>专业社会工作人员根据市司法局、镇（街）司法所要求，协助开展有关社区矫正管理事务，工作包括但不限于以下内容：</w:t>
      </w:r>
    </w:p>
    <w:p>
      <w:pPr>
        <w:pStyle w:val="null3"/>
        <w:ind w:firstLine="420"/>
        <w:jc w:val="left"/>
      </w:pPr>
      <w:r>
        <w:rPr>
          <w:sz w:val="21"/>
        </w:rPr>
        <w:t>①进行社区矫正对象动态管控、动态跟踪；</w:t>
      </w:r>
    </w:p>
    <w:p>
      <w:pPr>
        <w:pStyle w:val="null3"/>
        <w:ind w:firstLine="420"/>
        <w:jc w:val="left"/>
      </w:pPr>
      <w:r>
        <w:rPr>
          <w:sz w:val="21"/>
        </w:rPr>
        <w:t>②对社区矫正对象登记、信息采集；</w:t>
      </w:r>
    </w:p>
    <w:p>
      <w:pPr>
        <w:pStyle w:val="null3"/>
        <w:ind w:firstLine="420"/>
        <w:jc w:val="left"/>
      </w:pPr>
      <w:r>
        <w:rPr>
          <w:sz w:val="21"/>
        </w:rPr>
        <w:t>③督促、帮助社区矫正对象履行协议；</w:t>
      </w:r>
    </w:p>
    <w:p>
      <w:pPr>
        <w:pStyle w:val="null3"/>
        <w:ind w:firstLine="420"/>
        <w:jc w:val="left"/>
      </w:pPr>
      <w:r>
        <w:rPr>
          <w:sz w:val="21"/>
        </w:rPr>
        <w:t>④收集及报告拒绝报到及严重违反社区矫正协议的社区矫正对象资料；</w:t>
      </w:r>
    </w:p>
    <w:p>
      <w:pPr>
        <w:pStyle w:val="null3"/>
        <w:ind w:firstLine="420"/>
        <w:jc w:val="left"/>
      </w:pPr>
      <w:r>
        <w:rPr>
          <w:sz w:val="21"/>
        </w:rPr>
        <w:t>⑤根据风险等级评估对社区矫正对象开展支持性谈话服务。</w:t>
      </w:r>
    </w:p>
    <w:p>
      <w:pPr>
        <w:pStyle w:val="null3"/>
        <w:ind w:firstLine="420"/>
        <w:jc w:val="left"/>
      </w:pPr>
      <w:r>
        <w:rPr>
          <w:sz w:val="21"/>
        </w:rPr>
        <w:t>（</w:t>
      </w:r>
      <w:r>
        <w:rPr>
          <w:sz w:val="21"/>
        </w:rPr>
        <w:t>6</w:t>
      </w:r>
      <w:r>
        <w:rPr>
          <w:sz w:val="21"/>
        </w:rPr>
        <w:t>）法治道德教育</w:t>
      </w:r>
    </w:p>
    <w:p>
      <w:pPr>
        <w:pStyle w:val="null3"/>
        <w:ind w:firstLine="420"/>
        <w:jc w:val="left"/>
      </w:pPr>
      <w:r>
        <w:rPr>
          <w:sz w:val="21"/>
        </w:rPr>
        <w:t>①组织社区矫正对象进行法治、道德等主题的教育，及时掌握社区矫正对象</w:t>
      </w:r>
      <w:r>
        <w:rPr>
          <w:sz w:val="21"/>
        </w:rPr>
        <w:t>学习</w:t>
      </w:r>
      <w:r>
        <w:rPr>
          <w:sz w:val="21"/>
        </w:rPr>
        <w:t>的</w:t>
      </w:r>
      <w:r>
        <w:rPr>
          <w:sz w:val="21"/>
        </w:rPr>
        <w:t>记录与效果</w:t>
      </w:r>
      <w:r>
        <w:rPr>
          <w:sz w:val="21"/>
        </w:rPr>
        <w:t>的</w:t>
      </w:r>
      <w:r>
        <w:rPr>
          <w:sz w:val="21"/>
        </w:rPr>
        <w:t>反馈；</w:t>
      </w:r>
    </w:p>
    <w:p>
      <w:pPr>
        <w:pStyle w:val="null3"/>
        <w:ind w:firstLine="420"/>
        <w:jc w:val="left"/>
      </w:pPr>
      <w:r>
        <w:rPr>
          <w:sz w:val="21"/>
        </w:rPr>
        <w:t>②依托省社区矫正远程教育平台开展社区矫正对象线上教育，有针对性的推送形势政策、法治道德、心理健康、技能培训等教育学习内容。</w:t>
      </w:r>
    </w:p>
    <w:p>
      <w:pPr>
        <w:pStyle w:val="null3"/>
        <w:ind w:firstLine="420"/>
        <w:jc w:val="left"/>
      </w:pPr>
      <w:r>
        <w:rPr>
          <w:sz w:val="21"/>
        </w:rPr>
        <w:t>③根据社区矫正对象的综合评估结果、个体特征、日常表现等设置个性化课程。</w:t>
      </w:r>
    </w:p>
    <w:p>
      <w:pPr>
        <w:pStyle w:val="null3"/>
        <w:ind w:firstLine="420"/>
        <w:jc w:val="left"/>
      </w:pPr>
      <w:r>
        <w:rPr>
          <w:sz w:val="21"/>
        </w:rPr>
        <w:t>（</w:t>
      </w:r>
      <w:r>
        <w:rPr>
          <w:sz w:val="21"/>
        </w:rPr>
        <w:t>7</w:t>
      </w:r>
      <w:r>
        <w:rPr>
          <w:sz w:val="21"/>
        </w:rPr>
        <w:t>）组织公益活动</w:t>
      </w:r>
    </w:p>
    <w:p>
      <w:pPr>
        <w:pStyle w:val="null3"/>
        <w:ind w:firstLine="420"/>
        <w:jc w:val="left"/>
      </w:pPr>
      <w:r>
        <w:rPr>
          <w:sz w:val="21"/>
        </w:rPr>
        <w:t>遵循个别化矫正原则，根据综合评估情况，组织有劳动能力的社区矫正对象参加公益活动，向社会、社区及特定机构和个人提供公益性服务，修复社会关系，培养社会责任感。</w:t>
      </w:r>
    </w:p>
    <w:p>
      <w:pPr>
        <w:pStyle w:val="null3"/>
        <w:ind w:firstLine="420"/>
        <w:jc w:val="left"/>
      </w:pPr>
      <w:r>
        <w:rPr>
          <w:sz w:val="21"/>
        </w:rPr>
        <w:t>（</w:t>
      </w:r>
      <w:r>
        <w:rPr>
          <w:sz w:val="21"/>
        </w:rPr>
        <w:t>8</w:t>
      </w:r>
      <w:r>
        <w:rPr>
          <w:sz w:val="21"/>
        </w:rPr>
        <w:t>）宣传教育工作</w:t>
      </w:r>
    </w:p>
    <w:p>
      <w:pPr>
        <w:pStyle w:val="null3"/>
        <w:ind w:firstLine="420"/>
        <w:jc w:val="left"/>
      </w:pPr>
      <w:r>
        <w:rPr>
          <w:sz w:val="21"/>
        </w:rPr>
        <w:t>专业社会工作人员根据社区矫正对象、其家庭、社区、社会需求，开展社区矫正宣传和教育工作，服务包括但不限于以下内容</w:t>
      </w:r>
      <w:r>
        <w:rPr>
          <w:sz w:val="21"/>
        </w:rPr>
        <w:t>:</w:t>
      </w:r>
    </w:p>
    <w:p>
      <w:pPr>
        <w:pStyle w:val="null3"/>
        <w:ind w:firstLine="420"/>
        <w:jc w:val="left"/>
      </w:pPr>
      <w:r>
        <w:rPr>
          <w:sz w:val="21"/>
        </w:rPr>
        <w:t>①应对社区矫正对象及其家属开展社区矫正法律法规、社会工作服务等信息和资源的宣传工作；</w:t>
      </w:r>
    </w:p>
    <w:p>
      <w:pPr>
        <w:pStyle w:val="null3"/>
        <w:ind w:firstLine="420"/>
        <w:jc w:val="left"/>
      </w:pPr>
      <w:r>
        <w:rPr>
          <w:sz w:val="21"/>
        </w:rPr>
        <w:t>②应开展调适社区矫正对象与社区及社会关系的宣传教育服务，构建社会支持网络，营造有利于社区矫正的社会环境；</w:t>
      </w:r>
    </w:p>
    <w:p>
      <w:pPr>
        <w:pStyle w:val="null3"/>
        <w:ind w:firstLine="420"/>
        <w:jc w:val="left"/>
      </w:pPr>
      <w:r>
        <w:rPr>
          <w:sz w:val="21"/>
        </w:rPr>
        <w:t>③应开展社区矫正及法律法规、政策等相关知识的宣传，增强全民法律意识；</w:t>
      </w:r>
    </w:p>
    <w:p>
      <w:pPr>
        <w:pStyle w:val="null3"/>
        <w:ind w:firstLine="420"/>
        <w:jc w:val="left"/>
      </w:pPr>
      <w:r>
        <w:rPr>
          <w:sz w:val="21"/>
        </w:rPr>
        <w:t>④应组织社区矫正对象参与社区志愿活动，鼓励其参与社区协商，为社区发展出谋划策；动员社区矫正服务对象参加社区组织的各类公益倡导活动，促进社区融入。</w:t>
      </w:r>
    </w:p>
    <w:p>
      <w:pPr>
        <w:pStyle w:val="null3"/>
        <w:ind w:firstLine="420"/>
        <w:jc w:val="left"/>
      </w:pPr>
      <w:r>
        <w:rPr>
          <w:sz w:val="21"/>
        </w:rPr>
        <w:t>2.</w:t>
      </w:r>
      <w:r>
        <w:rPr>
          <w:sz w:val="21"/>
        </w:rPr>
        <w:t>拓展服务</w:t>
      </w:r>
    </w:p>
    <w:p>
      <w:pPr>
        <w:pStyle w:val="null3"/>
        <w:ind w:firstLine="420"/>
        <w:jc w:val="left"/>
      </w:pPr>
      <w:r>
        <w:rPr>
          <w:sz w:val="21"/>
        </w:rPr>
        <w:t>（</w:t>
      </w:r>
      <w:r>
        <w:rPr>
          <w:sz w:val="21"/>
        </w:rPr>
        <w:t>1</w:t>
      </w:r>
      <w:r>
        <w:rPr>
          <w:sz w:val="21"/>
        </w:rPr>
        <w:t>）心理辅导</w:t>
      </w:r>
    </w:p>
    <w:p>
      <w:pPr>
        <w:pStyle w:val="null3"/>
        <w:ind w:firstLine="420"/>
        <w:jc w:val="left"/>
      </w:pPr>
      <w:r>
        <w:rPr>
          <w:sz w:val="21"/>
        </w:rPr>
        <w:t>①了解社区矫正对象的心理状况，综合运用心理健康教育、心理测量与评估、心理咨询与疏导、心理危机干预及心理疾病转介等方法提供服务；</w:t>
      </w:r>
    </w:p>
    <w:p>
      <w:pPr>
        <w:pStyle w:val="null3"/>
        <w:ind w:firstLine="420"/>
        <w:jc w:val="left"/>
      </w:pPr>
      <w:r>
        <w:rPr>
          <w:sz w:val="21"/>
        </w:rPr>
        <w:t>②可借鉴认知治疗、行为治疗、家庭治疗等专业工作技术，为有需要的社区矫正对象开展社会心理行为干预；</w:t>
      </w:r>
    </w:p>
    <w:p>
      <w:pPr>
        <w:pStyle w:val="null3"/>
        <w:ind w:firstLine="420"/>
        <w:jc w:val="left"/>
      </w:pPr>
      <w:r>
        <w:rPr>
          <w:sz w:val="21"/>
        </w:rPr>
        <w:t>③应对有需要的社区矫正对象提供转介；</w:t>
      </w:r>
    </w:p>
    <w:p>
      <w:pPr>
        <w:pStyle w:val="null3"/>
        <w:ind w:firstLine="420"/>
        <w:jc w:val="left"/>
      </w:pPr>
      <w:r>
        <w:rPr>
          <w:sz w:val="21"/>
        </w:rPr>
        <w:t>④建立社区矫正服务对象心理评估档案，实行跟踪服务，帮助其消除心理障碍，减少负面情绪，缓解心理压力，增强适应社会能力。</w:t>
      </w:r>
    </w:p>
    <w:p>
      <w:pPr>
        <w:pStyle w:val="null3"/>
        <w:ind w:firstLine="420"/>
        <w:jc w:val="left"/>
      </w:pPr>
      <w:r>
        <w:rPr>
          <w:sz w:val="21"/>
        </w:rPr>
        <w:t>（</w:t>
      </w:r>
      <w:r>
        <w:rPr>
          <w:sz w:val="21"/>
        </w:rPr>
        <w:t>2</w:t>
      </w:r>
      <w:r>
        <w:rPr>
          <w:sz w:val="21"/>
        </w:rPr>
        <w:t>）就业帮扶</w:t>
      </w:r>
    </w:p>
    <w:p>
      <w:pPr>
        <w:pStyle w:val="null3"/>
        <w:ind w:firstLine="420"/>
        <w:jc w:val="left"/>
      </w:pPr>
      <w:r>
        <w:rPr>
          <w:sz w:val="21"/>
        </w:rPr>
        <w:t>①应依据社区矫正对象需求，评估社区矫正对象的就业意愿、就业能力、就业资源，协助制定就业技能培训计划，开展就业指导；</w:t>
      </w:r>
    </w:p>
    <w:p>
      <w:pPr>
        <w:pStyle w:val="null3"/>
        <w:ind w:firstLine="420"/>
        <w:jc w:val="left"/>
      </w:pPr>
      <w:r>
        <w:rPr>
          <w:sz w:val="21"/>
        </w:rPr>
        <w:t>②应为有需要的社区矫正对象链接就学就业资源和其他政府资源与社会资源，提升其发展能力。</w:t>
      </w:r>
    </w:p>
    <w:p>
      <w:pPr>
        <w:pStyle w:val="null3"/>
        <w:ind w:firstLine="420"/>
        <w:jc w:val="left"/>
      </w:pPr>
      <w:r>
        <w:rPr>
          <w:sz w:val="21"/>
        </w:rPr>
        <w:t>（</w:t>
      </w:r>
      <w:r>
        <w:rPr>
          <w:sz w:val="21"/>
        </w:rPr>
        <w:t>3</w:t>
      </w:r>
      <w:r>
        <w:rPr>
          <w:sz w:val="21"/>
        </w:rPr>
        <w:t>）家庭支持</w:t>
      </w:r>
    </w:p>
    <w:p>
      <w:pPr>
        <w:pStyle w:val="null3"/>
        <w:ind w:firstLine="420"/>
        <w:jc w:val="left"/>
      </w:pPr>
      <w:r>
        <w:rPr>
          <w:sz w:val="21"/>
        </w:rPr>
        <w:t>①应依据社区矫正对象需求，了解社区矫正对象家庭基本情况，评估其家庭问题及需求；</w:t>
      </w:r>
    </w:p>
    <w:p>
      <w:pPr>
        <w:pStyle w:val="null3"/>
        <w:ind w:firstLine="420"/>
        <w:jc w:val="left"/>
      </w:pPr>
      <w:r>
        <w:rPr>
          <w:sz w:val="21"/>
        </w:rPr>
        <w:t>②帮助社区矫正对象改善家庭关系，缓解家庭矛盾，解决家庭问题，促进家庭成员支持并参与社区矫正对象的监管、教育、帮扶。</w:t>
      </w:r>
    </w:p>
    <w:p>
      <w:pPr>
        <w:pStyle w:val="null3"/>
        <w:ind w:firstLine="420"/>
        <w:jc w:val="left"/>
      </w:pPr>
      <w:r>
        <w:rPr>
          <w:sz w:val="21"/>
        </w:rPr>
        <w:t>3.</w:t>
      </w:r>
      <w:r>
        <w:rPr>
          <w:sz w:val="21"/>
        </w:rPr>
        <w:t>特色（创新）服务</w:t>
      </w:r>
    </w:p>
    <w:p>
      <w:pPr>
        <w:pStyle w:val="null3"/>
        <w:ind w:firstLine="420"/>
        <w:jc w:val="left"/>
      </w:pPr>
      <w:r>
        <w:rPr>
          <w:sz w:val="21"/>
        </w:rPr>
        <w:t>（</w:t>
      </w:r>
      <w:r>
        <w:rPr>
          <w:sz w:val="21"/>
        </w:rPr>
        <w:t>1</w:t>
      </w:r>
      <w:r>
        <w:rPr>
          <w:sz w:val="21"/>
        </w:rPr>
        <w:t>）未成年社区矫正对象教育帮扶</w:t>
      </w:r>
    </w:p>
    <w:p>
      <w:pPr>
        <w:pStyle w:val="null3"/>
        <w:ind w:firstLine="420"/>
        <w:jc w:val="left"/>
      </w:pPr>
      <w:r>
        <w:rPr>
          <w:sz w:val="21"/>
        </w:rPr>
        <w:t>①应遵循教育、感化、挽救的方针，坚持教育为主、惩罚为辅的工作理念；</w:t>
      </w:r>
    </w:p>
    <w:p>
      <w:pPr>
        <w:pStyle w:val="null3"/>
        <w:ind w:firstLine="420"/>
        <w:jc w:val="left"/>
      </w:pPr>
      <w:r>
        <w:rPr>
          <w:sz w:val="21"/>
        </w:rPr>
        <w:t>②应严格按照与成年社区矫正对象分别进行的方式，开展心理情绪疏导、行为偏差纠正；</w:t>
      </w:r>
    </w:p>
    <w:p>
      <w:pPr>
        <w:pStyle w:val="null3"/>
        <w:ind w:firstLine="420"/>
        <w:jc w:val="left"/>
      </w:pPr>
      <w:r>
        <w:rPr>
          <w:sz w:val="21"/>
        </w:rPr>
        <w:t>③应重视未成年社区矫正对象家庭社会关系修复，社会功能发展，引导就学就业，帮助未成年社区矫正对象顺利回归社会。</w:t>
      </w:r>
    </w:p>
    <w:p>
      <w:pPr>
        <w:pStyle w:val="null3"/>
        <w:ind w:firstLine="420"/>
        <w:jc w:val="left"/>
      </w:pPr>
      <w:r>
        <w:rPr>
          <w:sz w:val="21"/>
        </w:rPr>
        <w:t>（</w:t>
      </w:r>
      <w:r>
        <w:rPr>
          <w:sz w:val="21"/>
        </w:rPr>
        <w:t>2</w:t>
      </w:r>
      <w:r>
        <w:rPr>
          <w:sz w:val="21"/>
        </w:rPr>
        <w:t>）政策倡导</w:t>
      </w:r>
    </w:p>
    <w:p>
      <w:pPr>
        <w:pStyle w:val="null3"/>
        <w:ind w:firstLine="420"/>
        <w:jc w:val="left"/>
      </w:pPr>
      <w:r>
        <w:rPr>
          <w:sz w:val="21"/>
        </w:rPr>
        <w:t>专业社会工作人员应研究、分析与社区矫正相关的法律、法规及政策的不完善内容，向有关职能部门提出完善建议。</w:t>
      </w:r>
    </w:p>
    <w:p>
      <w:pPr>
        <w:pStyle w:val="null3"/>
        <w:ind w:firstLine="420"/>
        <w:jc w:val="left"/>
      </w:pPr>
      <w:r>
        <w:rPr>
          <w:sz w:val="21"/>
        </w:rPr>
        <w:t>（</w:t>
      </w:r>
      <w:r>
        <w:rPr>
          <w:sz w:val="21"/>
        </w:rPr>
        <w:t>3</w:t>
      </w:r>
      <w:r>
        <w:rPr>
          <w:sz w:val="21"/>
        </w:rPr>
        <w:t>）创新服务</w:t>
      </w:r>
    </w:p>
    <w:p>
      <w:pPr>
        <w:pStyle w:val="null3"/>
        <w:ind w:firstLine="420"/>
        <w:jc w:val="left"/>
      </w:pPr>
      <w:r>
        <w:rPr>
          <w:sz w:val="21"/>
        </w:rPr>
        <w:t>应根据服务实施地的需求和实际情况在每个服务年度中设计不少于一个创新服务。</w:t>
      </w:r>
      <w:r>
        <w:rPr>
          <w:sz w:val="21"/>
        </w:rPr>
        <w:t>协助</w:t>
      </w:r>
      <w:r>
        <w:rPr>
          <w:sz w:val="21"/>
        </w:rPr>
        <w:t>司法所根据实际情况以及社区矫正对象需求和特征，探索具有辖区特色的社区矫正社会工作服务。如：加大助矫志愿者队伍建设，通过大力招募助矫志愿者，促进社志联动，动员多方资源和力量，齐来助矫，形成多样化的各尽其能的帮教模式。</w:t>
      </w:r>
    </w:p>
    <w:p>
      <w:pPr>
        <w:pStyle w:val="null3"/>
        <w:ind w:firstLine="420"/>
        <w:jc w:val="left"/>
      </w:pPr>
      <w:r>
        <w:rPr>
          <w:sz w:val="21"/>
        </w:rPr>
        <w:t>4.</w:t>
      </w:r>
      <w:r>
        <w:rPr>
          <w:sz w:val="21"/>
        </w:rPr>
        <w:t>其他宣传活动及服务</w:t>
      </w:r>
    </w:p>
    <w:p>
      <w:pPr>
        <w:pStyle w:val="null3"/>
        <w:ind w:firstLine="420"/>
        <w:jc w:val="left"/>
      </w:pPr>
      <w:r>
        <w:rPr>
          <w:sz w:val="21"/>
        </w:rPr>
        <w:t>做好普法、反邪教、扫黑除恶宣传教育工作，针对不同专项开展相关政策法规的宣传活动，每年必须开展普法、扫黑除恶宣传活动各</w:t>
      </w:r>
      <w:r>
        <w:rPr>
          <w:sz w:val="21"/>
        </w:rPr>
        <w:t>12</w:t>
      </w:r>
      <w:r>
        <w:rPr>
          <w:sz w:val="21"/>
        </w:rPr>
        <w:t>场（三年各</w:t>
      </w:r>
      <w:r>
        <w:rPr>
          <w:sz w:val="21"/>
        </w:rPr>
        <w:t>36</w:t>
      </w:r>
      <w:r>
        <w:rPr>
          <w:sz w:val="21"/>
        </w:rPr>
        <w:t>场），每月开展反邪教宣传活动不少于两次（三年至少开展</w:t>
      </w:r>
      <w:r>
        <w:rPr>
          <w:sz w:val="21"/>
        </w:rPr>
        <w:t>72</w:t>
      </w:r>
      <w:r>
        <w:rPr>
          <w:sz w:val="21"/>
        </w:rPr>
        <w:t>场），在每年反邪教宣传周开展七进活动不少于三次。利用各种形式，通过各种渠道，开展发放宣传资料，举办知识咨询，图片展览、知识竞赛等宣传教育活动。协助司法所开展交通疏导志愿活动服务。</w:t>
      </w:r>
    </w:p>
    <w:p>
      <w:pPr>
        <w:pStyle w:val="null3"/>
        <w:ind w:firstLine="420"/>
        <w:jc w:val="left"/>
      </w:pPr>
      <w:r>
        <w:rPr>
          <w:sz w:val="21"/>
        </w:rPr>
        <w:t>5.</w:t>
      </w:r>
      <w:r>
        <w:rPr>
          <w:sz w:val="21"/>
        </w:rPr>
        <w:t>量化指标</w:t>
      </w:r>
    </w:p>
    <w:p>
      <w:pPr>
        <w:pStyle w:val="null3"/>
        <w:jc w:val="center"/>
      </w:pPr>
      <w:r>
        <w:rPr>
          <w:sz w:val="21"/>
        </w:rPr>
        <w:t>表</w:t>
      </w:r>
      <w:r>
        <w:rPr>
          <w:sz w:val="21"/>
        </w:rPr>
        <w:t>2</w:t>
      </w:r>
      <w:r>
        <w:rPr>
          <w:sz w:val="21"/>
        </w:rPr>
        <w:t>：社矫安帮服务时数指标量化表</w:t>
      </w:r>
    </w:p>
    <w:tbl>
      <w:tblPr>
        <w:tblW w:w="0" w:type="auto"/>
        <w:tblBorders>
          <w:top w:val="none" w:color="000000" w:sz="4"/>
          <w:left w:val="none" w:color="000000" w:sz="4"/>
          <w:bottom w:val="none" w:color="000000" w:sz="4"/>
          <w:right w:val="none" w:color="000000" w:sz="4"/>
          <w:insideH w:val="none"/>
          <w:insideV w:val="none"/>
        </w:tblBorders>
      </w:tblPr>
      <w:tblGrid>
        <w:gridCol w:w="1487"/>
        <w:gridCol w:w="1899"/>
        <w:gridCol w:w="1738"/>
        <w:gridCol w:w="3182"/>
      </w:tblGrid>
      <w:tr>
        <w:tc>
          <w:tcPr>
            <w:tcW w:type="dxa" w:w="148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指标编号</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指标内容</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指标数量</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指标备注</w:t>
            </w: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专业服务占服务时数</w:t>
            </w:r>
            <w:r>
              <w:rPr>
                <w:sz w:val="21"/>
              </w:rPr>
              <w:t>75%</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建立档案</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社区矫正对象</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访谈评估</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针对社区矫正对象及安置帮教人员</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社区公益活动</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在册社区矫正对象每人每月不少于</w:t>
            </w:r>
            <w:r>
              <w:rPr>
                <w:sz w:val="21"/>
              </w:rPr>
              <w:t>1</w:t>
            </w:r>
            <w:r>
              <w:rPr>
                <w:sz w:val="21"/>
              </w:rPr>
              <w:t>次社区公益活动</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集体教育</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在册社区矫正对象每人每月不少于</w:t>
            </w:r>
            <w:r>
              <w:rPr>
                <w:sz w:val="21"/>
              </w:rPr>
              <w:t>1</w:t>
            </w:r>
            <w:r>
              <w:rPr>
                <w:sz w:val="21"/>
              </w:rPr>
              <w:t>次集体学习活动</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实地查访</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按照规定开展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针对社区矫正对象及安置帮教人员</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志愿者服务培训及总结</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每场</w:t>
            </w:r>
            <w:r>
              <w:rPr>
                <w:sz w:val="21"/>
              </w:rPr>
              <w:t>30-50</w:t>
            </w:r>
            <w:r>
              <w:rPr>
                <w:sz w:val="21"/>
              </w:rPr>
              <w:t>人</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法制宣传、扫黑除恶宣传</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每个专项宣传至少</w:t>
            </w: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进学校、进村（社区）、进企业</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反邪教警示教育宣传</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w:t>
            </w:r>
            <w:r>
              <w:rPr>
                <w:sz w:val="21"/>
              </w:rPr>
              <w:t>2</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进学校、进村（社区）、进企业</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按照实际需求开展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针对社区矫正对象及安置帮教人员</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个别心理访谈</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针对社区矫正对象及家属</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其他服务（满足不同服务对象需求的服务）</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服务发展占服务时数</w:t>
            </w:r>
            <w:r>
              <w:rPr>
                <w:sz w:val="21"/>
              </w:rPr>
              <w:t>15%</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督导</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次</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培训、交流学习</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次</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行政管理占服务时数</w:t>
            </w:r>
            <w:r>
              <w:rPr>
                <w:sz w:val="21"/>
              </w:rPr>
              <w:t>10%</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总结汇报</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r>
              <w:rPr>
                <w:sz w:val="21"/>
              </w:rPr>
              <w:t>次</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次、半年度</w:t>
            </w:r>
            <w:r>
              <w:rPr>
                <w:sz w:val="21"/>
              </w:rPr>
              <w:t>1</w:t>
            </w:r>
            <w:r>
              <w:rPr>
                <w:sz w:val="21"/>
              </w:rPr>
              <w:t>次、全年度</w:t>
            </w:r>
            <w:r>
              <w:rPr>
                <w:sz w:val="21"/>
              </w:rPr>
              <w:t>1</w:t>
            </w:r>
            <w:r>
              <w:rPr>
                <w:sz w:val="21"/>
              </w:rPr>
              <w:t>次</w:t>
            </w:r>
          </w:p>
        </w:tc>
      </w:tr>
    </w:tbl>
    <w:p>
      <w:pPr>
        <w:pStyle w:val="null3"/>
        <w:jc w:val="left"/>
      </w:pPr>
      <w:r>
        <w:rPr>
          <w:sz w:val="22"/>
          <w:b/>
        </w:rPr>
        <w:t>八</w:t>
      </w:r>
      <w:r>
        <w:rPr>
          <w:sz w:val="22"/>
          <w:b/>
        </w:rPr>
        <w:t>、其他要求</w:t>
      </w:r>
    </w:p>
    <w:p>
      <w:pPr>
        <w:pStyle w:val="null3"/>
        <w:ind w:firstLine="420"/>
        <w:jc w:val="left"/>
      </w:pPr>
      <w:r>
        <w:rPr>
          <w:sz w:val="21"/>
        </w:rPr>
        <w:t>（一）工作不力或不称职的专业社会工作人员，采购人有权提请成交供应商变更其工作岗位或更换其他适合人选，一年中更换次数不超</w:t>
      </w:r>
      <w:r>
        <w:rPr>
          <w:sz w:val="21"/>
        </w:rPr>
        <w:t>3</w:t>
      </w:r>
      <w:r>
        <w:rPr>
          <w:sz w:val="21"/>
        </w:rPr>
        <w:t>次，采购人不需承担违约责任。</w:t>
      </w:r>
    </w:p>
    <w:p>
      <w:pPr>
        <w:pStyle w:val="null3"/>
        <w:ind w:firstLine="420"/>
        <w:jc w:val="left"/>
      </w:pPr>
      <w:r>
        <w:rPr>
          <w:sz w:val="21"/>
        </w:rPr>
        <w:t>（二）采购人有权对不履行合同或违反采购人管理规定的专业社会工作人员提出警告或有权要求成交供应商将其调离采购人的工作场地。</w:t>
      </w:r>
    </w:p>
    <w:p>
      <w:pPr>
        <w:pStyle w:val="null3"/>
        <w:ind w:firstLine="420"/>
        <w:jc w:val="left"/>
      </w:pPr>
      <w:r>
        <w:rPr>
          <w:sz w:val="21"/>
        </w:rPr>
        <w:t>（三）成交供应商指派的专业社会工作人员与成交供应商建立劳动关系，与采购人不存在劳动关系。如成交供应商与其专业社会工作人员发生劳资纠纷，均由成交供应商承担法律责任及赔偿责任。如发生伤亡事故、财产损失及其他安全事故，成交供应商应立即通知采购人，同时，成交供应商应尽力采取措施防止、减少损失，并承担一切责任。如成交供应商因此造成采购人或受害方损失的，成交供应商还应赔偿采购人及受害方因此遭受的一切损失（包括但不限于索赔、损失、律师费、行政处罚、采取补救措施的费用等）。</w:t>
      </w:r>
    </w:p>
    <w:p>
      <w:pPr>
        <w:pStyle w:val="null3"/>
        <w:ind w:firstLine="420"/>
        <w:jc w:val="left"/>
      </w:pPr>
      <w:r>
        <w:rPr>
          <w:sz w:val="21"/>
        </w:rPr>
        <w:t>（四）成交供应商在项目完成后，应将项目档案资料交接给下一任承接单位。</w:t>
      </w:r>
    </w:p>
    <w:p>
      <w:pPr>
        <w:pStyle w:val="null3"/>
        <w:ind w:firstLine="420"/>
        <w:jc w:val="left"/>
      </w:pPr>
      <w:r>
        <w:rPr>
          <w:sz w:val="21"/>
        </w:rPr>
        <w:t>（五）采购人、成交供应商任何一方，因客观原因需要提前解除协议，必须提前一个月内书面通知对方，并取得对方同意方可解除协议，否则按两个月</w:t>
      </w:r>
      <w:r>
        <w:rPr>
          <w:sz w:val="21"/>
        </w:rPr>
        <w:t>服务费额赔偿给对方。</w:t>
      </w:r>
    </w:p>
    <w:p>
      <w:pPr>
        <w:pStyle w:val="null3"/>
        <w:ind w:firstLine="420"/>
        <w:jc w:val="left"/>
      </w:pPr>
      <w:r>
        <w:rPr>
          <w:sz w:val="21"/>
        </w:rPr>
        <w:t>（六）成交供应商出现财务造假等违法犯罪行为的，采购人有权取消其成交资格</w:t>
      </w:r>
      <w:r>
        <w:rPr>
          <w:sz w:val="21"/>
        </w:rPr>
        <w:t>及</w:t>
      </w:r>
      <w:r>
        <w:rPr>
          <w:sz w:val="21"/>
        </w:rPr>
        <w:t>终止合同。如成交供应商因此造成采购人或受害方损失的，成交供应商还应赔偿采购人及受害方因此遭受的一切损失（包括但不限于索赔、损失、律师费、行政处罚、采取补救措施的费用等）。</w:t>
      </w:r>
    </w:p>
    <w:p>
      <w:pPr>
        <w:pStyle w:val="null3"/>
        <w:jc w:val="left"/>
      </w:pPr>
      <w:r>
        <w:rPr>
          <w:sz w:val="22"/>
          <w:b/>
        </w:rPr>
        <w:t>九</w:t>
      </w:r>
      <w:r>
        <w:rPr>
          <w:sz w:val="22"/>
          <w:b/>
        </w:rPr>
        <w:t>、评估方案</w:t>
      </w:r>
    </w:p>
    <w:p>
      <w:pPr>
        <w:pStyle w:val="null3"/>
        <w:ind w:firstLine="420"/>
        <w:jc w:val="left"/>
      </w:pPr>
      <w:r>
        <w:rPr>
          <w:sz w:val="21"/>
        </w:rPr>
        <w:t>参照国家禁毒委《全国社区戒毒社区康复工作规划（</w:t>
      </w:r>
      <w:r>
        <w:rPr>
          <w:sz w:val="21"/>
        </w:rPr>
        <w:t>2016-2020</w:t>
      </w:r>
      <w:r>
        <w:rPr>
          <w:sz w:val="21"/>
        </w:rPr>
        <w:t>）》、《广东省年度禁毒工作计划》、《社区戒毒社区康复社会工作服务规范》以及本项目设定的指标进行评估。</w:t>
      </w:r>
    </w:p>
    <w:p>
      <w:pPr>
        <w:pStyle w:val="null3"/>
        <w:ind w:firstLine="420"/>
        <w:jc w:val="left"/>
      </w:pPr>
      <w:r>
        <w:rPr>
          <w:sz w:val="21"/>
        </w:rPr>
        <w:t>（一）评估结果采用百分制。本项目的综合评估结果分为</w:t>
      </w:r>
      <w:r>
        <w:rPr>
          <w:sz w:val="21"/>
        </w:rPr>
        <w:t>5</w:t>
      </w:r>
      <w:r>
        <w:rPr>
          <w:sz w:val="21"/>
        </w:rPr>
        <w:t>个等级，详见表</w:t>
      </w:r>
      <w:r>
        <w:rPr>
          <w:sz w:val="21"/>
        </w:rPr>
        <w:t>3</w:t>
      </w:r>
      <w:r>
        <w:rPr>
          <w:sz w:val="21"/>
        </w:rPr>
        <w:t>《年度评估标准表》。</w:t>
      </w:r>
    </w:p>
    <w:p>
      <w:pPr>
        <w:pStyle w:val="null3"/>
        <w:ind w:firstLine="420"/>
        <w:jc w:val="left"/>
      </w:pPr>
      <w:r>
        <w:rPr>
          <w:sz w:val="21"/>
        </w:rPr>
        <w:t>（二）采购人在支付第二期、第三期和第四期的服务费时，若成交供应商当年年度评估未获得良好或优秀将扣除相应款项，其中：</w:t>
      </w:r>
    </w:p>
    <w:p>
      <w:pPr>
        <w:pStyle w:val="null3"/>
        <w:ind w:firstLine="420"/>
        <w:jc w:val="left"/>
      </w:pPr>
      <w:r>
        <w:rPr>
          <w:sz w:val="21"/>
        </w:rPr>
        <w:t>①当年年度评估获得良好或优秀，采购人支付合同总额的</w:t>
      </w:r>
      <w:r>
        <w:rPr>
          <w:sz w:val="21"/>
        </w:rPr>
        <w:t>25%</w:t>
      </w:r>
      <w:r>
        <w:rPr>
          <w:sz w:val="21"/>
        </w:rPr>
        <w:t>；</w:t>
      </w:r>
    </w:p>
    <w:p>
      <w:pPr>
        <w:pStyle w:val="null3"/>
        <w:ind w:firstLine="420"/>
        <w:jc w:val="left"/>
      </w:pPr>
      <w:r>
        <w:rPr>
          <w:sz w:val="21"/>
        </w:rPr>
        <w:t>②当年年度评估获得合格，采购人支付合同总额的</w:t>
      </w:r>
      <w:r>
        <w:rPr>
          <w:sz w:val="21"/>
        </w:rPr>
        <w:t>24.5%</w:t>
      </w:r>
      <w:r>
        <w:rPr>
          <w:sz w:val="21"/>
        </w:rPr>
        <w:t>；</w:t>
      </w:r>
    </w:p>
    <w:p>
      <w:pPr>
        <w:pStyle w:val="null3"/>
        <w:ind w:firstLine="420"/>
        <w:jc w:val="left"/>
      </w:pPr>
      <w:r>
        <w:rPr>
          <w:sz w:val="21"/>
        </w:rPr>
        <w:t>③当年年度评估获得基本合格，采购人支付合同总额的</w:t>
      </w:r>
      <w:r>
        <w:rPr>
          <w:sz w:val="21"/>
        </w:rPr>
        <w:t>24%</w:t>
      </w:r>
      <w:r>
        <w:rPr>
          <w:sz w:val="21"/>
        </w:rPr>
        <w:t>；</w:t>
      </w:r>
    </w:p>
    <w:p>
      <w:pPr>
        <w:pStyle w:val="null3"/>
        <w:ind w:firstLine="420"/>
        <w:jc w:val="left"/>
      </w:pPr>
      <w:r>
        <w:rPr>
          <w:sz w:val="21"/>
        </w:rPr>
        <w:t>④当年年度评估获得不合格，采购人支付合同总额的</w:t>
      </w:r>
      <w:r>
        <w:rPr>
          <w:sz w:val="21"/>
        </w:rPr>
        <w:t>23.5%</w:t>
      </w:r>
      <w:r>
        <w:rPr>
          <w:sz w:val="21"/>
        </w:rPr>
        <w:t>。</w:t>
      </w:r>
    </w:p>
    <w:p>
      <w:pPr>
        <w:pStyle w:val="null3"/>
        <w:ind w:firstLine="420"/>
        <w:jc w:val="left"/>
      </w:pPr>
      <w:r>
        <w:rPr>
          <w:sz w:val="21"/>
        </w:rPr>
        <w:t>（三）由于成交供应商原因导致服务指标任务未完成或被评估为不合格的，成交供应商应进行整改，两次整改仍不到位的，采购人有权取消其成交资格</w:t>
      </w:r>
      <w:r>
        <w:rPr>
          <w:sz w:val="21"/>
        </w:rPr>
        <w:t>及</w:t>
      </w:r>
      <w:r>
        <w:rPr>
          <w:sz w:val="21"/>
        </w:rPr>
        <w:t>终止合同。</w:t>
      </w:r>
    </w:p>
    <w:p>
      <w:pPr>
        <w:pStyle w:val="null3"/>
        <w:ind w:firstLine="420"/>
        <w:jc w:val="left"/>
      </w:pPr>
      <w:r>
        <w:rPr>
          <w:sz w:val="21"/>
        </w:rPr>
        <w:t>（四）本项目运作所产出的有关管理制度和规范、服务档案和资料（包括服务对象档案、服务计划、方案、台账、调研报告、评估材料等）等有关材料归采购人所有，成交供应商须在合同服务期满后十个工作日内移交给采购人。成交供应商未经同意不得擅自销毁、复制或取走。项目人员不得将项目的相关资料包括但不限于服务对象档案、服务计划、方案、台账、调研报告、评估材料等信息透露给第三方。成交供应商违反上述规定的，扣减合同总额的</w:t>
      </w:r>
      <w:r>
        <w:rPr>
          <w:sz w:val="21"/>
        </w:rPr>
        <w:t>2%</w:t>
      </w:r>
      <w:r>
        <w:rPr>
          <w:sz w:val="21"/>
        </w:rPr>
        <w:t>。</w:t>
      </w:r>
    </w:p>
    <w:p>
      <w:pPr>
        <w:pStyle w:val="null3"/>
        <w:jc w:val="center"/>
      </w:pPr>
      <w:r>
        <w:rPr>
          <w:sz w:val="21"/>
        </w:rPr>
        <w:t>表</w:t>
      </w:r>
      <w:r>
        <w:rPr>
          <w:sz w:val="21"/>
        </w:rPr>
        <w:t>3</w:t>
      </w:r>
      <w:r>
        <w:rPr>
          <w:sz w:val="21"/>
        </w:rPr>
        <w:t>：年度评估标准表</w:t>
      </w:r>
    </w:p>
    <w:tbl>
      <w:tblPr>
        <w:tblW w:w="0" w:type="auto"/>
        <w:tblBorders>
          <w:top w:val="none" w:color="000000" w:sz="4"/>
          <w:left w:val="none" w:color="000000" w:sz="4"/>
          <w:bottom w:val="none" w:color="000000" w:sz="4"/>
          <w:right w:val="none" w:color="000000" w:sz="4"/>
          <w:insideH w:val="none"/>
          <w:insideV w:val="none"/>
        </w:tblBorders>
      </w:tblPr>
      <w:tblGrid>
        <w:gridCol w:w="764"/>
        <w:gridCol w:w="2967"/>
        <w:gridCol w:w="2967"/>
        <w:gridCol w:w="806"/>
        <w:gridCol w:w="798"/>
      </w:tblGrid>
      <w:tr>
        <w:tc>
          <w:tcPr>
            <w:tcW w:type="dxa" w:w="7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评估</w:t>
            </w:r>
            <w:r>
              <w:rPr>
                <w:sz w:val="21"/>
              </w:rPr>
              <w:t>项目</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项目分类</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评估</w:t>
            </w:r>
            <w:r>
              <w:rPr>
                <w:sz w:val="21"/>
              </w:rPr>
              <w:t>指标</w:t>
            </w:r>
          </w:p>
        </w:tc>
        <w:tc>
          <w:tcPr>
            <w:tcW w:type="dxa" w:w="8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分数</w:t>
            </w:r>
          </w:p>
        </w:tc>
        <w:tc>
          <w:tcPr>
            <w:tcW w:type="dxa" w:w="7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所占比重</w:t>
            </w:r>
          </w:p>
        </w:tc>
      </w:tr>
      <w:tr>
        <w:tc>
          <w:tcPr>
            <w:tcW w:type="dxa" w:w="830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一、禁毒服务</w:t>
            </w: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阳光支援</w:t>
            </w:r>
            <w:r>
              <w:rPr>
                <w:sz w:val="21"/>
              </w:rPr>
              <w:t>”</w:t>
            </w:r>
            <w:r>
              <w:rPr>
                <w:sz w:val="21"/>
              </w:rPr>
              <w:t>计划</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出所无缝对接</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本地关押人员</w:t>
            </w:r>
            <w:r>
              <w:rPr>
                <w:sz w:val="21"/>
              </w:rPr>
              <w:t>100%</w:t>
            </w:r>
            <w:r>
              <w:rPr>
                <w:sz w:val="21"/>
              </w:rPr>
              <w:t>对接出所</w:t>
            </w:r>
          </w:p>
        </w:tc>
        <w:tc>
          <w:tcPr>
            <w:tcW w:type="dxa" w:w="8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档案建设和完善</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建档，一人一册</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社区戒毒、强制隔离戒毒和社区康复的处置率</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处置</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社区戒毒、社区康复人员复吸情况</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复吸</w:t>
            </w:r>
            <w:r>
              <w:rPr>
                <w:sz w:val="21"/>
              </w:rPr>
              <w:t>率不高于</w:t>
            </w:r>
            <w:r>
              <w:rPr>
                <w:sz w:val="21"/>
              </w:rPr>
              <w:t>20%</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分类分级管控</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评级</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互联网</w:t>
            </w:r>
            <w:r>
              <w:rPr>
                <w:sz w:val="21"/>
              </w:rPr>
              <w:t>+</w:t>
            </w:r>
            <w:r>
              <w:rPr>
                <w:sz w:val="21"/>
              </w:rPr>
              <w:t>应用录入</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信息数据录入</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按规定开展了所内帮教工作</w:t>
            </w:r>
            <w:r>
              <w:rPr>
                <w:sz w:val="21"/>
              </w:rPr>
              <w:t>；尿液、毛发检测；</w:t>
            </w:r>
            <w:r>
              <w:rPr>
                <w:sz w:val="21"/>
              </w:rPr>
              <w:t>自愿戒毒转介服务等工作</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w:t>
            </w:r>
            <w:r>
              <w:rPr>
                <w:sz w:val="21"/>
              </w:rPr>
              <w:t>实际</w:t>
            </w:r>
            <w:r>
              <w:rPr>
                <w:sz w:val="21"/>
              </w:rPr>
              <w:t>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“家支援”计划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家庭辅导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w:t>
            </w:r>
            <w:r>
              <w:rPr>
                <w:sz w:val="21"/>
              </w:rPr>
              <w:t>实际</w:t>
            </w:r>
            <w:r>
              <w:rPr>
                <w:sz w:val="21"/>
              </w:rPr>
              <w:t>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家庭救助</w:t>
            </w:r>
            <w:r>
              <w:rPr>
                <w:sz w:val="21"/>
              </w:rPr>
              <w:t>(</w:t>
            </w:r>
            <w:r>
              <w:rPr>
                <w:sz w:val="21"/>
              </w:rPr>
              <w:t>涉毒致贫致孤</w:t>
            </w:r>
            <w:r>
              <w:rPr>
                <w:sz w:val="21"/>
              </w:rPr>
              <w:t>)</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每年</w:t>
            </w:r>
            <w:r>
              <w:rPr>
                <w:sz w:val="21"/>
              </w:rPr>
              <w:t>2</w:t>
            </w:r>
            <w:r>
              <w:rPr>
                <w:sz w:val="21"/>
              </w:rPr>
              <w:t>场</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“心支援”计划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帮扶服务</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根据实际需求开展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禁毒志愿队</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队伍规模：</w:t>
            </w:r>
            <w:r>
              <w:rPr>
                <w:sz w:val="21"/>
              </w:rPr>
              <w:t>25</w:t>
            </w:r>
            <w:r>
              <w:rPr>
                <w:sz w:val="21"/>
              </w:rPr>
              <w:t>名；</w:t>
            </w:r>
          </w:p>
          <w:p>
            <w:pPr>
              <w:pStyle w:val="null3"/>
              <w:jc w:val="center"/>
            </w:pPr>
            <w:r>
              <w:rPr>
                <w:sz w:val="21"/>
              </w:rPr>
              <w:t>禁毒志愿者培训：每年</w:t>
            </w:r>
            <w:r>
              <w:rPr>
                <w:sz w:val="21"/>
              </w:rPr>
              <w:t>2</w:t>
            </w:r>
            <w:r>
              <w:rPr>
                <w:sz w:val="21"/>
              </w:rPr>
              <w:t>场；</w:t>
            </w:r>
          </w:p>
          <w:p>
            <w:pPr>
              <w:pStyle w:val="null3"/>
              <w:jc w:val="center"/>
            </w:pPr>
            <w:r>
              <w:rPr>
                <w:sz w:val="21"/>
              </w:rPr>
              <w:t>志愿者管理制度</w:t>
            </w:r>
            <w:r>
              <w:rPr>
                <w:sz w:val="21"/>
              </w:rPr>
              <w:t>：</w:t>
            </w: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“绿叶”计划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职介服务</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每月一次；每年</w:t>
            </w:r>
            <w:r>
              <w:rPr>
                <w:sz w:val="21"/>
              </w:rPr>
              <w:t>12</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就业帮扶率达到</w:t>
            </w:r>
            <w:r>
              <w:rPr>
                <w:sz w:val="21"/>
              </w:rPr>
              <w:t>80%</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“普照”计划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禁毒宣传进校园活动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每月至少一场；每年</w:t>
            </w:r>
            <w:r>
              <w:rPr>
                <w:sz w:val="21"/>
              </w:rPr>
              <w:t>12</w:t>
            </w:r>
            <w:r>
              <w:rPr>
                <w:sz w:val="21"/>
              </w:rPr>
              <w:t>场</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禁毒教育基地的使用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每月至少一场；每年</w:t>
            </w:r>
            <w:r>
              <w:rPr>
                <w:sz w:val="21"/>
              </w:rPr>
              <w:t>12</w:t>
            </w:r>
            <w:r>
              <w:rPr>
                <w:sz w:val="21"/>
              </w:rPr>
              <w:t>场</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六进禁毒预防教育活动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w:t>
            </w:r>
            <w:r>
              <w:rPr>
                <w:sz w:val="21"/>
              </w:rPr>
              <w:t>6</w:t>
            </w:r>
            <w:r>
              <w:rPr>
                <w:sz w:val="21"/>
              </w:rPr>
              <w:t>场；知晓率达到</w:t>
            </w:r>
            <w:r>
              <w:rPr>
                <w:sz w:val="21"/>
              </w:rPr>
              <w:t>95%</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按规定开展了</w:t>
            </w:r>
            <w:r>
              <w:rPr>
                <w:sz w:val="21"/>
              </w:rPr>
              <w:t>协助职能部门禁毒宣传工作</w:t>
            </w:r>
            <w:r>
              <w:rPr>
                <w:sz w:val="21"/>
              </w:rPr>
              <w:t>；信息通稿等工作</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w:t>
            </w:r>
            <w:r>
              <w:rPr>
                <w:sz w:val="21"/>
              </w:rPr>
              <w:t>实际</w:t>
            </w:r>
            <w:r>
              <w:rPr>
                <w:sz w:val="21"/>
              </w:rPr>
              <w:t>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行政工作</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与</w:t>
            </w:r>
            <w:r>
              <w:rPr>
                <w:sz w:val="21"/>
              </w:rPr>
              <w:t>采购人</w:t>
            </w:r>
            <w:r>
              <w:rPr>
                <w:sz w:val="21"/>
              </w:rPr>
              <w:t>联席会议</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会议记录</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篇</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增强员工综合素质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员工培训</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w:t>
            </w:r>
            <w:r>
              <w:rPr>
                <w:sz w:val="21"/>
              </w:rPr>
              <w:t>；每年</w:t>
            </w:r>
            <w:r>
              <w:rPr>
                <w:sz w:val="21"/>
              </w:rPr>
              <w:t>4</w:t>
            </w:r>
            <w:r>
              <w:rPr>
                <w:sz w:val="21"/>
              </w:rPr>
              <w:t>次；</w:t>
            </w:r>
            <w:r>
              <w:rPr>
                <w:sz w:val="21"/>
              </w:rPr>
              <w:t>培训信息稿</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个人督导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两</w:t>
            </w:r>
            <w:r>
              <w:rPr>
                <w:sz w:val="21"/>
              </w:rPr>
              <w:t>月</w:t>
            </w:r>
            <w:r>
              <w:rPr>
                <w:sz w:val="21"/>
              </w:rPr>
              <w:t>1</w:t>
            </w:r>
            <w:r>
              <w:rPr>
                <w:sz w:val="21"/>
              </w:rPr>
              <w:t>次；每年</w:t>
            </w:r>
            <w:r>
              <w:rPr>
                <w:sz w:val="21"/>
              </w:rPr>
              <w:t>6</w:t>
            </w:r>
            <w:r>
              <w:rPr>
                <w:sz w:val="21"/>
              </w:rPr>
              <w:t>次；台账登记</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团队会议督导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r>
              <w:rPr>
                <w:sz w:val="21"/>
              </w:rPr>
              <w:t>会议纪要</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规章制度建设</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岗位职责、中心日常运作管理制度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社工督导制度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个案运作模式</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小组程序模式</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社区宣传活动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按考核要求进行</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项目管理制度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志愿服务管理制度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服务成果产出</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完成项目进度的工作汇报、总结报告</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份工作汇报</w:t>
            </w:r>
            <w:r>
              <w:rPr>
                <w:sz w:val="21"/>
              </w:rPr>
              <w:t>；每年</w:t>
            </w:r>
            <w:r>
              <w:rPr>
                <w:sz w:val="21"/>
              </w:rPr>
              <w:t>年终</w:t>
            </w:r>
            <w:r>
              <w:rPr>
                <w:sz w:val="21"/>
              </w:rPr>
              <w:t>1</w:t>
            </w:r>
            <w:r>
              <w:rPr>
                <w:sz w:val="21"/>
              </w:rPr>
              <w:t>份工作总结报告</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7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830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二、社矫安帮服务</w:t>
            </w: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专业服务</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建立档案</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8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访谈评估</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社区公益活动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集体教育</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实地查访</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按照规定开展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志愿者服务培训及总结</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法制宣传、扫黑除恶宣传</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每个专项宣传至少</w:t>
            </w: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反邪教警示教育宣传</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w:t>
            </w:r>
            <w:r>
              <w:rPr>
                <w:sz w:val="21"/>
              </w:rPr>
              <w:t>2</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个别心理访谈</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其他服务（满足不同服务对象需求的服务）</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798"/>
            <w:vMerge/>
            <w:tcBorders>
              <w:top w:val="singl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服务发展</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督导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培训、交流学习</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行政管理</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总结汇报</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次、半年度</w:t>
            </w:r>
            <w:r>
              <w:rPr>
                <w:sz w:val="21"/>
              </w:rPr>
              <w:t>1</w:t>
            </w:r>
            <w:r>
              <w:rPr>
                <w:sz w:val="21"/>
              </w:rPr>
              <w:t>次、全年度</w:t>
            </w:r>
            <w:r>
              <w:rPr>
                <w:sz w:val="21"/>
              </w:rPr>
              <w:t>1</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7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830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注意事项</w:t>
            </w:r>
            <w:r>
              <w:rPr>
                <w:sz w:val="21"/>
              </w:rPr>
              <w:t>：</w:t>
            </w:r>
          </w:p>
          <w:p>
            <w:pPr>
              <w:pStyle w:val="null3"/>
              <w:jc w:val="both"/>
            </w:pPr>
            <w:r>
              <w:rPr>
                <w:sz w:val="21"/>
              </w:rPr>
              <w:t>1</w:t>
            </w:r>
            <w:r>
              <w:rPr>
                <w:sz w:val="21"/>
              </w:rPr>
              <w:t>.</w:t>
            </w:r>
            <w:r>
              <w:rPr>
                <w:sz w:val="21"/>
              </w:rPr>
              <w:t>达到内容指标，按分数列取得相应分数。达不到内容指标，按达到比例打分。</w:t>
            </w:r>
          </w:p>
          <w:p>
            <w:pPr>
              <w:pStyle w:val="null3"/>
              <w:jc w:val="both"/>
            </w:pPr>
            <w:r>
              <w:rPr>
                <w:sz w:val="21"/>
              </w:rPr>
              <w:t>2</w:t>
            </w:r>
            <w:r>
              <w:rPr>
                <w:sz w:val="21"/>
              </w:rPr>
              <w:t>.</w:t>
            </w:r>
            <w:r>
              <w:rPr>
                <w:sz w:val="21"/>
              </w:rPr>
              <w:t>分数之和乘上所占比重得出最后分数：评估</w:t>
            </w:r>
            <w:r>
              <w:rPr>
                <w:sz w:val="21"/>
              </w:rPr>
              <w:t>90</w:t>
            </w:r>
            <w:r>
              <w:rPr>
                <w:sz w:val="21"/>
              </w:rPr>
              <w:t>分</w:t>
            </w:r>
            <w:r>
              <w:rPr>
                <w:sz w:val="21"/>
              </w:rPr>
              <w:t>及</w:t>
            </w:r>
            <w:r>
              <w:rPr>
                <w:sz w:val="21"/>
              </w:rPr>
              <w:t>以上为优秀；</w:t>
            </w:r>
            <w:r>
              <w:rPr>
                <w:sz w:val="21"/>
              </w:rPr>
              <w:t>80</w:t>
            </w:r>
            <w:r>
              <w:rPr>
                <w:sz w:val="21"/>
              </w:rPr>
              <w:t>—</w:t>
            </w:r>
            <w:r>
              <w:rPr>
                <w:sz w:val="21"/>
              </w:rPr>
              <w:t>90</w:t>
            </w:r>
            <w:r>
              <w:rPr>
                <w:sz w:val="21"/>
              </w:rPr>
              <w:t>分</w:t>
            </w:r>
            <w:r>
              <w:rPr>
                <w:sz w:val="21"/>
              </w:rPr>
              <w:t>（不含</w:t>
            </w:r>
            <w:r>
              <w:rPr>
                <w:sz w:val="21"/>
              </w:rPr>
              <w:t>90</w:t>
            </w:r>
            <w:r>
              <w:rPr>
                <w:sz w:val="21"/>
              </w:rPr>
              <w:t>）</w:t>
            </w:r>
            <w:r>
              <w:rPr>
                <w:sz w:val="21"/>
              </w:rPr>
              <w:t>为良好；</w:t>
            </w:r>
            <w:r>
              <w:rPr>
                <w:sz w:val="21"/>
              </w:rPr>
              <w:t>70</w:t>
            </w:r>
            <w:r>
              <w:rPr>
                <w:sz w:val="21"/>
              </w:rPr>
              <w:t>—</w:t>
            </w:r>
            <w:r>
              <w:rPr>
                <w:sz w:val="21"/>
              </w:rPr>
              <w:t>80</w:t>
            </w:r>
            <w:r>
              <w:rPr>
                <w:sz w:val="21"/>
              </w:rPr>
              <w:t>分</w:t>
            </w:r>
            <w:r>
              <w:rPr>
                <w:sz w:val="21"/>
              </w:rPr>
              <w:t>（不含</w:t>
            </w:r>
            <w:r>
              <w:rPr>
                <w:sz w:val="21"/>
              </w:rPr>
              <w:t>80</w:t>
            </w:r>
            <w:r>
              <w:rPr>
                <w:sz w:val="21"/>
              </w:rPr>
              <w:t>）</w:t>
            </w:r>
            <w:r>
              <w:rPr>
                <w:sz w:val="21"/>
              </w:rPr>
              <w:t>为合格；</w:t>
            </w:r>
            <w:r>
              <w:rPr>
                <w:sz w:val="21"/>
              </w:rPr>
              <w:t>60</w:t>
            </w:r>
            <w:r>
              <w:rPr>
                <w:sz w:val="21"/>
              </w:rPr>
              <w:t>—</w:t>
            </w:r>
            <w:r>
              <w:rPr>
                <w:sz w:val="21"/>
              </w:rPr>
              <w:t>70</w:t>
            </w:r>
            <w:r>
              <w:rPr>
                <w:sz w:val="21"/>
              </w:rPr>
              <w:t>分</w:t>
            </w:r>
            <w:r>
              <w:rPr>
                <w:sz w:val="21"/>
              </w:rPr>
              <w:t>（不含</w:t>
            </w:r>
            <w:r>
              <w:rPr>
                <w:sz w:val="21"/>
              </w:rPr>
              <w:t>70</w:t>
            </w:r>
            <w:r>
              <w:rPr>
                <w:sz w:val="21"/>
              </w:rPr>
              <w:t>）</w:t>
            </w:r>
            <w:r>
              <w:rPr>
                <w:sz w:val="21"/>
              </w:rPr>
              <w:t>为基本合格；</w:t>
            </w:r>
            <w:r>
              <w:rPr>
                <w:sz w:val="21"/>
              </w:rPr>
              <w:t>60</w:t>
            </w:r>
            <w:r>
              <w:rPr>
                <w:sz w:val="21"/>
              </w:rPr>
              <w:t>分以下为不合格。</w:t>
            </w:r>
          </w:p>
        </w:tc>
      </w:tr>
    </w:tbl>
    <w:p>
      <w:pPr>
        <w:pStyle w:val="null3"/>
        <w:jc w:val="left"/>
      </w:pPr>
      <w:r>
        <w:rPr>
          <w:sz w:val="22"/>
          <w:b/>
        </w:rPr>
        <w:t>十、采购人配合条件</w:t>
      </w:r>
    </w:p>
    <w:p>
      <w:pPr>
        <w:pStyle w:val="null3"/>
        <w:ind w:firstLine="420"/>
        <w:jc w:val="left"/>
      </w:pPr>
      <w:r>
        <w:rPr>
          <w:sz w:val="21"/>
        </w:rPr>
        <w:t>为配合本项目各阶段</w:t>
      </w:r>
      <w:r>
        <w:rPr>
          <w:sz w:val="21"/>
        </w:rPr>
        <w:t>的</w:t>
      </w:r>
      <w:r>
        <w:rPr>
          <w:sz w:val="21"/>
        </w:rPr>
        <w:t>工作，</w:t>
      </w:r>
      <w:r>
        <w:rPr>
          <w:sz w:val="21"/>
        </w:rPr>
        <w:t>供应商</w:t>
      </w:r>
      <w:r>
        <w:rPr>
          <w:sz w:val="21"/>
        </w:rPr>
        <w:t>如有需要采购人配合的工作内容和具体要求，需要列明，但列明不等于采购人同意完全配合落实，执行主体和责任主体仍为</w:t>
      </w:r>
      <w:r>
        <w:rPr>
          <w:sz w:val="21"/>
        </w:rPr>
        <w:t>供应商</w:t>
      </w:r>
      <w:r>
        <w:rPr>
          <w:sz w:val="21"/>
        </w:rPr>
        <w:t>。</w:t>
      </w:r>
    </w:p>
    <w:p>
      <w:pPr>
        <w:pStyle w:val="null3"/>
        <w:ind w:firstLine="420"/>
        <w:jc w:val="left"/>
      </w:pPr>
      <w:r>
        <w:rPr/>
        <w:t>采购包1（神湾镇社区矫正、安置帮教、社区戒毒及社区康复社工服务项目）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服务期为三年，具体起始时间以合同签订之日开始算起。</w:t>
            </w:r>
          </w:p>
        </w:tc>
      </w:tr>
      <w:tr>
        <w:tc>
          <w:tcPr>
            <w:tcW w:type="dxa" w:w="4153"/>
          </w:tcPr>
          <w:p>
            <w:pPr>
              <w:pStyle w:val="null3"/>
            </w:pPr>
            <w:r>
              <w:rPr/>
              <w:t>标的提供的地点</w:t>
            </w:r>
          </w:p>
        </w:tc>
        <w:tc>
          <w:tcPr>
            <w:tcW w:type="dxa" w:w="4153"/>
          </w:tcPr>
          <w:p>
            <w:pPr>
              <w:pStyle w:val="null3"/>
            </w:pPr>
            <w:r>
              <w:rPr/>
              <w:t>中山市神湾镇。</w:t>
            </w:r>
          </w:p>
        </w:tc>
      </w:tr>
      <w:tr>
        <w:tc>
          <w:tcPr>
            <w:tcW w:type="dxa" w:w="4153"/>
          </w:tcPr>
          <w:p>
            <w:pPr>
              <w:pStyle w:val="null3"/>
            </w:pPr>
            <w:r>
              <w:rPr/>
              <w:t>付款方式</w:t>
            </w:r>
          </w:p>
        </w:tc>
        <w:tc>
          <w:tcPr>
            <w:tcW w:type="dxa" w:w="4153"/>
          </w:tcPr>
          <w:p>
            <w:pPr>
              <w:pStyle w:val="null3"/>
            </w:pPr>
            <w:r>
              <w:rPr/>
              <w:t>1期：支付比例100%,（一）服务费分四期进行支付，具体如下： 1.第一期：支付比例25%。签订合同后一个月内，采购人支付合同总额的25%。 2.第二期：支付比例25%。成交供应商接受2025年的年度评估并获得良好或优秀后，采购人支付合同总额的25%（若当年年度评估未获得良好或优秀将扣除相应款项，详见评估方案）。 3.第三期：支付比例25%。成交供应商接受2026年的年度评估并获得良好或优秀后，采购人支付合同总额的25%（若当年年度评估未获得良好或优秀将扣除相应款项，详见评估方案）。 4.第四期：支付比例25%。成交供应商接受2027年的年度评估并获得良好或优秀后，采购人支付合同总额的25%（若当年年度评估未获得良好或优秀将扣除相应款项，详见评估方案）。 （二）成交供应商向采购人申请支付各期款项前，应向采购人提供与当期支付金额相符的有效发票，否则采购人有权拒绝付款。 （三）上述约定支付服务费时间不含财政部门的审批时间，因采购人财务制度原因造成的延期支付不视为违约。</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1期：按照磋商文件约定的考核标准进行考核</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社会工作服务</w:t>
            </w:r>
          </w:p>
        </w:tc>
        <w:tc>
          <w:tcPr>
            <w:tcW w:type="dxa" w:w="933"/>
          </w:tcPr>
          <w:p>
            <w:pPr>
              <w:pStyle w:val="null3"/>
              <w:jc w:val="left"/>
            </w:pPr>
            <w:r>
              <w:rPr/>
              <w:t>神湾镇社区矫正、安置帮教、社区戒毒及社区康复社工服务项目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1,080,000.00</w:t>
            </w:r>
          </w:p>
        </w:tc>
        <w:tc>
          <w:tcPr>
            <w:tcW w:type="dxa" w:w="933"/>
          </w:tcPr>
          <w:p>
            <w:pPr>
              <w:pStyle w:val="null3"/>
              <w:jc w:val="right"/>
            </w:pPr>
            <w:r>
              <w:rPr/>
              <w:t>1,080,000.00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神湾镇社区矫正、安置帮教、社区戒毒及社区康复社工服务项目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1.采购代理机构：本项目是指广东远东招标代理有限公司中山分公司，负责整个采购活动的组织，依法负责编制和发布磋商文件，对磋商文件拥有最终的解释权，不以任何身份出任磋商小组成员。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中山市神湾镇平安法治办公室</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无：本项目为单包组采购，不适用兼投兼中规则。</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招标代理服务收费管理暂行办法》（计价格［2002］1980号）的服务类收费标准收取，以中标（成交）金额作为计数基数，按差额定率累进法计算。成交供应商以银行转账的形式一次性向采购代理机构支付，采购代理服务费递交账户（请在汇款单上写明本项目的项目编号，开户银行：中国工商银行中山开发区支行营业室，账户名称：广东远东招标代理有限公司中山分公司，银行账号：2011 0229 1920 0216 249）。</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pPr>
              <w:pStyle w:val="null3"/>
              <w:jc w:val="left"/>
            </w:pPr>
            <w:r>
              <w:rPr/>
              <w:t>一、质押融资说明，（一）根据《中国人民银行中山市中心支行中山市财政局中山市经济和信息化局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截至当前，辖内开展政府采购质押融资业务的银行机构报备的联系方式如下：序号银行机构经办部门联系人联系方式 （1）农业发展银行中山市分行 客户部 孙博 13824726333 信贷与风险管理部 徐健兴 13702797626 （2）工商银行中山分行 普惠金融事业部 杨培鹏 15900085352 普惠金融事业部 陈韵诗 18928106880 （3）农业银行中山分行 乡村振兴普惠部/普惠金融事业部 罗红艳 0760-22644680 （4）中国银行中山分行 普惠金融事业部 朱博玮 0760-88116725 风险内控部 庞宇宁 0760-88116076 （5）建设银行中山市分行 公司业务部 吴灵杰 13143108376 （6）交通银行中山分行 普惠部 杨小勇 13424595554 （7）中山农村商业银行 普惠金融部 杜保森 13528137939/0760-88884181 （8）邮储银行中山市分行 普惠金融事业部 梁根元 15876006469 （9）广发银行中山分行 交易银行部 庄焕杰 0760-88862577 （10）平安银行中山分行 公司管理部 刘涛 15902062164 跨境业务部 张蕾 13802664960 政府业务一部 樊林 13631131569 （11）中信银行中山分行 公司银行部（普惠金融部） 陈廷忠 15113386853 （12）民生银行中山分行 小微金融部/普惠金融部 陈毅聪 0760-88799160 （13）光大银行中山分行 公司金融部 邓敏 0760-88858067 （14）招商银行中山分行 风险管理部 钟娟 0760-89981875 公司金融事业部 梁倩 0760-89981269 （15）东莞银行中山分行 业务部 郑康辉 0760-86939959 （16）广州银行中山分行 公司金融部 卢盈伶 0760-88776952 普惠业务部 王淼龙 13528240121 （17）渤海银行中山分行 公司金融部 张砚珺 0760-87911816 公司金融部 蒋华玲 0760-87911803 （18）华润银行中山分行 公司金融部 刘永智 0760-87500626 风险管理部 罗凯欣 0760-87500513 （19）浦发银行中山分行 公司业务部 甘芷珺 13415312386 （20）华兴银行中山分行 公司银行部 梁卫明 0760-88520074 公司银行部 邓松华 0760-88520072 （21）大华银行（中国）有限公司中山分行 科技与营运部 黎骏业 0760-87707696 （22）创兴银行中山支行 公司业务部 温世冠 13435737447 公司业务部 吕瑒 13928153346 （二）中小微企业有融资需求的，可通过应收账款融资服务平台（ 网址：www.crcrfsp.com）和广东省中小微企业信用信息和融资对接平台（网址：https://finance.gzebsc.cn）向辖内特定或非特定银行机构咨询并提出融资申请。（三）采购人应当及时在应收账款融资服务平台（网址：www.crcrfsp.com）确认债权债务关系，支持中小微企业融资。（四）中小微企业与银行机构签订政府采购质押融资合同的，由采购人牵头与中小微企业和银行机构三方签署《政府采购合同项下政府采购资金唯一回款账户确认函》，确保合同款支付 到中小微企业在融资银 行机构开立的回款账号。（五）财政部门根据《中华人民共和国政府采购法》等相关法规、规章规定，对参加政府采购活动的供应商的不良行为予以记录，并纳入广东省中小微企业信用信息和融资对接平台，供银行机构融资授信时审慎性参考。 2，政府采购合同融资：参与政府采购的中小微企业供应商，凭借中标（成交）通知书或政府采购合同向金融机构申请融资，金融机构以供应商信用审查和政府采购信誉为基础，按便捷贷款程序和优惠利率，为其发放无财产抵押贷款。详见《中山市财政局中山市金融工作局中国人民银行中山市中心支行关于开展中山市政府采购合同融资工作的通知》，网址：https://gdgpoczt.gd.gov.cn/freecms/site/guangdong/tzggzlm/info/2021/5738699.html。</w:t>
            </w:r>
          </w:p>
          <w:p>
            <w:pPr>
              <w:pStyle w:val="null3"/>
              <w:jc w:val="left"/>
            </w:pPr>
            <w:r>
              <w:rPr/>
              <w:t>二、本项目所属行业说明，本项目所属行业为“其他未列明行业”。</w:t>
            </w:r>
          </w:p>
          <w:p>
            <w:pPr>
              <w:pStyle w:val="null3"/>
              <w:jc w:val="left"/>
            </w:pPr>
            <w:r>
              <w:rPr/>
              <w:t>三、其他要求，成交供应商在成交公告发布后5个工作日内提供与电子响应文件内容一致的纸质响应文件给采购代理机构（响应文件为一式三份，正本一份，须为原件；副本二份，为正本的复印件。正副本封面均须加盖供应商公章并胶装及编写页码，在正副本的封面右上角注明“正本”或“副本”。除磋商文件约定外，纸质响应文件须与电子响应文件一致，不一致的以电子响应文件为准）。</w:t>
            </w: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广东远东招标代理有限公司中山分公司</w:t>
      </w:r>
      <w:r>
        <w:rPr/>
        <w:t>代收。具体操作要求详见</w:t>
      </w:r>
      <w:r>
        <w:rPr/>
        <w:t>广东远东招标代理有限公司中山分公司</w:t>
      </w:r>
      <w:r>
        <w:rPr/>
        <w:t>有关指引，递交事宜请自行咨询</w:t>
      </w:r>
      <w:r>
        <w:rPr/>
        <w:t>广东远东招标代理有限公司中山分公司</w:t>
      </w:r>
      <w:r>
        <w:rPr/>
        <w:t>；请各供应商在响应文件递交截止时间前按须知前附表规定的金额递交至</w:t>
      </w:r>
      <w:r>
        <w:rPr/>
        <w:t>广东远东招标代理有限公司中山分公司</w:t>
      </w:r>
      <w:r>
        <w:rPr/>
        <w:t>，到账情况以开启时</w:t>
      </w:r>
      <w:r>
        <w:rPr/>
        <w:t>广东远东招标代理有限公司中山分公司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（2）未成交的供应商保证金，在成交供应商发出后5个工作日内原额退还。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w:t>
      </w:r>
      <w:r>
        <w:rPr/>
        <w:t>广东省公共资源交易平台网(https://ygp.gdzwfw.gov.cn/#/442000/index)、广东远东招标代理有限公司网（http://www.gdydzb.com/）</w:t>
      </w:r>
      <w:r>
        <w:rPr/>
        <w:t>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w:t>
      </w:r>
      <w:r>
        <w:rPr/>
        <w:t>广东省公共资源交易平台网(https://ygp.gdzwfw.gov.cn/#/442000/index)、广东远东招标代理有限公司网（http://www.gdydzb.com/）</w:t>
      </w:r>
      <w:r>
        <w:rPr/>
        <w:t>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屈沛茵</w:t>
      </w:r>
    </w:p>
    <w:p>
      <w:pPr>
        <w:pStyle w:val="null3"/>
        <w:ind w:firstLine="480"/>
      </w:pPr>
      <w:r>
        <w:rPr/>
        <w:t>电话：</w:t>
      </w:r>
      <w:r>
        <w:rPr/>
        <w:t>0760-88713233</w:t>
      </w:r>
    </w:p>
    <w:p>
      <w:pPr>
        <w:pStyle w:val="null3"/>
        <w:ind w:firstLine="480"/>
      </w:pPr>
      <w:r>
        <w:rPr/>
        <w:t>传真：</w:t>
      </w:r>
      <w:r>
        <w:rPr/>
        <w:t>0760-88787618</w:t>
      </w:r>
    </w:p>
    <w:p>
      <w:pPr>
        <w:pStyle w:val="null3"/>
        <w:ind w:firstLine="480"/>
      </w:pPr>
      <w:r>
        <w:rPr/>
        <w:t>邮箱：</w:t>
      </w:r>
      <w:r>
        <w:rPr/>
        <w:t>zgydzs@qq.com</w:t>
      </w:r>
    </w:p>
    <w:p>
      <w:pPr>
        <w:pStyle w:val="null3"/>
        <w:ind w:firstLine="480"/>
      </w:pPr>
      <w:r>
        <w:rPr/>
        <w:t>地址：</w:t>
      </w:r>
      <w:r>
        <w:rPr/>
        <w:t>中山市石岐区民科西路3号209卡B</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话：0760-88266297、88266299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神湾镇社区矫正、安置帮教、社区戒毒及社区康复社工服务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广东远东招标代理有限公司中山分公司</w:t>
      </w:r>
      <w:r>
        <w:rPr/>
        <w:t>统一对外发布。</w:t>
      </w:r>
    </w:p>
    <w:p>
      <w:pPr>
        <w:pStyle w:val="null3"/>
        <w:ind w:firstLine="480"/>
      </w:pPr>
      <w:r>
        <w:rPr/>
        <w:t>（2）对</w:t>
      </w:r>
      <w:r>
        <w:rPr/>
        <w:t>广东远东招标代理有限公司中山分公司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采购包1（神湾镇社区矫正、安置帮教、社区戒毒及社区康复社工服务项目）：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服务由小微企业承接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最后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采购包1（神湾镇社区矫正、安置帮教、社区戒毒及社区康复社工服务项目）：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在中华人民共和国境内注册的法人或其他组织或自然人，投标（响应）时提交有效的营业执照（或事业法人登记证或社会团体登记证或民办非企业单位登记证或身份证等相关证明） 复印件。分支机构投标的，须提供总公司和分公司营业执照复印件，总公司出具给分支机构的授权书。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按照采购公告附件格式提供《政府采购供应商资格信用承诺函》或提供有缴纳过税收和社保的证明材料，具体要求为：2024年1月至开标当月内任意1个月依法缴纳税收和社会保障资金的相关材料。如依法免税或不需要缴纳社会保障资金的，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按照采购公告附件格式提供《政府采购供应商资格信用承诺函》或提供以下证明材料之一：（1）2022年度财务状况报告；（2）2023年度财务状况报告；（3）企业所在基本开户行出具的资信证明。</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按照采购公告附件格式提供《政府采购供应商资格信用承诺函》或参照投标（响应）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 投标（响应）函相关承诺要求内容。</w:t>
            </w:r>
          </w:p>
        </w:tc>
      </w:tr>
      <w:tr>
        <w:tc>
          <w:tcPr>
            <w:tcW w:type="dxa" w:w="890"/>
          </w:tcPr>
          <w:p>
            <w:pPr>
              <w:pStyle w:val="null3"/>
            </w:pPr>
            <w:r>
              <w:rPr/>
              <w:t>8</w:t>
            </w:r>
          </w:p>
        </w:tc>
        <w:tc>
          <w:tcPr>
            <w:tcW w:type="dxa" w:w="3178"/>
          </w:tcPr>
          <w:p>
            <w:pPr>
              <w:pStyle w:val="null3"/>
            </w:pPr>
            <w:r>
              <w:rPr/>
              <w:t>落实政府采购政策需满足的资格要求</w:t>
            </w:r>
          </w:p>
        </w:tc>
        <w:tc>
          <w:tcPr>
            <w:tcW w:type="dxa" w:w="4238"/>
          </w:tcPr>
          <w:p>
            <w:pPr>
              <w:pStyle w:val="null3"/>
            </w:pPr>
            <w:r>
              <w:rPr/>
              <w:t>本项目不属于专门面向中小企业采购的项目。</w:t>
            </w:r>
          </w:p>
        </w:tc>
      </w:tr>
    </w:tbl>
    <w:p>
      <w:pPr>
        <w:pStyle w:val="null3"/>
        <w:ind w:firstLine="480"/>
      </w:pPr>
      <w:r>
        <w:rPr/>
        <w:t>表二符合性审查表：</w:t>
      </w:r>
    </w:p>
    <w:p>
      <w:pPr>
        <w:pStyle w:val="null3"/>
      </w:pPr>
      <w:r>
        <w:rPr/>
        <w:t>采购包1（神湾镇社区矫正、安置帮教、社区戒毒及社区康复社工服务项目）：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响应有效期</w:t>
            </w:r>
          </w:p>
        </w:tc>
        <w:tc>
          <w:tcPr>
            <w:tcW w:type="dxa" w:w="4238"/>
          </w:tcPr>
          <w:p>
            <w:pPr>
              <w:pStyle w:val="null3"/>
            </w:pPr>
            <w:r>
              <w:rPr/>
              <w:t>提供《响应承诺函》，响应有效期符合磋商文件要求。</w:t>
            </w:r>
          </w:p>
        </w:tc>
      </w:tr>
      <w:tr>
        <w:tc>
          <w:tcPr>
            <w:tcW w:type="dxa" w:w="890"/>
          </w:tcPr>
          <w:p>
            <w:pPr>
              <w:pStyle w:val="null3"/>
            </w:pPr>
            <w:r>
              <w:rPr/>
              <w:t>2</w:t>
            </w:r>
          </w:p>
        </w:tc>
        <w:tc>
          <w:tcPr>
            <w:tcW w:type="dxa" w:w="3178"/>
          </w:tcPr>
          <w:p>
            <w:pPr>
              <w:pStyle w:val="null3"/>
            </w:pPr>
            <w:r>
              <w:rPr/>
              <w:t>法定代表人证明及授权文件</w:t>
            </w:r>
          </w:p>
        </w:tc>
        <w:tc>
          <w:tcPr>
            <w:tcW w:type="dxa" w:w="4238"/>
          </w:tcPr>
          <w:p>
            <w:pPr>
              <w:pStyle w:val="null3"/>
            </w:pPr>
            <w:r>
              <w:rPr/>
              <w:t>提供有效的法定代表人证明书及法定代表人授权书（如为法定代表人投标，则无须提供法定代表人授权书）。</w:t>
            </w:r>
          </w:p>
        </w:tc>
      </w:tr>
      <w:tr>
        <w:tc>
          <w:tcPr>
            <w:tcW w:type="dxa" w:w="890"/>
          </w:tcPr>
          <w:p>
            <w:pPr>
              <w:pStyle w:val="null3"/>
            </w:pPr>
            <w:r>
              <w:rPr/>
              <w:t>3</w:t>
            </w:r>
          </w:p>
        </w:tc>
        <w:tc>
          <w:tcPr>
            <w:tcW w:type="dxa" w:w="3178"/>
          </w:tcPr>
          <w:p>
            <w:pPr>
              <w:pStyle w:val="null3"/>
            </w:pPr>
            <w:r>
              <w:rPr/>
              <w:t>响应文件的签署、盖章</w:t>
            </w:r>
          </w:p>
        </w:tc>
        <w:tc>
          <w:tcPr>
            <w:tcW w:type="dxa" w:w="4238"/>
          </w:tcPr>
          <w:p>
            <w:pPr>
              <w:pStyle w:val="null3"/>
            </w:pPr>
            <w:r>
              <w:rPr/>
              <w:t>按照磋商文件规定加盖公章和签署（凡涉及“法定代表人”、“投标人代表”及“授权代表”签字的地方，采用手写签字或加盖私章或在投标客户端电子签名均可）。</w:t>
            </w:r>
          </w:p>
        </w:tc>
      </w:tr>
      <w:tr>
        <w:tc>
          <w:tcPr>
            <w:tcW w:type="dxa" w:w="890"/>
          </w:tcPr>
          <w:p>
            <w:pPr>
              <w:pStyle w:val="null3"/>
            </w:pPr>
            <w:r>
              <w:rPr/>
              <w:t>4</w:t>
            </w:r>
          </w:p>
        </w:tc>
        <w:tc>
          <w:tcPr>
            <w:tcW w:type="dxa" w:w="3178"/>
          </w:tcPr>
          <w:p>
            <w:pPr>
              <w:pStyle w:val="null3"/>
            </w:pPr>
            <w:r>
              <w:rPr/>
              <w:t>投标报价</w:t>
            </w:r>
          </w:p>
        </w:tc>
        <w:tc>
          <w:tcPr>
            <w:tcW w:type="dxa" w:w="4238"/>
          </w:tcPr>
          <w:p>
            <w:pPr>
              <w:pStyle w:val="null3"/>
            </w:pPr>
            <w:r>
              <w:rPr/>
              <w:t>投标报价是固定价且投标方案唯一，投标报价不超过项目预算金额。</w:t>
            </w:r>
          </w:p>
        </w:tc>
      </w:tr>
      <w:tr>
        <w:tc>
          <w:tcPr>
            <w:tcW w:type="dxa" w:w="890"/>
          </w:tcPr>
          <w:p>
            <w:pPr>
              <w:pStyle w:val="null3"/>
            </w:pPr>
            <w:r>
              <w:rPr/>
              <w:t>5</w:t>
            </w:r>
          </w:p>
        </w:tc>
        <w:tc>
          <w:tcPr>
            <w:tcW w:type="dxa" w:w="3178"/>
          </w:tcPr>
          <w:p>
            <w:pPr>
              <w:pStyle w:val="null3"/>
            </w:pPr>
            <w:r>
              <w:rPr/>
              <w:t>实质性条款</w:t>
            </w:r>
          </w:p>
        </w:tc>
        <w:tc>
          <w:tcPr>
            <w:tcW w:type="dxa" w:w="4238"/>
          </w:tcPr>
          <w:p>
            <w:pPr>
              <w:pStyle w:val="null3"/>
            </w:pPr>
            <w:r>
              <w:rPr/>
              <w:t>满足磋商文件中所有带“★”标识的实质性条款。（如有）</w:t>
            </w:r>
          </w:p>
        </w:tc>
      </w:tr>
      <w:tr>
        <w:tc>
          <w:tcPr>
            <w:tcW w:type="dxa" w:w="890"/>
          </w:tcPr>
          <w:p>
            <w:pPr>
              <w:pStyle w:val="null3"/>
            </w:pPr>
            <w:r>
              <w:rPr/>
              <w:t>6</w:t>
            </w:r>
          </w:p>
        </w:tc>
        <w:tc>
          <w:tcPr>
            <w:tcW w:type="dxa" w:w="3178"/>
          </w:tcPr>
          <w:p>
            <w:pPr>
              <w:pStyle w:val="null3"/>
            </w:pPr>
            <w:r>
              <w:rPr/>
              <w:t>其他情形</w:t>
            </w:r>
          </w:p>
        </w:tc>
        <w:tc>
          <w:tcPr>
            <w:tcW w:type="dxa" w:w="4238"/>
          </w:tcPr>
          <w:p>
            <w:pPr>
              <w:pStyle w:val="null3"/>
            </w:pPr>
            <w:r>
              <w:rPr/>
              <w:t>未出现有关法律、法规、规章或磋商文件规定的属于响应无效的情形。</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采购包1(神湾镇社区矫正、安置帮教、社区戒毒及社区康复社工服务项目):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商务部分40.0分</w:t>
            </w:r>
          </w:p>
          <w:p>
            <w:pPr>
              <w:pStyle w:val="null3"/>
            </w:pPr>
            <w:r>
              <w:rPr/>
              <w:t>技术部分30.0分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对项目的理解与认识 (9.0分)</w:t>
            </w:r>
            <w:r>
              <w:rPr/>
              <w:t>，（等次分值选择：</w:t>
            </w:r>
            <w:r>
              <w:rPr/>
              <w:t>0.0;</w:t>
            </w:r>
            <w:r>
              <w:rPr/>
              <w:t>1.0;</w:t>
            </w:r>
            <w:r>
              <w:rPr/>
              <w:t>3.0;</w:t>
            </w:r>
            <w:r>
              <w:rPr/>
              <w:t>6.0;</w:t>
            </w:r>
            <w:r>
              <w:rPr/>
              <w:t>9.0;</w:t>
            </w:r>
            <w:r>
              <w:rPr/>
              <w:t>）</w:t>
            </w:r>
          </w:p>
        </w:tc>
        <w:tc>
          <w:tcPr>
            <w:tcW w:type="dxa" w:w="5076"/>
          </w:tcPr>
          <w:p>
            <w:pPr>
              <w:pStyle w:val="null3"/>
              <w:jc w:val="left"/>
            </w:pPr>
            <w:r>
              <w:rPr/>
              <w:t>根据供应商对本项目的理解与认识（包括但不限于项目背景、项目意义、项目重点与难点等）进行综合评审： 1.供应商对项目理解和认识深入透彻，内容涵盖上述所有要点、分析准确，完全满足或优于采购需求的，得9分； 2.供应商对项目理解和认识较为深入，内容涵盖上述大部分要点，有少量缺失、可行性较强，较大程度满足采购需求的，得6分； 3.供应商对项目理解和认识不够透彻，内容涵盖上述部分要点，有较多缺失，可行性一般，基本满足采购需求的，得3分； 4.供应商对项目理解和认识不准确，内容涵盖上述少部分要点，内容较不符合采购需求，可操作性、可行性差的，得1分； 5.未提供相关内容阐述的不得分。</w:t>
            </w:r>
          </w:p>
        </w:tc>
      </w:tr>
      <w:tr>
        <w:tc>
          <w:tcPr>
            <w:tcW w:type="dxa" w:w="922"/>
            <w:gridSpan w:val="2"/>
            <w:vMerge/>
          </w:tcPr>
          <w:p/>
        </w:tc>
        <w:tc>
          <w:tcPr>
            <w:tcW w:type="dxa" w:w="2307"/>
          </w:tcPr>
          <w:p>
            <w:pPr>
              <w:pStyle w:val="null3"/>
              <w:jc w:val="left"/>
            </w:pPr>
            <w:r>
              <w:rPr/>
              <w:t>具体服务方案 (9.0分)</w:t>
            </w:r>
            <w:r>
              <w:rPr/>
              <w:t>，（等次分值选择：</w:t>
            </w:r>
            <w:r>
              <w:rPr/>
              <w:t>0.0;</w:t>
            </w:r>
            <w:r>
              <w:rPr/>
              <w:t>1.0;</w:t>
            </w:r>
            <w:r>
              <w:rPr/>
              <w:t>3.0;</w:t>
            </w:r>
            <w:r>
              <w:rPr/>
              <w:t>6.0;</w:t>
            </w:r>
            <w:r>
              <w:rPr/>
              <w:t>9.0;</w:t>
            </w:r>
            <w:r>
              <w:rPr/>
              <w:t>）</w:t>
            </w:r>
          </w:p>
        </w:tc>
        <w:tc>
          <w:tcPr>
            <w:tcW w:type="dxa" w:w="5076"/>
          </w:tcPr>
          <w:p>
            <w:pPr>
              <w:pStyle w:val="null3"/>
              <w:jc w:val="left"/>
            </w:pPr>
            <w:r>
              <w:rPr/>
              <w:t>根据供应商针对本项目采购需求提供对应服务方案及措施（包括但不限于社区矫正、安置帮教、社区戒毒、社区康复、反邪教警示教育、反邪教宣传、未成年人普法宣传等）进行综合评审： 1.供应商对本项目提供的服务方案内容涵盖上述要点，且内容详尽、可执行性强，完全满足或优于采购需求，得9分； 2.供应商对本项目提供的服务方案内容涵盖上述大部分要点，有少量缺失、可执行性较强，较大程度满足采购需求的，得6分； 3.供应商对本项目提供的服务方案内容涵盖上述部分要点，有较多缺失，可执行性较弱，基本满足采购需求的，得3分； 4.供应商对本项目提供的服务方案内容涵盖上述少部分要点，有多处缺失，且执行性弱，较不能满足采购需求的，得1分； 5.未提供相关内容阐述的不得分。</w:t>
            </w:r>
          </w:p>
        </w:tc>
      </w:tr>
      <w:tr>
        <w:tc>
          <w:tcPr>
            <w:tcW w:type="dxa" w:w="922"/>
            <w:gridSpan w:val="2"/>
            <w:vMerge/>
          </w:tcPr>
          <w:p/>
        </w:tc>
        <w:tc>
          <w:tcPr>
            <w:tcW w:type="dxa" w:w="2307"/>
          </w:tcPr>
          <w:p>
            <w:pPr>
              <w:pStyle w:val="null3"/>
              <w:jc w:val="left"/>
            </w:pPr>
            <w:r>
              <w:rPr/>
              <w:t>服务保障措施 (9.0分)</w:t>
            </w:r>
            <w:r>
              <w:rPr/>
              <w:t>，（等次分值选择：</w:t>
            </w:r>
            <w:r>
              <w:rPr/>
              <w:t>0.0;</w:t>
            </w:r>
            <w:r>
              <w:rPr/>
              <w:t>1.0;</w:t>
            </w:r>
            <w:r>
              <w:rPr/>
              <w:t>3.0;</w:t>
            </w:r>
            <w:r>
              <w:rPr/>
              <w:t>6.0;</w:t>
            </w:r>
            <w:r>
              <w:rPr/>
              <w:t>9.0;</w:t>
            </w:r>
            <w:r>
              <w:rPr/>
              <w:t>）</w:t>
            </w:r>
          </w:p>
        </w:tc>
        <w:tc>
          <w:tcPr>
            <w:tcW w:type="dxa" w:w="5076"/>
          </w:tcPr>
          <w:p>
            <w:pPr>
              <w:pStyle w:val="null3"/>
              <w:jc w:val="left"/>
            </w:pPr>
            <w:r>
              <w:rPr/>
              <w:t>根据供应商对本项目提供的服务保障措施（包括但不限于年度计划进度保障措施、服务质量保障措施、应急保障措施等）进行综合评审： 1.供应商对本项目提供的服务保障措施内容涵盖上述所有要点，且针对性强、可操作性高，完全满足或优于采购项目需求的，得9分； 2.供应商对本项提供的服务保障措施内容涵盖部分要点，基本合理可行，针对性较强、可操作性较高，较大程度满足采购项目需求的，得6分； 3.供应商对本项目提供的服务保障措施内容涵盖部分要点，但有部分缺失，不够合理可行、针对性一般、可操作性一般，基本满足本项目采购需求的，得3分； 4.供应商对本项目提供的服务保障措施内容涵盖上述少部分要点，且没有针对性、无可操作性，较不能满足项目采购需求的，得1分； 5.未提供相关内容阐述的不得分。</w:t>
            </w:r>
          </w:p>
        </w:tc>
      </w:tr>
      <w:tr>
        <w:tc>
          <w:tcPr>
            <w:tcW w:type="dxa" w:w="922"/>
            <w:gridSpan w:val="2"/>
            <w:vMerge/>
          </w:tcPr>
          <w:p/>
        </w:tc>
        <w:tc>
          <w:tcPr>
            <w:tcW w:type="dxa" w:w="2307"/>
          </w:tcPr>
          <w:p>
            <w:pPr>
              <w:pStyle w:val="null3"/>
              <w:jc w:val="left"/>
            </w:pPr>
            <w:r>
              <w:rPr/>
              <w:t>特色创新服务 (3.0分)</w:t>
            </w:r>
            <w:r>
              <w:rPr/>
              <w:t>，（等次分值选择：</w:t>
            </w:r>
            <w:r>
              <w:rPr/>
              <w:t>0.0;</w:t>
            </w:r>
            <w:r>
              <w:rPr/>
              <w:t>0.5;</w:t>
            </w:r>
            <w:r>
              <w:rPr/>
              <w:t>1.0;</w:t>
            </w:r>
            <w:r>
              <w:rPr/>
              <w:t>2.0;</w:t>
            </w:r>
            <w:r>
              <w:rPr/>
              <w:t>3.0;</w:t>
            </w:r>
            <w:r>
              <w:rPr/>
              <w:t>）</w:t>
            </w:r>
          </w:p>
        </w:tc>
        <w:tc>
          <w:tcPr>
            <w:tcW w:type="dxa" w:w="5076"/>
          </w:tcPr>
          <w:p>
            <w:pPr>
              <w:pStyle w:val="null3"/>
              <w:jc w:val="left"/>
            </w:pPr>
            <w:r>
              <w:rPr/>
              <w:t>根据供应商对本项目提供的特色创新服务（须结合本项目特点、切合本项目需要）进行综合评审： 1.供应商对本项目提供的特色创新服务内容设计合理、针对性强、可执行性强的，得3分； 2.供应商对本项目提供的特色创新服务内容设计基本合理、针对性较强、可执行性较强的，得2分； 3.供应商对本项目提供的特色创新服务内容设计不够合理可行、针对性一般、可执行性较弱的，得1分； 4.供应商对本项目提供的特色创新服务内容设计不合理、没有针对性、可执行性弱的，得0.5分； 5.未提供相关内容阐述的不得分。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项目负责人 (8.0分)</w:t>
            </w:r>
          </w:p>
        </w:tc>
        <w:tc>
          <w:tcPr>
            <w:tcW w:type="dxa" w:w="5076"/>
          </w:tcPr>
          <w:p>
            <w:pPr>
              <w:pStyle w:val="null3"/>
              <w:jc w:val="left"/>
            </w:pPr>
            <w:r>
              <w:rPr/>
              <w:t>根据供应商拟投入本项目的项目负责人情况进行评审： （1）具有高级社会工作师资质，得3分； （2）具有本科（或以上）学历，得2分； （3）具有4年及以上社工服务经验，得3分。 注：响应文件中须提供上述人员的资质证书、学历证书、供应商为其出具的工作经验证明文件、由供应商为其购买的2024年任意连续3个月的社保证明的复印件（代缴个税税单或参加社会保险的《投保单》或《社会保险参保人员证明》等证明均可）。如果供应商成立时间或该人员入职不足3个月的，则提供人员入职证明及入职时间至今的社保证明。上述资料均须加盖供应商公章，如不提供或未按要求提供不得分。</w:t>
            </w:r>
          </w:p>
        </w:tc>
      </w:tr>
      <w:tr>
        <w:tc>
          <w:tcPr>
            <w:tcW w:type="dxa" w:w="922"/>
            <w:gridSpan w:val="2"/>
            <w:vMerge/>
          </w:tcPr>
          <w:p/>
        </w:tc>
        <w:tc>
          <w:tcPr>
            <w:tcW w:type="dxa" w:w="2307"/>
          </w:tcPr>
          <w:p>
            <w:pPr>
              <w:pStyle w:val="null3"/>
              <w:jc w:val="left"/>
            </w:pPr>
            <w:r>
              <w:rPr/>
              <w:t>项目成员（项目负责人除外） (15.0分)</w:t>
            </w:r>
          </w:p>
        </w:tc>
        <w:tc>
          <w:tcPr>
            <w:tcW w:type="dxa" w:w="5076"/>
          </w:tcPr>
          <w:p>
            <w:pPr>
              <w:pStyle w:val="null3"/>
              <w:jc w:val="left"/>
            </w:pPr>
            <w:r>
              <w:rPr/>
              <w:t>根据供应商拟投入本项目的项目成员情况进行评审： （1）具有中级（或以上）社会工作师资质及2年以上司法禁毒社会工作服务经验，一个得2分，本小项最高10分； （2）具有专科（或以上）学历者，一个得1分，本小项最高得5分。 注：响应文件中须提供上述人员的资质证书、学历证书、供应商为其出具的工作经验证明文件、由供应商为其购买的2024年任意连续3个月的社保证明的复印件（代缴个税税单或参加社会保险的《投保单》或《社会保险参保人员证明》等证明均可）。如果供应商成立时间或该人员入职不足3个月的，则提供人员入职证明及入职时间至今的社保证明。上述资料均须加盖供应商公章，同一人可重复计分，如不提供或未按要求提供不得分。</w:t>
            </w:r>
          </w:p>
        </w:tc>
      </w:tr>
      <w:tr>
        <w:tc>
          <w:tcPr>
            <w:tcW w:type="dxa" w:w="922"/>
            <w:gridSpan w:val="2"/>
            <w:vMerge/>
          </w:tcPr>
          <w:p/>
        </w:tc>
        <w:tc>
          <w:tcPr>
            <w:tcW w:type="dxa" w:w="2307"/>
          </w:tcPr>
          <w:p>
            <w:pPr>
              <w:pStyle w:val="null3"/>
              <w:jc w:val="left"/>
            </w:pPr>
            <w:r>
              <w:rPr/>
              <w:t>同类业绩 (10.0分)</w:t>
            </w:r>
          </w:p>
        </w:tc>
        <w:tc>
          <w:tcPr>
            <w:tcW w:type="dxa" w:w="5076"/>
          </w:tcPr>
          <w:p>
            <w:pPr>
              <w:pStyle w:val="null3"/>
              <w:jc w:val="left"/>
            </w:pPr>
            <w:r>
              <w:rPr/>
              <w:t>根据供应商提供自2021年01月01日起至今（以合同签订时间为准）的同类项目（含社区矫正或安置帮教或社区戒毒或社区康复）业绩进行评审，每提供一个得2分，最高得10分。 注：响应文件中需提供合同关键页（含签订合同双方的名称、合同项目名称、项目内容、双方签字盖章页、签订日期）的复印件并加盖供应商公章，同一个项目多份合同（如按年签订）不重复计分，不按要求提供不得分。</w:t>
            </w:r>
          </w:p>
        </w:tc>
      </w:tr>
      <w:tr>
        <w:tc>
          <w:tcPr>
            <w:tcW w:type="dxa" w:w="922"/>
            <w:gridSpan w:val="2"/>
            <w:vMerge/>
          </w:tcPr>
          <w:p/>
        </w:tc>
        <w:tc>
          <w:tcPr>
            <w:tcW w:type="dxa" w:w="2307"/>
          </w:tcPr>
          <w:p>
            <w:pPr>
              <w:pStyle w:val="null3"/>
              <w:jc w:val="left"/>
            </w:pPr>
            <w:r>
              <w:rPr/>
              <w:t>用户评价 (5.0分)</w:t>
            </w:r>
          </w:p>
        </w:tc>
        <w:tc>
          <w:tcPr>
            <w:tcW w:type="dxa" w:w="5076"/>
          </w:tcPr>
          <w:p>
            <w:pPr>
              <w:pStyle w:val="null3"/>
              <w:jc w:val="left"/>
            </w:pPr>
            <w:r>
              <w:rPr/>
              <w:t>根据供应商提供的上述“同类业绩”在评分中被核定为有效业绩的项目进行评审，获得用户满意度评定为优或类似表述如优秀、好评、满意、90分以上等，每个得1分，最高得5分。 注：响应文件中须提供对应合同业主评价或服务单位考核评价资料复印件（须有业主单位盖章）并加盖供应商公章，同一个项目多份合同（如按年签订）不可以重复得分，不对应或不按要求提供的不得分。</w:t>
            </w:r>
          </w:p>
        </w:tc>
      </w:tr>
      <w:tr>
        <w:tc>
          <w:tcPr>
            <w:tcW w:type="dxa" w:w="922"/>
            <w:gridSpan w:val="2"/>
            <w:vMerge/>
          </w:tcPr>
          <w:p/>
        </w:tc>
        <w:tc>
          <w:tcPr>
            <w:tcW w:type="dxa" w:w="2307"/>
          </w:tcPr>
          <w:p>
            <w:pPr>
              <w:pStyle w:val="null3"/>
              <w:jc w:val="left"/>
            </w:pPr>
            <w:r>
              <w:rPr/>
              <w:t>信用情况 (2.0分)</w:t>
            </w:r>
          </w:p>
        </w:tc>
        <w:tc>
          <w:tcPr>
            <w:tcW w:type="dxa" w:w="5076"/>
          </w:tcPr>
          <w:p>
            <w:pPr>
              <w:pStyle w:val="null3"/>
              <w:jc w:val="left"/>
            </w:pPr>
            <w:r>
              <w:rPr/>
              <w:t>供应商提供由人民银行或合法第三方信用服务机构出具的有效的企业信用记录或信用报告，得2分。 注：以提供中国人民银行征信中心或合法的第三方信用服务机构出具的信用记录或信用报告为准；第三方信用服务机构是指按照相关法律法规的规定在的监管部门或行业主管部门（中国人民银行等部门）进行备案的机构，出具信用报告或记录时须附信用服务机构的备案证明（中国人民银行征信中心出具信用报告或记录的，不需要附备案证明）；信用报告须在有效期内，若信用报告中，没有显示有效期的，信用报告为近一年内开具（以投标（响应）截止之日计近一年），不提供或未按要求提供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下列顺序比较确定：（1）最后报价（由低到高）、（2）技术得分（由高到低）、（3）商务得分（由高到低）；如以上都相同的，名次由磋商小组随机抽取确定。排名第一的供应商为第一成交候选供应商，排名第二的供应商为第二成交候选供应商，依此类推。</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p>
    <w:p>
      <w:pPr>
        <w:pStyle w:val="null3"/>
        <w:spacing w:before="150" w:after="150"/>
        <w:jc w:val="center"/>
      </w:pPr>
      <w:r>
        <w:rPr/>
        <w:t xml:space="preserve"> </w:t>
      </w:r>
    </w:p>
    <w:p>
      <w:pPr>
        <w:pStyle w:val="null3"/>
        <w:jc w:val="center"/>
      </w:pPr>
      <w:r>
        <w:rPr>
          <w:sz w:val="28"/>
          <w:color w:val="222222"/>
        </w:rPr>
        <w:t>项目编号：</w:t>
      </w:r>
      <w:r>
        <w:rPr>
          <w:u w:val="single"/>
        </w:rPr>
        <w:t xml:space="preserve">                             </w:t>
      </w:r>
    </w:p>
    <w:p>
      <w:pPr>
        <w:pStyle w:val="null3"/>
        <w:spacing w:before="150" w:after="150"/>
        <w:jc w:val="center"/>
      </w:pPr>
      <w:r>
        <w:rPr/>
        <w:t xml:space="preserve"> </w:t>
      </w:r>
    </w:p>
    <w:p>
      <w:pPr>
        <w:pStyle w:val="null3"/>
        <w:jc w:val="center"/>
      </w:pPr>
      <w:r>
        <w:rPr>
          <w:sz w:val="28"/>
          <w:color w:val="222222"/>
        </w:rPr>
        <w:t>项目名称：</w:t>
      </w:r>
      <w:r>
        <w:rPr>
          <w:u w:val="single"/>
        </w:rPr>
        <w:t xml:space="preserve">                             </w:t>
      </w:r>
    </w:p>
    <w:p>
      <w:pPr>
        <w:pStyle w:val="null3"/>
        <w:jc w:val="center"/>
      </w:pPr>
      <w:r>
        <w:rPr/>
        <w:t xml:space="preserve"> </w:t>
      </w:r>
    </w:p>
    <w:p>
      <w:pPr>
        <w:pStyle w:val="null3"/>
        <w:jc w:val="center"/>
      </w:pPr>
      <w:r>
        <w:rPr>
          <w:sz w:val="28"/>
          <w:color w:val="222222"/>
        </w:rPr>
        <w:t>合同编号：</w:t>
      </w:r>
      <w:r>
        <w:rPr>
          <w:u w:val="single"/>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pPr>
      <w:r>
        <w:rPr>
          <w:sz w:val="27"/>
          <w:color w:val="222222"/>
        </w:rPr>
        <w:t xml:space="preserve"> </w:t>
      </w:r>
    </w:p>
    <w:p>
      <w:pPr>
        <w:pStyle w:val="null3"/>
        <w:spacing w:before="0" w:after="0"/>
        <w:ind w:left="0" w:right="0"/>
        <w:jc w:val="both"/>
      </w:pPr>
      <w:r>
        <w:br/>
      </w:r>
      <w:r>
        <w:rPr>
          <w:sz w:val="27"/>
          <w:color w:val="222222"/>
        </w:rPr>
        <w:t xml:space="preserve"> </w:t>
      </w:r>
    </w:p>
    <w:p>
      <w:pPr>
        <w:pStyle w:val="null3"/>
        <w:spacing w:before="0" w:after="0"/>
        <w:ind w:left="0" w:right="0"/>
        <w:jc w:val="both"/>
      </w:pPr>
      <w:r>
        <w:rPr/>
        <w:t xml:space="preserve"> </w:t>
      </w:r>
    </w:p>
    <w:p>
      <w:pPr>
        <w:pStyle w:val="null3"/>
      </w:pPr>
      <w:r>
        <w:rPr/>
        <w:t xml:space="preserve"> </w:t>
      </w:r>
    </w:p>
    <w:p>
      <w:pPr>
        <w:pStyle w:val="null3"/>
      </w:pPr>
      <w:r>
        <w:rPr/>
        <w:t xml:space="preserve"> </w:t>
      </w:r>
    </w:p>
    <w:p>
      <w:pPr>
        <w:pStyle w:val="null3"/>
      </w:pPr>
      <w:r>
        <w:rPr>
          <w:sz w:val="21"/>
        </w:rPr>
        <w:t>甲方：</w:t>
      </w:r>
      <w:r>
        <w:rPr>
          <w:u w:val="single"/>
        </w:rPr>
        <w:t xml:space="preserve">                         </w:t>
      </w:r>
    </w:p>
    <w:p>
      <w:pPr>
        <w:pStyle w:val="null3"/>
      </w:pPr>
      <w:r>
        <w:rPr>
          <w:sz w:val="21"/>
        </w:rPr>
        <w:t>乙方：</w:t>
      </w:r>
      <w:r>
        <w:rPr>
          <w:u w:val="single"/>
        </w:rPr>
        <w:t xml:space="preserve">                         </w:t>
      </w:r>
    </w:p>
    <w:p>
      <w:pPr>
        <w:pStyle w:val="null3"/>
        <w:ind w:firstLine="420"/>
      </w:pPr>
      <w:r>
        <w:rPr>
          <w:sz w:val="21"/>
        </w:rPr>
        <w:t>根据</w:t>
      </w:r>
      <w:r>
        <w:rPr>
          <w:u w:val="single"/>
        </w:rPr>
        <w:t xml:space="preserve">                          </w:t>
      </w:r>
      <w:r>
        <w:rPr>
          <w:sz w:val="21"/>
        </w:rPr>
        <w:t>项目的采购结果，按照《中华人民共和国政府采购法》，《中华人民共和国民法典</w:t>
      </w:r>
      <w:r>
        <w:rPr>
          <w:sz w:val="21"/>
        </w:rPr>
        <w:t>(</w:t>
      </w:r>
      <w:r>
        <w:rPr>
          <w:sz w:val="21"/>
        </w:rPr>
        <w:t>合同编</w:t>
      </w:r>
      <w:r>
        <w:rPr>
          <w:sz w:val="21"/>
        </w:rPr>
        <w:t>)</w:t>
      </w:r>
      <w:r>
        <w:rPr>
          <w:sz w:val="21"/>
        </w:rPr>
        <w:t>》的规定，经双方协商，本着平等互利和诚实信用的原则，一致同意遵守本合同如下。</w:t>
      </w:r>
      <w:r>
        <w:rPr/>
        <w:t xml:space="preserve"> </w:t>
      </w:r>
    </w:p>
    <w:p>
      <w:pPr>
        <w:pStyle w:val="null3"/>
      </w:pPr>
      <w:r>
        <w:rPr>
          <w:sz w:val="22"/>
          <w:b/>
        </w:rPr>
        <w:t>一、合同金额</w:t>
      </w:r>
    </w:p>
    <w:p>
      <w:pPr>
        <w:pStyle w:val="null3"/>
        <w:ind w:firstLine="420"/>
      </w:pPr>
      <w:r>
        <w:rPr>
          <w:sz w:val="21"/>
        </w:rPr>
        <w:t>合同金额为（大写）：</w:t>
      </w:r>
      <w:r>
        <w:rPr>
          <w:sz w:val="21"/>
        </w:rPr>
        <w:t>_____________</w:t>
      </w:r>
      <w:r>
        <w:rPr>
          <w:sz w:val="21"/>
        </w:rPr>
        <w:t>元（￥</w:t>
      </w:r>
      <w:r>
        <w:rPr>
          <w:sz w:val="21"/>
        </w:rPr>
        <w:t>_________</w:t>
      </w:r>
      <w:r>
        <w:rPr>
          <w:sz w:val="21"/>
        </w:rPr>
        <w:t>元）人民币。</w:t>
      </w:r>
    </w:p>
    <w:p>
      <w:pPr>
        <w:pStyle w:val="null3"/>
        <w:ind w:firstLine="420"/>
      </w:pPr>
      <w:r>
        <w:rPr>
          <w:sz w:val="22"/>
          <w:b/>
        </w:rPr>
        <w:t>二、服务范围</w:t>
      </w:r>
    </w:p>
    <w:p>
      <w:pPr>
        <w:pStyle w:val="null3"/>
        <w:ind w:firstLine="420"/>
      </w:pPr>
      <w:r>
        <w:rPr>
          <w:sz w:val="21"/>
        </w:rPr>
        <w:t>（一）服务时间：</w:t>
      </w:r>
      <w:r>
        <w:rPr>
          <w:sz w:val="21"/>
        </w:rPr>
        <w:t>服务期为三年，具体起始时间以合同签订之日开始算起。</w:t>
      </w:r>
    </w:p>
    <w:p>
      <w:pPr>
        <w:pStyle w:val="null3"/>
        <w:ind w:firstLine="420"/>
      </w:pPr>
      <w:r>
        <w:rPr>
          <w:sz w:val="21"/>
        </w:rPr>
        <w:t>（二）服务区域：中山市神湾镇。</w:t>
      </w:r>
    </w:p>
    <w:p>
      <w:pPr>
        <w:pStyle w:val="null3"/>
        <w:ind w:firstLine="420"/>
      </w:pPr>
      <w:r>
        <w:rPr>
          <w:sz w:val="21"/>
        </w:rPr>
        <w:t>（三）服务对象：神湾镇社区矫正、安置帮教、社区戒毒、社区康复人员、广大群众等。</w:t>
      </w:r>
    </w:p>
    <w:p>
      <w:pPr>
        <w:pStyle w:val="null3"/>
      </w:pPr>
      <w:r>
        <w:rPr>
          <w:sz w:val="22"/>
          <w:b/>
        </w:rPr>
        <w:t>三、付款方式及要求</w:t>
      </w:r>
    </w:p>
    <w:p>
      <w:pPr>
        <w:pStyle w:val="null3"/>
        <w:ind w:firstLine="420"/>
      </w:pPr>
      <w:r>
        <w:rPr>
          <w:sz w:val="21"/>
        </w:rPr>
        <w:t>（一）服务费分四期进行支付，具体如下：</w:t>
      </w:r>
    </w:p>
    <w:p>
      <w:pPr>
        <w:pStyle w:val="null3"/>
        <w:ind w:firstLine="420"/>
      </w:pPr>
      <w:r>
        <w:rPr>
          <w:sz w:val="21"/>
        </w:rPr>
        <w:t>1.</w:t>
      </w:r>
      <w:r>
        <w:rPr>
          <w:sz w:val="21"/>
        </w:rPr>
        <w:t>第一期：支付比例</w:t>
      </w:r>
      <w:r>
        <w:rPr>
          <w:sz w:val="21"/>
        </w:rPr>
        <w:t>25%</w:t>
      </w:r>
      <w:r>
        <w:rPr>
          <w:sz w:val="21"/>
        </w:rPr>
        <w:t>。签订合同后一个月内，甲方支付合同总额的</w:t>
      </w:r>
      <w:r>
        <w:rPr>
          <w:sz w:val="21"/>
        </w:rPr>
        <w:t>25%</w:t>
      </w:r>
      <w:r>
        <w:rPr>
          <w:sz w:val="21"/>
        </w:rPr>
        <w:t>。</w:t>
      </w:r>
    </w:p>
    <w:p>
      <w:pPr>
        <w:pStyle w:val="null3"/>
        <w:ind w:firstLine="420"/>
      </w:pPr>
      <w:r>
        <w:rPr>
          <w:sz w:val="21"/>
        </w:rPr>
        <w:t>2.</w:t>
      </w:r>
      <w:r>
        <w:rPr>
          <w:sz w:val="21"/>
        </w:rPr>
        <w:t>第二期：支付比例</w:t>
      </w:r>
      <w:r>
        <w:rPr>
          <w:sz w:val="21"/>
        </w:rPr>
        <w:t>25%</w:t>
      </w:r>
      <w:r>
        <w:rPr>
          <w:sz w:val="21"/>
        </w:rPr>
        <w:t>。乙方接受</w:t>
      </w:r>
      <w:r>
        <w:rPr>
          <w:sz w:val="21"/>
        </w:rPr>
        <w:t>2025</w:t>
      </w:r>
      <w:r>
        <w:rPr>
          <w:sz w:val="21"/>
        </w:rPr>
        <w:t>年的年度评估并获得良好或优秀后，甲方支付合同总额的</w:t>
      </w:r>
      <w:r>
        <w:rPr>
          <w:sz w:val="21"/>
        </w:rPr>
        <w:t>25%</w:t>
      </w:r>
      <w:r>
        <w:rPr>
          <w:sz w:val="21"/>
        </w:rPr>
        <w:t>（若当年年度评估未获得良好或优秀将扣除相应款项，详见评估方案）。</w:t>
      </w:r>
    </w:p>
    <w:p>
      <w:pPr>
        <w:pStyle w:val="null3"/>
        <w:ind w:firstLine="420"/>
      </w:pPr>
      <w:r>
        <w:rPr>
          <w:sz w:val="21"/>
        </w:rPr>
        <w:t>3.</w:t>
      </w:r>
      <w:r>
        <w:rPr>
          <w:sz w:val="21"/>
        </w:rPr>
        <w:t>第三期：支付比例</w:t>
      </w:r>
      <w:r>
        <w:rPr>
          <w:sz w:val="21"/>
        </w:rPr>
        <w:t>25%</w:t>
      </w:r>
      <w:r>
        <w:rPr>
          <w:sz w:val="21"/>
        </w:rPr>
        <w:t>。乙方接受</w:t>
      </w:r>
      <w:r>
        <w:rPr>
          <w:sz w:val="21"/>
        </w:rPr>
        <w:t>2026</w:t>
      </w:r>
      <w:r>
        <w:rPr>
          <w:sz w:val="21"/>
        </w:rPr>
        <w:t>年的年度评估并获得良好或优秀后，甲方支付合同总额的</w:t>
      </w:r>
      <w:r>
        <w:rPr>
          <w:sz w:val="21"/>
        </w:rPr>
        <w:t>25%</w:t>
      </w:r>
      <w:r>
        <w:rPr>
          <w:sz w:val="21"/>
        </w:rPr>
        <w:t>（若当年年度评估未获得良好或优秀将扣除相应款项，详见评估方案）。</w:t>
      </w:r>
    </w:p>
    <w:p>
      <w:pPr>
        <w:pStyle w:val="null3"/>
        <w:ind w:firstLine="420"/>
      </w:pPr>
      <w:r>
        <w:rPr>
          <w:sz w:val="21"/>
        </w:rPr>
        <w:t>4.</w:t>
      </w:r>
      <w:r>
        <w:rPr>
          <w:sz w:val="21"/>
        </w:rPr>
        <w:t>第四期：支付比例</w:t>
      </w:r>
      <w:r>
        <w:rPr>
          <w:sz w:val="21"/>
        </w:rPr>
        <w:t>25%</w:t>
      </w:r>
      <w:r>
        <w:rPr>
          <w:sz w:val="21"/>
        </w:rPr>
        <w:t>。乙方接受</w:t>
      </w:r>
      <w:r>
        <w:rPr>
          <w:sz w:val="21"/>
        </w:rPr>
        <w:t>2027</w:t>
      </w:r>
      <w:r>
        <w:rPr>
          <w:sz w:val="21"/>
        </w:rPr>
        <w:t>年的年度评估并获得良好或优秀后，甲方支付合同总额的</w:t>
      </w:r>
      <w:r>
        <w:rPr>
          <w:sz w:val="21"/>
        </w:rPr>
        <w:t>25%</w:t>
      </w:r>
      <w:r>
        <w:rPr>
          <w:sz w:val="21"/>
        </w:rPr>
        <w:t>（若当年年度评估未获得良好或优秀将扣除相应款项，详见评估方案）。</w:t>
      </w:r>
    </w:p>
    <w:p>
      <w:pPr>
        <w:pStyle w:val="null3"/>
        <w:ind w:firstLine="420"/>
      </w:pPr>
      <w:r>
        <w:rPr>
          <w:sz w:val="21"/>
        </w:rPr>
        <w:t>（二）乙方向甲方申请支付各期款项前，应向甲方提供与当期支付金额相符的有效发票，否则甲方有权拒绝付款。</w:t>
      </w:r>
    </w:p>
    <w:p>
      <w:pPr>
        <w:pStyle w:val="null3"/>
        <w:ind w:firstLine="420"/>
      </w:pPr>
      <w:r>
        <w:rPr>
          <w:sz w:val="21"/>
        </w:rPr>
        <w:t>（三）上述约定支付服务费时间不含财政部门的审批时间，因甲方财务制度原因造成的延期支付不视为违约。</w:t>
      </w:r>
    </w:p>
    <w:p>
      <w:pPr>
        <w:pStyle w:val="null3"/>
      </w:pPr>
      <w:r>
        <w:rPr>
          <w:sz w:val="22"/>
          <w:b/>
        </w:rPr>
        <w:t>四</w:t>
      </w:r>
      <w:r>
        <w:rPr>
          <w:sz w:val="22"/>
          <w:b/>
        </w:rPr>
        <w:t>、人员要求</w:t>
      </w:r>
    </w:p>
    <w:p>
      <w:pPr>
        <w:pStyle w:val="null3"/>
        <w:ind w:firstLine="420"/>
      </w:pPr>
      <w:r>
        <w:rPr>
          <w:sz w:val="21"/>
        </w:rPr>
        <w:t>（一）乙方须为本项目配备专业社会工作人员</w:t>
      </w:r>
      <w:r>
        <w:rPr>
          <w:sz w:val="21"/>
        </w:rPr>
        <w:t>4</w:t>
      </w:r>
      <w:r>
        <w:rPr>
          <w:sz w:val="21"/>
        </w:rPr>
        <w:t>人，其中：</w:t>
      </w:r>
    </w:p>
    <w:p>
      <w:pPr>
        <w:pStyle w:val="null3"/>
        <w:ind w:firstLine="420"/>
      </w:pPr>
      <w:r>
        <w:rPr>
          <w:sz w:val="21"/>
        </w:rPr>
        <w:t>1.</w:t>
      </w:r>
      <w:r>
        <w:rPr>
          <w:sz w:val="21"/>
        </w:rPr>
        <w:t>项目负责人</w:t>
      </w:r>
      <w:r>
        <w:rPr>
          <w:sz w:val="21"/>
        </w:rPr>
        <w:t>1</w:t>
      </w:r>
      <w:r>
        <w:rPr>
          <w:sz w:val="21"/>
        </w:rPr>
        <w:t>人，须具备中级社会工作师资质，同时具备</w:t>
      </w:r>
      <w:r>
        <w:rPr>
          <w:sz w:val="21"/>
        </w:rPr>
        <w:t>3</w:t>
      </w:r>
      <w:r>
        <w:rPr>
          <w:sz w:val="21"/>
        </w:rPr>
        <w:t>年（或以上）社会工作服务经验；</w:t>
      </w:r>
    </w:p>
    <w:p>
      <w:pPr>
        <w:pStyle w:val="null3"/>
        <w:ind w:firstLine="420"/>
      </w:pPr>
      <w:r>
        <w:rPr>
          <w:sz w:val="21"/>
        </w:rPr>
        <w:t>2.</w:t>
      </w:r>
      <w:r>
        <w:rPr>
          <w:sz w:val="21"/>
        </w:rPr>
        <w:t>项目成员</w:t>
      </w:r>
      <w:r>
        <w:rPr>
          <w:sz w:val="21"/>
        </w:rPr>
        <w:t>3</w:t>
      </w:r>
      <w:r>
        <w:rPr>
          <w:sz w:val="21"/>
        </w:rPr>
        <w:t>人，须具备助理社会工作师资质或具备</w:t>
      </w:r>
      <w:r>
        <w:rPr>
          <w:sz w:val="21"/>
        </w:rPr>
        <w:t>1</w:t>
      </w:r>
      <w:r>
        <w:rPr>
          <w:sz w:val="21"/>
        </w:rPr>
        <w:t>年（或以上）司法禁毒社会工作服务经验。</w:t>
      </w:r>
    </w:p>
    <w:p>
      <w:pPr>
        <w:pStyle w:val="null3"/>
        <w:ind w:firstLine="420"/>
      </w:pPr>
      <w:r>
        <w:rPr>
          <w:sz w:val="21"/>
        </w:rPr>
        <w:t>（二）乙方所配备的专业社会工作人员</w:t>
      </w:r>
      <w:r>
        <w:rPr>
          <w:sz w:val="21"/>
        </w:rPr>
        <w:t>（</w:t>
      </w:r>
      <w:r>
        <w:rPr>
          <w:sz w:val="21"/>
        </w:rPr>
        <w:t>含项目负责人</w:t>
      </w:r>
      <w:r>
        <w:rPr>
          <w:sz w:val="21"/>
        </w:rPr>
        <w:t>）</w:t>
      </w:r>
      <w:r>
        <w:rPr>
          <w:sz w:val="21"/>
        </w:rPr>
        <w:t>必须每日轮流</w:t>
      </w:r>
      <w:r>
        <w:rPr>
          <w:sz w:val="21"/>
        </w:rPr>
        <w:t>派一人</w:t>
      </w:r>
      <w:r>
        <w:rPr>
          <w:sz w:val="21"/>
        </w:rPr>
        <w:t>到神湾镇综治中心驻点办公。</w:t>
      </w:r>
    </w:p>
    <w:p>
      <w:pPr>
        <w:pStyle w:val="null3"/>
        <w:ind w:firstLine="420"/>
      </w:pPr>
      <w:r>
        <w:rPr>
          <w:sz w:val="21"/>
        </w:rPr>
        <w:t>（三）乙方所配备的专业社会工作人员必须专职服务于本项目。</w:t>
      </w:r>
    </w:p>
    <w:p>
      <w:pPr>
        <w:pStyle w:val="null3"/>
        <w:ind w:firstLine="420"/>
      </w:pPr>
      <w:r>
        <w:rPr>
          <w:sz w:val="21"/>
        </w:rPr>
        <w:t>（四）乙方须保证所配备的专业社会工作人员稳定性，并要保证在签约和进驻项目时提供的专业社会工作人员及人员资格条件与乙方在响应文件中提</w:t>
      </w:r>
      <w:r>
        <w:rPr>
          <w:sz w:val="21"/>
        </w:rPr>
        <w:t>供</w:t>
      </w:r>
      <w:r>
        <w:rPr>
          <w:sz w:val="21"/>
        </w:rPr>
        <w:t>的是一致的。</w:t>
      </w:r>
    </w:p>
    <w:p>
      <w:pPr>
        <w:pStyle w:val="null3"/>
        <w:ind w:firstLine="420"/>
      </w:pPr>
      <w:r>
        <w:rPr>
          <w:sz w:val="21"/>
        </w:rPr>
        <w:t>（五）在服务期间，乙方所配备的专业社会工作人员的调整需要经甲方书面同意后方可进行调整，若未经甲方书面同意，擅自更换或调整人员的，甲方有权扣除相应款项，情节严重的，视情况可取消乙方服务资格。</w:t>
      </w:r>
    </w:p>
    <w:p>
      <w:pPr>
        <w:pStyle w:val="null3"/>
      </w:pPr>
      <w:r>
        <w:rPr>
          <w:sz w:val="22"/>
          <w:b/>
        </w:rPr>
        <w:t>五、服务内容</w:t>
      </w:r>
    </w:p>
    <w:p>
      <w:pPr>
        <w:pStyle w:val="null3"/>
        <w:ind w:firstLine="420"/>
      </w:pPr>
      <w:r>
        <w:rPr>
          <w:sz w:val="21"/>
        </w:rPr>
        <w:t>（一）禁毒服务</w:t>
      </w:r>
    </w:p>
    <w:p>
      <w:pPr>
        <w:pStyle w:val="null3"/>
        <w:ind w:firstLine="420"/>
      </w:pPr>
      <w:r>
        <w:rPr>
          <w:sz w:val="21"/>
        </w:rPr>
        <w:t>1.</w:t>
      </w:r>
      <w:r>
        <w:rPr>
          <w:sz w:val="21"/>
        </w:rPr>
        <w:t>“阳光支援”计划</w:t>
      </w:r>
    </w:p>
    <w:p>
      <w:pPr>
        <w:pStyle w:val="null3"/>
        <w:ind w:firstLine="420"/>
      </w:pPr>
      <w:r>
        <w:rPr>
          <w:sz w:val="21"/>
        </w:rPr>
        <w:t>（</w:t>
      </w:r>
      <w:r>
        <w:rPr>
          <w:sz w:val="21"/>
        </w:rPr>
        <w:t>1</w:t>
      </w:r>
      <w:r>
        <w:rPr>
          <w:sz w:val="21"/>
        </w:rPr>
        <w:t>）出所前</w:t>
      </w:r>
    </w:p>
    <w:p>
      <w:pPr>
        <w:pStyle w:val="null3"/>
        <w:ind w:firstLine="420"/>
      </w:pPr>
      <w:r>
        <w:rPr>
          <w:sz w:val="21"/>
        </w:rPr>
        <w:t>建立良好的服务关系。因社区戒毒社区康复服务对象在出所前并不了解专业社会工作人员和镇区禁毒办工作人员，为让后续工作顺利进行，专业社会工作人员及镇区禁毒办工作人员应定期入所与强戒人员接触，提前建立关系，了解强戒人员心理动态信息。同时应积极搭建所内外沟通桥梁，协助服务对象与家人关系协调，促进</w:t>
      </w:r>
      <w:r>
        <w:rPr>
          <w:sz w:val="21"/>
        </w:rPr>
        <w:t>关</w:t>
      </w:r>
      <w:r>
        <w:rPr>
          <w:sz w:val="21"/>
        </w:rPr>
        <w:t>系融洽，让服务对象得到更多</w:t>
      </w:r>
      <w:r>
        <w:rPr>
          <w:sz w:val="21"/>
        </w:rPr>
        <w:t>的</w:t>
      </w:r>
      <w:r>
        <w:rPr>
          <w:sz w:val="21"/>
        </w:rPr>
        <w:t>支持，巩固戒毒成效。对即将出所的服务对象进行康复能力评估，有效推进康复帮扶工作介入。</w:t>
      </w:r>
    </w:p>
    <w:p>
      <w:pPr>
        <w:pStyle w:val="null3"/>
        <w:ind w:firstLine="420"/>
      </w:pPr>
      <w:r>
        <w:rPr>
          <w:sz w:val="21"/>
        </w:rPr>
        <w:t>（</w:t>
      </w:r>
      <w:r>
        <w:rPr>
          <w:sz w:val="21"/>
        </w:rPr>
        <w:t>2</w:t>
      </w:r>
      <w:r>
        <w:rPr>
          <w:sz w:val="21"/>
        </w:rPr>
        <w:t>）无缝对接</w:t>
      </w:r>
    </w:p>
    <w:p>
      <w:pPr>
        <w:pStyle w:val="null3"/>
        <w:ind w:firstLine="420"/>
      </w:pPr>
      <w:r>
        <w:rPr>
          <w:sz w:val="21"/>
        </w:rPr>
        <w:t>与公安强戒所、司法强戒所建立沟通协作机制。专业社会工作人员与公安民警将根据通知在强戒所接收出所的社区戒毒社区康复服务对象到派出所，完成报到和签定社区戒毒社区康复协议，并为其详细讲解出所后该对象应该遵循的相关管控条例，预防其出现脱管、复吸等情况。</w:t>
      </w:r>
    </w:p>
    <w:p>
      <w:pPr>
        <w:pStyle w:val="null3"/>
        <w:ind w:firstLine="420"/>
      </w:pPr>
      <w:r>
        <w:rPr>
          <w:sz w:val="21"/>
        </w:rPr>
        <w:t>（</w:t>
      </w:r>
      <w:r>
        <w:rPr>
          <w:sz w:val="21"/>
        </w:rPr>
        <w:t>3</w:t>
      </w:r>
      <w:r>
        <w:rPr>
          <w:sz w:val="21"/>
        </w:rPr>
        <w:t>）出所后</w:t>
      </w:r>
    </w:p>
    <w:p>
      <w:pPr>
        <w:pStyle w:val="null3"/>
        <w:ind w:firstLine="420"/>
      </w:pPr>
      <w:r>
        <w:rPr>
          <w:sz w:val="21"/>
        </w:rPr>
        <w:t>动态跟踪，掌握情况，降低复吸风险。社区戒毒社区康复服务对象出所后，专业社会工作人员应为其制定一人一册的禁毒档案，定期走访、跟踪、了解社区戒毒社区康复服务对象的生活、就业、家庭情况，提醒服务对象定期进行尿检，对有困难的服务对象链接社会资源进行帮扶。同时定期更新社区戒毒社区康复服务对象的档案，包括尿检记录、风险评级、走访和帮扶情况，按市镇工作部署，全面普查户籍在册和非户籍常住吸毒人员数量及现况，落实网格化管控和</w:t>
      </w:r>
      <w:r>
        <w:rPr>
          <w:sz w:val="21"/>
        </w:rPr>
        <w:t>“互联网</w:t>
      </w:r>
      <w:r>
        <w:rPr>
          <w:sz w:val="21"/>
        </w:rPr>
        <w:t>+</w:t>
      </w:r>
      <w:r>
        <w:rPr>
          <w:sz w:val="21"/>
        </w:rPr>
        <w:t>社区戒毒社区康复信息管理平台”使用，做到底数清，情况明，动态信息及时更新。</w:t>
      </w:r>
    </w:p>
    <w:p>
      <w:pPr>
        <w:pStyle w:val="null3"/>
        <w:ind w:firstLine="420"/>
      </w:pPr>
      <w:r>
        <w:rPr>
          <w:sz w:val="21"/>
        </w:rPr>
        <w:t>（</w:t>
      </w:r>
      <w:r>
        <w:rPr>
          <w:sz w:val="21"/>
        </w:rPr>
        <w:t>4</w:t>
      </w:r>
      <w:r>
        <w:rPr>
          <w:sz w:val="21"/>
        </w:rPr>
        <w:t>）自愿戒毒</w:t>
      </w:r>
    </w:p>
    <w:p>
      <w:pPr>
        <w:pStyle w:val="null3"/>
        <w:ind w:firstLine="420"/>
      </w:pPr>
      <w:r>
        <w:rPr>
          <w:sz w:val="21"/>
        </w:rPr>
        <w:t>对于自愿戒毒的戒毒人员，专业社会工作人员也应接纳与帮扶，针对戒毒康复工作和戒毒治疗，专业社会工作人员应做到：</w:t>
      </w:r>
      <w:r>
        <w:rPr>
          <w:sz w:val="21"/>
        </w:rPr>
        <w:t>①建立自愿戒毒治疗转介机制，向自愿戒毒的戒毒人员提供援助服务；②向符合参加社区药物维持治疗条件的</w:t>
      </w:r>
      <w:r>
        <w:rPr>
          <w:sz w:val="21"/>
        </w:rPr>
        <w:t>吸毒人员</w:t>
      </w:r>
      <w:r>
        <w:rPr>
          <w:sz w:val="21"/>
        </w:rPr>
        <w:t>提供药物维持治疗入组的申请帮助；</w:t>
      </w:r>
      <w:r>
        <w:rPr>
          <w:sz w:val="21"/>
        </w:rPr>
        <w:t>③向有自愿戒毒需要的</w:t>
      </w:r>
      <w:r>
        <w:rPr>
          <w:sz w:val="21"/>
        </w:rPr>
        <w:t>吸毒人员</w:t>
      </w:r>
      <w:r>
        <w:rPr>
          <w:sz w:val="21"/>
        </w:rPr>
        <w:t>提供国家指定的卫生医疗机构治疗推荐；</w:t>
      </w:r>
      <w:r>
        <w:rPr>
          <w:sz w:val="21"/>
        </w:rPr>
        <w:t>④有吸毒记录人员戒毒措施处置情况，包括社区戒毒和强制隔离戒毒处置措施的处置率要达到</w:t>
      </w:r>
      <w:r>
        <w:rPr>
          <w:sz w:val="21"/>
        </w:rPr>
        <w:t>100%</w:t>
      </w:r>
      <w:r>
        <w:rPr>
          <w:sz w:val="21"/>
        </w:rPr>
        <w:t>。对强制隔离戒毒人员出所后的社区康复处置情况的处置率要达到</w:t>
      </w:r>
      <w:r>
        <w:rPr>
          <w:sz w:val="21"/>
        </w:rPr>
        <w:t>100%</w:t>
      </w:r>
      <w:r>
        <w:rPr>
          <w:sz w:val="21"/>
        </w:rPr>
        <w:t>，被责令接受社区戒毒、社区康复的服务对象报到执行情况的执行率要达到</w:t>
      </w:r>
      <w:r>
        <w:rPr>
          <w:sz w:val="21"/>
        </w:rPr>
        <w:t>100%</w:t>
      </w:r>
      <w:r>
        <w:rPr>
          <w:sz w:val="21"/>
        </w:rPr>
        <w:t>。</w:t>
      </w:r>
    </w:p>
    <w:p>
      <w:pPr>
        <w:pStyle w:val="null3"/>
        <w:ind w:firstLine="420"/>
      </w:pPr>
      <w:r>
        <w:rPr>
          <w:sz w:val="21"/>
        </w:rPr>
        <w:t>2.</w:t>
      </w:r>
      <w:r>
        <w:rPr>
          <w:sz w:val="21"/>
        </w:rPr>
        <w:t>“家支援”计划</w:t>
      </w:r>
    </w:p>
    <w:p>
      <w:pPr>
        <w:pStyle w:val="null3"/>
        <w:ind w:firstLine="420"/>
      </w:pPr>
      <w:r>
        <w:rPr>
          <w:sz w:val="21"/>
        </w:rPr>
        <w:t>在走访社区戒毒社区康复服务对象过程中，不免会接收到服务对象关于家庭的求助，大致有两类：</w:t>
      </w:r>
      <w:r>
        <w:rPr>
          <w:sz w:val="21"/>
        </w:rPr>
        <w:t>①服务对象与家庭成员间存在不可协调的家庭矛盾，需要专业社会工作人员调解；②服务对象因吸毒导致家庭经济出现困难，导致家庭贫困或家庭成员缺失。</w:t>
      </w:r>
    </w:p>
    <w:p>
      <w:pPr>
        <w:pStyle w:val="null3"/>
        <w:ind w:firstLine="420"/>
      </w:pPr>
      <w:r>
        <w:rPr>
          <w:sz w:val="21"/>
        </w:rPr>
        <w:t>为此，对于有家庭矛盾的服务对象，专业社会工作人员应通过走访、与家属访谈、心理辅导、开展个案的方式缓解服务对象的家庭矛盾，恢复服务对象的家庭支持，增强其戒断的决心。对于涉毒致贫致孤家庭，专业社会工作人员应链接社会与政府资源，定期对其进行慰问与帮扶，做到不仅出</w:t>
      </w:r>
      <w:r>
        <w:rPr>
          <w:sz w:val="21"/>
        </w:rPr>
        <w:t>“心”还要出“力”，提高因涉毒致贫致孤家庭的幸福感。</w:t>
      </w:r>
    </w:p>
    <w:p>
      <w:pPr>
        <w:pStyle w:val="null3"/>
        <w:ind w:firstLine="420"/>
      </w:pPr>
      <w:r>
        <w:rPr>
          <w:sz w:val="21"/>
        </w:rPr>
        <w:t>3.</w:t>
      </w:r>
      <w:r>
        <w:rPr>
          <w:sz w:val="21"/>
        </w:rPr>
        <w:t>“绿叶”计划</w:t>
      </w:r>
    </w:p>
    <w:p>
      <w:pPr>
        <w:pStyle w:val="null3"/>
        <w:ind w:firstLine="420"/>
      </w:pPr>
      <w:r>
        <w:rPr>
          <w:sz w:val="21"/>
        </w:rPr>
        <w:t>对于失业或就业困难的服务对象，除了每月公布栏的职介服务，专业社会工作人员也应根据需求组织社区戒毒社区康复</w:t>
      </w:r>
      <w:r>
        <w:rPr>
          <w:sz w:val="21"/>
        </w:rPr>
        <w:t>康复人员</w:t>
      </w:r>
      <w:r>
        <w:rPr>
          <w:sz w:val="21"/>
        </w:rPr>
        <w:t>和社会面吸毒人员开展职业技能培训。同时主动为帮扶的服务对象寻找合适的就业岗位，寻找合适的就业安置点。在服务对象面试成功后，也应开展跟踪回访服务，对帮扶措施进行实时评估，不断完善，实行动态管理。</w:t>
      </w:r>
    </w:p>
    <w:p>
      <w:pPr>
        <w:pStyle w:val="null3"/>
        <w:ind w:firstLine="420"/>
      </w:pPr>
      <w:r>
        <w:rPr>
          <w:sz w:val="21"/>
        </w:rPr>
        <w:t>4.</w:t>
      </w:r>
      <w:r>
        <w:rPr>
          <w:sz w:val="21"/>
        </w:rPr>
        <w:t>“心支援”计划</w:t>
      </w:r>
    </w:p>
    <w:p>
      <w:pPr>
        <w:pStyle w:val="null3"/>
        <w:ind w:firstLine="420"/>
      </w:pPr>
      <w:r>
        <w:rPr>
          <w:sz w:val="21"/>
        </w:rPr>
        <w:t>“心支援”计划由心理辅导与志愿者服务相结合，通过相应的帮扶为服务对象提供社会网络支持。计划内容包括：</w:t>
      </w:r>
    </w:p>
    <w:p>
      <w:pPr>
        <w:pStyle w:val="null3"/>
        <w:ind w:firstLine="420"/>
      </w:pPr>
      <w:r>
        <w:rPr>
          <w:sz w:val="21"/>
        </w:rPr>
        <w:t>①为来访有需要的服务对象或其家庭成员提供咨询和开展辅导工作，提供支持和帮助。若有需求也应链接专业的心理咨询师进行转介服务。</w:t>
      </w:r>
    </w:p>
    <w:p>
      <w:pPr>
        <w:pStyle w:val="null3"/>
        <w:ind w:firstLine="420"/>
      </w:pPr>
      <w:r>
        <w:rPr>
          <w:sz w:val="21"/>
        </w:rPr>
        <w:t>②大力发展禁毒志愿者队伍，建立规模禁毒志愿服务团体，通过招募社区居民成为禁毒志愿者定期开展各类预防宣传活动。同时链接社会爱心企业，热心人士，慈善总会等用心关怀帮扶因涉毒导致的困难家庭人员，如子女，父母，伴侣。</w:t>
      </w:r>
    </w:p>
    <w:p>
      <w:pPr>
        <w:pStyle w:val="null3"/>
        <w:ind w:firstLine="420"/>
      </w:pPr>
      <w:r>
        <w:rPr>
          <w:sz w:val="21"/>
        </w:rPr>
        <w:t>5.</w:t>
      </w:r>
      <w:r>
        <w:rPr>
          <w:sz w:val="21"/>
        </w:rPr>
        <w:t>“普照”计划</w:t>
      </w:r>
    </w:p>
    <w:p>
      <w:pPr>
        <w:pStyle w:val="null3"/>
        <w:ind w:firstLine="420"/>
      </w:pPr>
      <w:r>
        <w:rPr>
          <w:sz w:val="21"/>
        </w:rPr>
        <w:t>“普照”计划的对象分别是青少年和社区居民，为了提高青少年和社区居民对毒品危害的认识，提升识毒、拒毒、防毒能力，强化涉毒普法认识，专业社会工作人员应通过“普照”计划实现预防吸毒的分目标。</w:t>
      </w:r>
    </w:p>
    <w:p>
      <w:pPr>
        <w:pStyle w:val="null3"/>
        <w:ind w:firstLine="420"/>
      </w:pPr>
      <w:r>
        <w:rPr>
          <w:sz w:val="21"/>
        </w:rPr>
        <w:t>针对青少年群体，专业社会工作人员应持续、创新开展禁毒宣传进学校，通过授课、讲座、游园、仿真毒品展示、</w:t>
      </w:r>
      <w:r>
        <w:rPr>
          <w:sz w:val="21"/>
        </w:rPr>
        <w:t>“过来人”现身说法等方式，实现“无毒”校园。同时在寒暑假开展“真人互动版”禁毒教育基地参观活动，通过真人演绎、情景互动的形式让青少年更直观、更深入地了解毒品，学会拒绝毒品，对毒品说“不”。</w:t>
      </w:r>
    </w:p>
    <w:p>
      <w:pPr>
        <w:pStyle w:val="null3"/>
        <w:ind w:firstLine="420"/>
      </w:pPr>
      <w:r>
        <w:rPr>
          <w:sz w:val="21"/>
        </w:rPr>
        <w:t>针对社区居民，专业社会工作人员每月应通过</w:t>
      </w:r>
      <w:r>
        <w:rPr>
          <w:sz w:val="21"/>
        </w:rPr>
        <w:t>“进农村”、“进场所”、“进单位”、“进家庭”等禁毒宣传活动提高居民禁毒普法度，每月至少举行</w:t>
      </w:r>
      <w:r>
        <w:rPr>
          <w:sz w:val="21"/>
        </w:rPr>
        <w:t>1</w:t>
      </w:r>
      <w:r>
        <w:rPr>
          <w:sz w:val="21"/>
        </w:rPr>
        <w:t>场规模不少于</w:t>
      </w:r>
      <w:r>
        <w:rPr>
          <w:sz w:val="21"/>
        </w:rPr>
        <w:t>600</w:t>
      </w:r>
      <w:r>
        <w:rPr>
          <w:sz w:val="21"/>
        </w:rPr>
        <w:t>人的禁毒宣传活动及</w:t>
      </w:r>
      <w:r>
        <w:rPr>
          <w:sz w:val="21"/>
        </w:rPr>
        <w:t>2</w:t>
      </w:r>
      <w:r>
        <w:rPr>
          <w:sz w:val="21"/>
        </w:rPr>
        <w:t>场规模不少于</w:t>
      </w:r>
      <w:r>
        <w:rPr>
          <w:sz w:val="21"/>
        </w:rPr>
        <w:t>200</w:t>
      </w:r>
      <w:r>
        <w:rPr>
          <w:sz w:val="21"/>
        </w:rPr>
        <w:t>人的禁毒宣传活动。同时组织社区居民到镇禁毒教育基地开展每月</w:t>
      </w:r>
      <w:r>
        <w:rPr>
          <w:sz w:val="21"/>
        </w:rPr>
        <w:t>1</w:t>
      </w:r>
      <w:r>
        <w:rPr>
          <w:sz w:val="21"/>
        </w:rPr>
        <w:t>次以上（含</w:t>
      </w:r>
      <w:r>
        <w:rPr>
          <w:sz w:val="21"/>
        </w:rPr>
        <w:t>1</w:t>
      </w:r>
      <w:r>
        <w:rPr>
          <w:sz w:val="21"/>
        </w:rPr>
        <w:t>次）禁毒教育活动。遇到特殊节日，如“</w:t>
      </w:r>
      <w:r>
        <w:rPr>
          <w:sz w:val="21"/>
        </w:rPr>
        <w:t>6.26</w:t>
      </w:r>
      <w:r>
        <w:rPr>
          <w:sz w:val="21"/>
        </w:rPr>
        <w:t>”“</w:t>
      </w:r>
      <w:r>
        <w:rPr>
          <w:sz w:val="21"/>
        </w:rPr>
        <w:t>6.27</w:t>
      </w:r>
      <w:r>
        <w:rPr>
          <w:sz w:val="21"/>
        </w:rPr>
        <w:t>”等市镇文件通知考核要求，定期举办不同形式、不同主题禁毒预防宣传教育活动。</w:t>
      </w:r>
    </w:p>
    <w:p>
      <w:pPr>
        <w:pStyle w:val="null3"/>
        <w:ind w:firstLine="420"/>
      </w:pPr>
      <w:r>
        <w:rPr>
          <w:sz w:val="21"/>
        </w:rPr>
        <w:t>6.</w:t>
      </w:r>
      <w:r>
        <w:rPr>
          <w:sz w:val="21"/>
        </w:rPr>
        <w:t>指标及计划</w:t>
      </w:r>
    </w:p>
    <w:p>
      <w:pPr>
        <w:pStyle w:val="null3"/>
        <w:jc w:val="center"/>
      </w:pPr>
      <w:r>
        <w:rPr>
          <w:sz w:val="21"/>
        </w:rPr>
        <w:t>表</w:t>
      </w:r>
      <w:r>
        <w:rPr>
          <w:sz w:val="21"/>
        </w:rPr>
        <w:t>1</w:t>
      </w:r>
      <w:r>
        <w:rPr>
          <w:sz w:val="21"/>
        </w:rPr>
        <w:t>：禁毒服务指标量化表</w:t>
      </w:r>
    </w:p>
    <w:tbl>
      <w:tblPr>
        <w:tblW w:w="0" w:type="auto"/>
        <w:tblBorders>
          <w:top w:val="none" w:color="000000" w:sz="4"/>
          <w:left w:val="none" w:color="000000" w:sz="4"/>
          <w:bottom w:val="none" w:color="000000" w:sz="4"/>
          <w:right w:val="none" w:color="000000" w:sz="4"/>
          <w:insideH w:val="none"/>
          <w:insideV w:val="none"/>
        </w:tblBorders>
      </w:tblPr>
      <w:tblGrid>
        <w:gridCol w:w="1113"/>
        <w:gridCol w:w="482"/>
        <w:gridCol w:w="1407"/>
        <w:gridCol w:w="1132"/>
        <w:gridCol w:w="1105"/>
        <w:gridCol w:w="1170"/>
        <w:gridCol w:w="1892"/>
      </w:tblGrid>
      <w:tr>
        <w:tc>
          <w:tcPr>
            <w:tcW w:type="dxa" w:w="1595"/>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服务项目</w:t>
            </w:r>
          </w:p>
        </w:tc>
        <w:tc>
          <w:tcPr>
            <w:tcW w:type="dxa" w:w="140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项目分类</w:t>
            </w:r>
          </w:p>
        </w:tc>
        <w:tc>
          <w:tcPr>
            <w:tcW w:type="dxa" w:w="113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量化指标</w:t>
            </w:r>
          </w:p>
        </w:tc>
        <w:tc>
          <w:tcPr>
            <w:tcW w:type="dxa" w:w="110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量化单位</w:t>
            </w:r>
          </w:p>
        </w:tc>
        <w:tc>
          <w:tcPr>
            <w:tcW w:type="dxa" w:w="117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评估指标</w:t>
            </w:r>
          </w:p>
        </w:tc>
        <w:tc>
          <w:tcPr>
            <w:tcW w:type="dxa" w:w="1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阳光支援</w:t>
            </w:r>
            <w:r>
              <w:rPr>
                <w:sz w:val="21"/>
              </w:rPr>
              <w:t>”</w:t>
            </w:r>
            <w:r>
              <w:rPr>
                <w:sz w:val="21"/>
              </w:rPr>
              <w:t>计划</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所内帮教工作</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咨询、活动、小组</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强戒人员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按实际强戒人员数量考核</w:t>
            </w:r>
          </w:p>
        </w:tc>
        <w:tc>
          <w:tcPr>
            <w:tcW w:type="dxa" w:w="189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无缝对接</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出所无缝对接</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本地关押人员</w:t>
            </w:r>
            <w:r>
              <w:rPr>
                <w:sz w:val="21"/>
              </w:rPr>
              <w:t>100%</w:t>
            </w:r>
            <w:r>
              <w:rPr>
                <w:sz w:val="21"/>
              </w:rPr>
              <w:t>对接出所</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出所后</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档案建设和完善</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所有在册人员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建档，一人一册</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全年档案扣分不能超</w:t>
            </w:r>
            <w:r>
              <w:rPr>
                <w:sz w:val="21"/>
              </w:rPr>
              <w:t>1</w:t>
            </w:r>
            <w:r>
              <w:rPr>
                <w:sz w:val="21"/>
              </w:rPr>
              <w:t>分</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尿液、毛发检测</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社戒、社康、社会面人员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按禁毒办、公安部门要求开展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因站点不具备开展尿检工作的相关条件，本项目只能对服务对象作出尿检通知</w:t>
            </w:r>
            <w:r>
              <w:rPr>
                <w:sz w:val="21"/>
              </w:rPr>
              <w:t>/</w:t>
            </w:r>
            <w:r>
              <w:rPr>
                <w:sz w:val="21"/>
              </w:rPr>
              <w:t>提醒</w:t>
            </w:r>
            <w:r>
              <w:rPr>
                <w:sz w:val="21"/>
              </w:rPr>
              <w:t>/</w:t>
            </w:r>
            <w:r>
              <w:rPr>
                <w:sz w:val="21"/>
              </w:rPr>
              <w:t>陪同服务</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社区戒毒、强制隔离戒毒和社区康复的处置率</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处置</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社区戒毒、社区康复人员复吸情况</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复吸</w:t>
            </w:r>
            <w:r>
              <w:rPr>
                <w:sz w:val="21"/>
              </w:rPr>
              <w:t>率不高于</w:t>
            </w:r>
            <w:r>
              <w:rPr>
                <w:sz w:val="21"/>
              </w:rPr>
              <w:t>20%</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分类分级管控</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社戒、社康、社会面人员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评级</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互联网</w:t>
            </w:r>
            <w:r>
              <w:rPr>
                <w:sz w:val="21"/>
              </w:rPr>
              <w:t>+</w:t>
            </w:r>
            <w:r>
              <w:rPr>
                <w:sz w:val="21"/>
              </w:rPr>
              <w:t>应用录入</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信息数据录入</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自愿戒毒转介服务</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药物维持治疗、自愿戒毒转介</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“家支援”计划</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家庭辅导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家庭救助</w:t>
            </w:r>
            <w:r>
              <w:rPr>
                <w:sz w:val="21"/>
              </w:rPr>
              <w:t>(</w:t>
            </w:r>
            <w:r>
              <w:rPr>
                <w:sz w:val="21"/>
              </w:rPr>
              <w:t>涉毒致贫致孤</w:t>
            </w:r>
            <w:r>
              <w:rPr>
                <w:sz w:val="21"/>
              </w:rPr>
              <w:t>)</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涉毒家庭</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包括慰问</w:t>
            </w:r>
            <w:r>
              <w:rPr>
                <w:sz w:val="21"/>
              </w:rPr>
              <w:t>/</w:t>
            </w:r>
            <w:r>
              <w:rPr>
                <w:sz w:val="21"/>
              </w:rPr>
              <w:t>帮扶（每年</w:t>
            </w:r>
            <w:r>
              <w:rPr>
                <w:sz w:val="21"/>
              </w:rPr>
              <w:t>2</w:t>
            </w:r>
            <w:r>
              <w:rPr>
                <w:sz w:val="21"/>
              </w:rPr>
              <w:t>场）</w:t>
            </w: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“心支援”计划</w:t>
            </w: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帮扶服务</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个案访谈</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服务对象人数</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个案心理疏导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服务对象人数</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个案评估</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w:t>
            </w:r>
            <w:r>
              <w:rPr>
                <w:sz w:val="21"/>
              </w:rPr>
              <w:t>、</w:t>
            </w: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按个案需求开展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个案系统信息登记</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社戒</w:t>
            </w:r>
            <w:r>
              <w:rPr>
                <w:sz w:val="21"/>
              </w:rPr>
              <w:t>、</w:t>
            </w:r>
            <w:r>
              <w:rPr>
                <w:sz w:val="21"/>
              </w:rPr>
              <w:t>社康</w:t>
            </w:r>
            <w:r>
              <w:rPr>
                <w:sz w:val="21"/>
              </w:rPr>
              <w:t>、</w:t>
            </w: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系统个案帮扶记录每月进行登记录入</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禁毒志愿队</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队伍规模</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名</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r>
              <w:rPr>
                <w:sz w:val="21"/>
              </w:rPr>
              <w:t>名</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禁毒志愿者培训</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每年</w:t>
            </w:r>
            <w:r>
              <w:rPr>
                <w:sz w:val="21"/>
              </w:rPr>
              <w:t>2</w:t>
            </w:r>
            <w:r>
              <w:rPr>
                <w:sz w:val="21"/>
              </w:rPr>
              <w:t>场</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志愿者管理制度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“绿叶”计划</w:t>
            </w: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职介服务</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每月一次；每年</w:t>
            </w:r>
            <w:r>
              <w:rPr>
                <w:sz w:val="21"/>
              </w:rPr>
              <w:t>12</w:t>
            </w:r>
            <w:r>
              <w:rPr>
                <w:sz w:val="21"/>
              </w:rPr>
              <w:t>次</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社会面人员</w:t>
            </w: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百分比</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就业帮扶率达到</w:t>
            </w:r>
            <w:r>
              <w:rPr>
                <w:sz w:val="21"/>
              </w:rPr>
              <w:t>80%</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“普照”计划</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青少年</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禁毒宣传进校园活动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每季度镇内</w:t>
            </w:r>
            <w:r>
              <w:rPr>
                <w:sz w:val="21"/>
              </w:rPr>
              <w:t>每</w:t>
            </w:r>
            <w:r>
              <w:rPr>
                <w:sz w:val="21"/>
              </w:rPr>
              <w:t>所</w:t>
            </w:r>
            <w:r>
              <w:rPr>
                <w:sz w:val="21"/>
              </w:rPr>
              <w:t>中小学校各</w:t>
            </w:r>
            <w:r>
              <w:rPr>
                <w:sz w:val="21"/>
              </w:rPr>
              <w:t>1</w:t>
            </w:r>
            <w:r>
              <w:rPr>
                <w:sz w:val="21"/>
              </w:rPr>
              <w:t>场</w:t>
            </w:r>
          </w:p>
        </w:tc>
      </w:tr>
      <w:tr>
        <w:tc>
          <w:tcPr>
            <w:tcW w:type="dxa" w:w="1113"/>
            <w:vMerge/>
            <w:tcBorders>
              <w:top w:val="none" w:color="000000" w:sz="4"/>
              <w:left w:val="single" w:color="000000" w:sz="4"/>
              <w:bottom w:val="single" w:color="000000" w:sz="4"/>
              <w:right w:val="single" w:color="000000" w:sz="4"/>
            </w:tcBorders>
          </w:tcPr>
          <w:p/>
        </w:tc>
        <w:tc>
          <w:tcPr>
            <w:tcW w:type="dxa" w:w="48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社区居民</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协助职能部门开展禁毒宣传工作</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按照镇禁毒办的工作要求，配合工作开展</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禁毒教育基地的使用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每月至少一场</w:t>
            </w:r>
          </w:p>
        </w:tc>
      </w:tr>
      <w:tr>
        <w:tc>
          <w:tcPr>
            <w:tcW w:type="dxa" w:w="1113"/>
            <w:vMerge/>
            <w:tcBorders>
              <w:top w:val="none" w:color="000000" w:sz="4"/>
              <w:left w:val="single" w:color="000000" w:sz="4"/>
              <w:bottom w:val="single" w:color="000000" w:sz="4"/>
              <w:right w:val="single" w:color="000000" w:sz="4"/>
            </w:tcBorders>
          </w:tcPr>
          <w:p/>
        </w:tc>
        <w:tc>
          <w:tcPr>
            <w:tcW w:type="dxa" w:w="482"/>
            <w:vMerge/>
            <w:tcBorders>
              <w:top w:val="none" w:color="000000" w:sz="4"/>
              <w:left w:val="single" w:color="000000" w:sz="4"/>
              <w:bottom w:val="single" w:color="000000" w:sz="4"/>
              <w:right w:val="single" w:color="000000" w:sz="4"/>
            </w:tcBorders>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六进禁毒预防教育活动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知晓率达到</w:t>
            </w:r>
            <w:r>
              <w:rPr>
                <w:sz w:val="21"/>
              </w:rPr>
              <w:t>95%</w:t>
            </w:r>
            <w:r>
              <w:rPr>
                <w:sz w:val="21"/>
              </w:rPr>
              <w:t>；</w:t>
            </w:r>
          </w:p>
          <w:p>
            <w:pPr>
              <w:pStyle w:val="null3"/>
              <w:jc w:val="center"/>
            </w:pPr>
            <w:r>
              <w:rPr>
                <w:sz w:val="21"/>
              </w:rPr>
              <w:t>每年</w:t>
            </w:r>
            <w:r>
              <w:rPr>
                <w:sz w:val="21"/>
              </w:rPr>
              <w:t>6</w:t>
            </w:r>
            <w:r>
              <w:rPr>
                <w:sz w:val="21"/>
              </w:rPr>
              <w:t>场</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报送</w:t>
            </w: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信息通稿</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篇</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按考核要求进行</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行政工作</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与</w:t>
            </w:r>
            <w:r>
              <w:rPr>
                <w:sz w:val="21"/>
              </w:rPr>
              <w:t>甲方</w:t>
            </w:r>
            <w:r>
              <w:rPr>
                <w:sz w:val="21"/>
              </w:rPr>
              <w:t>联席会议</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次</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会议记录</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篇</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增强员工综合素质</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员工培训</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w:t>
            </w:r>
            <w:r>
              <w:rPr>
                <w:sz w:val="21"/>
              </w:rPr>
              <w:t>；</w:t>
            </w:r>
            <w:r>
              <w:rPr>
                <w:sz w:val="21"/>
              </w:rPr>
              <w:t>每</w:t>
            </w:r>
            <w:r>
              <w:rPr>
                <w:sz w:val="21"/>
              </w:rPr>
              <w:t>年</w:t>
            </w:r>
            <w:r>
              <w:rPr>
                <w:sz w:val="21"/>
              </w:rPr>
              <w:t>4</w:t>
            </w:r>
            <w:r>
              <w:rPr>
                <w:sz w:val="21"/>
              </w:rPr>
              <w:t>次；</w:t>
            </w:r>
            <w:r>
              <w:rPr>
                <w:sz w:val="21"/>
              </w:rPr>
              <w:t>培训信息稿</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个人督导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w:t>
            </w:r>
            <w:r>
              <w:rPr>
                <w:sz w:val="21"/>
              </w:rPr>
              <w:t>人</w:t>
            </w:r>
            <w:r>
              <w:rPr>
                <w:sz w:val="21"/>
              </w:rPr>
              <w:t>次</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两</w:t>
            </w:r>
            <w:r>
              <w:rPr>
                <w:sz w:val="21"/>
              </w:rPr>
              <w:t>月</w:t>
            </w:r>
            <w:r>
              <w:rPr>
                <w:sz w:val="21"/>
              </w:rPr>
              <w:t>1</w:t>
            </w:r>
            <w:r>
              <w:rPr>
                <w:sz w:val="21"/>
              </w:rPr>
              <w:t>次；每年</w:t>
            </w:r>
            <w:r>
              <w:rPr>
                <w:sz w:val="21"/>
              </w:rPr>
              <w:t>6</w:t>
            </w:r>
            <w:r>
              <w:rPr>
                <w:sz w:val="21"/>
              </w:rPr>
              <w:t>次；台账登记</w:t>
            </w: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团队会议督导</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场</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r>
              <w:rPr>
                <w:sz w:val="21"/>
              </w:rPr>
              <w:t>会议纪要</w:t>
            </w:r>
          </w:p>
        </w:tc>
      </w:tr>
      <w:tr>
        <w:tc>
          <w:tcPr>
            <w:tcW w:type="dxa" w:w="111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规章制度建设</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岗位职责、中心日常运作管理制度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社工督导制度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个案运作模式</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小组程序模式</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社区宣传活动</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场次</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按考核要求进行</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vMerge/>
            <w:tcBorders>
              <w:top w:val="none" w:color="000000" w:sz="4"/>
              <w:left w:val="single" w:color="000000" w:sz="4"/>
              <w:bottom w:val="single" w:color="000000" w:sz="4"/>
              <w:right w:val="single" w:color="000000" w:sz="4"/>
            </w:tcBorders>
          </w:tcP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志愿服务管理制度</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1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服务成果产出</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完成项目进度的工作汇报、总结报告</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份</w:t>
            </w: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r>
              <w:rPr>
                <w:sz w:val="21"/>
              </w:rPr>
              <w:t>份工作汇报；</w:t>
            </w:r>
            <w:r>
              <w:rPr>
                <w:sz w:val="21"/>
              </w:rPr>
              <w:t>3</w:t>
            </w:r>
            <w:r>
              <w:rPr>
                <w:sz w:val="21"/>
              </w:rPr>
              <w:t>份总结报告</w:t>
            </w: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份工作汇报</w:t>
            </w:r>
            <w:r>
              <w:rPr>
                <w:sz w:val="21"/>
              </w:rPr>
              <w:t>；每年</w:t>
            </w:r>
            <w:r>
              <w:rPr>
                <w:sz w:val="21"/>
              </w:rPr>
              <w:t>年终</w:t>
            </w:r>
            <w:r>
              <w:rPr>
                <w:sz w:val="21"/>
              </w:rPr>
              <w:t>1</w:t>
            </w:r>
            <w:r>
              <w:rPr>
                <w:sz w:val="21"/>
              </w:rPr>
              <w:t>份工作总结报告</w:t>
            </w:r>
          </w:p>
        </w:tc>
      </w:tr>
      <w:tr>
        <w:tc>
          <w:tcPr>
            <w:tcW w:type="dxa" w:w="111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其它</w:t>
            </w:r>
          </w:p>
        </w:tc>
        <w:tc>
          <w:tcPr>
            <w:tcW w:type="dxa" w:w="4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按年度中山市全民禁毒工程成效评价办法开展</w:t>
            </w:r>
          </w:p>
        </w:tc>
        <w:tc>
          <w:tcPr>
            <w:tcW w:type="dxa" w:w="11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10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17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89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bl>
    <w:p>
      <w:pPr>
        <w:pStyle w:val="null3"/>
      </w:pPr>
      <w:r>
        <w:rPr>
          <w:sz w:val="21"/>
        </w:rPr>
        <w:t>（二）社矫安帮服务</w:t>
      </w:r>
    </w:p>
    <w:p>
      <w:pPr>
        <w:pStyle w:val="null3"/>
        <w:ind w:firstLine="420"/>
      </w:pPr>
      <w:r>
        <w:rPr>
          <w:sz w:val="21"/>
        </w:rPr>
        <w:t>社矫安帮服务将运用专业方法，以司法局的指导意见作为方针，根据司法所的工作安排和部署，协助司法所对神湾镇社区矫正对象进行教育矫治和帮教工作，为神湾镇社区矫正对象打造一个互助、成长的平台，促进社区矫正对象心理健康发展和正常生活，帮助他们重新起航，实现社区矫正对象的再社会化。</w:t>
      </w:r>
    </w:p>
    <w:p>
      <w:pPr>
        <w:pStyle w:val="null3"/>
        <w:ind w:firstLine="420"/>
      </w:pPr>
      <w:r>
        <w:rPr>
          <w:sz w:val="21"/>
        </w:rPr>
        <w:t>1.</w:t>
      </w:r>
      <w:r>
        <w:rPr>
          <w:sz w:val="21"/>
        </w:rPr>
        <w:t>常规服务</w:t>
      </w:r>
    </w:p>
    <w:p>
      <w:pPr>
        <w:pStyle w:val="null3"/>
        <w:ind w:firstLine="420"/>
      </w:pPr>
      <w:r>
        <w:rPr>
          <w:sz w:val="21"/>
        </w:rPr>
        <w:t>（</w:t>
      </w:r>
      <w:r>
        <w:rPr>
          <w:sz w:val="21"/>
        </w:rPr>
        <w:t>1</w:t>
      </w:r>
      <w:r>
        <w:rPr>
          <w:sz w:val="21"/>
        </w:rPr>
        <w:t>）前期介入</w:t>
      </w:r>
    </w:p>
    <w:p>
      <w:pPr>
        <w:pStyle w:val="null3"/>
        <w:ind w:firstLine="420"/>
      </w:pPr>
      <w:r>
        <w:rPr>
          <w:sz w:val="21"/>
        </w:rPr>
        <w:t>做好入矫对接准备，向当地司法所、社区及家属了解社区矫正对象基本信息。</w:t>
      </w:r>
    </w:p>
    <w:p>
      <w:pPr>
        <w:pStyle w:val="null3"/>
        <w:ind w:firstLine="420"/>
      </w:pPr>
      <w:r>
        <w:rPr>
          <w:sz w:val="21"/>
        </w:rPr>
        <w:t>（</w:t>
      </w:r>
      <w:r>
        <w:rPr>
          <w:sz w:val="21"/>
        </w:rPr>
        <w:t>2</w:t>
      </w:r>
      <w:r>
        <w:rPr>
          <w:sz w:val="21"/>
        </w:rPr>
        <w:t>）报到建档（根据中山市社区矫正社会工作服务工作指引的档案管理要求做好社区矫正对象个人档案）</w:t>
      </w:r>
    </w:p>
    <w:p>
      <w:pPr>
        <w:pStyle w:val="null3"/>
        <w:ind w:firstLine="420"/>
      </w:pPr>
      <w:r>
        <w:rPr>
          <w:sz w:val="21"/>
        </w:rPr>
        <w:t>社区矫正对象按规定时间到执行地报到后，专业社会工作人员开展的工作包括但不限于以下内容：</w:t>
      </w:r>
      <w:r>
        <w:rPr>
          <w:sz w:val="21"/>
        </w:rPr>
        <w:t>①应了解社区矫正对象基本信息；</w:t>
      </w:r>
    </w:p>
    <w:p>
      <w:pPr>
        <w:pStyle w:val="null3"/>
        <w:ind w:firstLine="420"/>
      </w:pPr>
      <w:r>
        <w:rPr>
          <w:sz w:val="21"/>
        </w:rPr>
        <w:t>②应向社区矫正对象宣传社区矫正的相关法律、法规、政策规定；</w:t>
      </w:r>
    </w:p>
    <w:p>
      <w:pPr>
        <w:pStyle w:val="null3"/>
        <w:ind w:firstLine="420"/>
      </w:pPr>
      <w:r>
        <w:rPr>
          <w:sz w:val="21"/>
        </w:rPr>
        <w:t>③协助社区矫正对象签订社区矫正协议书、权利义务告知书；</w:t>
      </w:r>
    </w:p>
    <w:p>
      <w:pPr>
        <w:pStyle w:val="null3"/>
        <w:ind w:firstLine="420"/>
      </w:pPr>
      <w:r>
        <w:rPr>
          <w:sz w:val="21"/>
        </w:rPr>
        <w:t>④应为社区矫正对象建立档案。</w:t>
      </w:r>
    </w:p>
    <w:p>
      <w:pPr>
        <w:pStyle w:val="null3"/>
        <w:ind w:firstLine="420"/>
      </w:pPr>
      <w:r>
        <w:rPr>
          <w:sz w:val="21"/>
        </w:rPr>
        <w:t>（</w:t>
      </w:r>
      <w:r>
        <w:rPr>
          <w:sz w:val="21"/>
        </w:rPr>
        <w:t>3</w:t>
      </w:r>
      <w:r>
        <w:rPr>
          <w:sz w:val="21"/>
        </w:rPr>
        <w:t>）评估</w:t>
      </w:r>
    </w:p>
    <w:p>
      <w:pPr>
        <w:pStyle w:val="null3"/>
        <w:ind w:firstLine="420"/>
      </w:pPr>
      <w:r>
        <w:rPr>
          <w:sz w:val="21"/>
        </w:rPr>
        <w:t>专业社会工作人员对社区矫正对象应开展评估工作，了解其面临的问题及需求，评估工作包括但不限于以下内容：</w:t>
      </w:r>
    </w:p>
    <w:p>
      <w:pPr>
        <w:pStyle w:val="null3"/>
        <w:ind w:firstLine="420"/>
      </w:pPr>
      <w:r>
        <w:rPr>
          <w:sz w:val="21"/>
        </w:rPr>
        <w:t>①报到时对社区矫正对象表现出的生理、心理、社会等问题和需求进行预估；</w:t>
      </w:r>
    </w:p>
    <w:p>
      <w:pPr>
        <w:pStyle w:val="null3"/>
        <w:ind w:firstLine="420"/>
      </w:pPr>
      <w:r>
        <w:rPr>
          <w:sz w:val="21"/>
        </w:rPr>
        <w:t>②对社区矫正对象进行风险评估，包括评估社区矫正对象潜在危机、再犯罪风险等；</w:t>
      </w:r>
    </w:p>
    <w:p>
      <w:pPr>
        <w:pStyle w:val="null3"/>
        <w:ind w:firstLine="420"/>
      </w:pPr>
      <w:r>
        <w:rPr>
          <w:sz w:val="21"/>
        </w:rPr>
        <w:t>③对社区矫正对象的心理社会发展需求进行评估；</w:t>
      </w:r>
    </w:p>
    <w:p>
      <w:pPr>
        <w:pStyle w:val="null3"/>
        <w:ind w:firstLine="420"/>
      </w:pPr>
      <w:r>
        <w:rPr>
          <w:sz w:val="21"/>
        </w:rPr>
        <w:t>④对社区矫正对象的社会支持系统进行评估，包括评估社会、家庭、朋辈等各种正面和负面因素；</w:t>
      </w:r>
    </w:p>
    <w:p>
      <w:pPr>
        <w:pStyle w:val="null3"/>
        <w:ind w:firstLine="420"/>
      </w:pPr>
      <w:r>
        <w:rPr>
          <w:sz w:val="21"/>
        </w:rPr>
        <w:t>⑤以上评估内容应根据需要记录、归档。</w:t>
      </w:r>
    </w:p>
    <w:p>
      <w:pPr>
        <w:pStyle w:val="null3"/>
        <w:ind w:firstLine="420"/>
      </w:pPr>
      <w:r>
        <w:rPr>
          <w:sz w:val="21"/>
        </w:rPr>
        <w:t>（</w:t>
      </w:r>
      <w:r>
        <w:rPr>
          <w:sz w:val="21"/>
        </w:rPr>
        <w:t>4</w:t>
      </w:r>
      <w:r>
        <w:rPr>
          <w:sz w:val="21"/>
        </w:rPr>
        <w:t>）实地调查走访</w:t>
      </w:r>
    </w:p>
    <w:p>
      <w:pPr>
        <w:pStyle w:val="null3"/>
        <w:ind w:firstLine="420"/>
      </w:pPr>
      <w:r>
        <w:rPr>
          <w:sz w:val="21"/>
        </w:rPr>
        <w:t>①根据社区矫正机构的委托，对社区矫正对象进行实地调查走访：</w:t>
      </w:r>
    </w:p>
    <w:p>
      <w:pPr>
        <w:pStyle w:val="null3"/>
        <w:ind w:firstLine="420"/>
      </w:pPr>
      <w:r>
        <w:rPr>
          <w:sz w:val="21"/>
        </w:rPr>
        <w:t>②掌握社区矫正对象的实际情况和近期动态，并及时反馈社区矫正机构。</w:t>
      </w:r>
    </w:p>
    <w:p>
      <w:pPr>
        <w:pStyle w:val="null3"/>
        <w:ind w:firstLine="420"/>
      </w:pPr>
      <w:r>
        <w:rPr>
          <w:sz w:val="21"/>
        </w:rPr>
        <w:t>（</w:t>
      </w:r>
      <w:r>
        <w:rPr>
          <w:sz w:val="21"/>
        </w:rPr>
        <w:t>5</w:t>
      </w:r>
      <w:r>
        <w:rPr>
          <w:sz w:val="21"/>
        </w:rPr>
        <w:t>）协助社区矫正管理事务</w:t>
      </w:r>
    </w:p>
    <w:p>
      <w:pPr>
        <w:pStyle w:val="null3"/>
        <w:ind w:firstLine="420"/>
      </w:pPr>
      <w:r>
        <w:rPr>
          <w:sz w:val="21"/>
        </w:rPr>
        <w:t>专业社会工作人员根据市司法局、镇（街）司法所要求，协助开展有关社区矫正管理事务，工作包括但不限于以下内容：</w:t>
      </w:r>
    </w:p>
    <w:p>
      <w:pPr>
        <w:pStyle w:val="null3"/>
        <w:ind w:firstLine="420"/>
      </w:pPr>
      <w:r>
        <w:rPr>
          <w:sz w:val="21"/>
        </w:rPr>
        <w:t>①进行社区矫正对象动态管控、动态跟踪；</w:t>
      </w:r>
    </w:p>
    <w:p>
      <w:pPr>
        <w:pStyle w:val="null3"/>
        <w:ind w:firstLine="420"/>
      </w:pPr>
      <w:r>
        <w:rPr>
          <w:sz w:val="21"/>
        </w:rPr>
        <w:t>②对社区矫正对象登记、信息采集；</w:t>
      </w:r>
    </w:p>
    <w:p>
      <w:pPr>
        <w:pStyle w:val="null3"/>
        <w:ind w:firstLine="420"/>
      </w:pPr>
      <w:r>
        <w:rPr>
          <w:sz w:val="21"/>
        </w:rPr>
        <w:t>③督促、帮助社区矫正对象履行协议；</w:t>
      </w:r>
    </w:p>
    <w:p>
      <w:pPr>
        <w:pStyle w:val="null3"/>
        <w:ind w:firstLine="420"/>
      </w:pPr>
      <w:r>
        <w:rPr>
          <w:sz w:val="21"/>
        </w:rPr>
        <w:t>④收集及报告拒绝报到及严重违反社区矫正协议的社区矫正对象资料；</w:t>
      </w:r>
    </w:p>
    <w:p>
      <w:pPr>
        <w:pStyle w:val="null3"/>
        <w:ind w:firstLine="420"/>
      </w:pPr>
      <w:r>
        <w:rPr>
          <w:sz w:val="21"/>
        </w:rPr>
        <w:t>⑤根据风险等级评估对社区矫正对象开展支持性谈话服务。</w:t>
      </w:r>
    </w:p>
    <w:p>
      <w:pPr>
        <w:pStyle w:val="null3"/>
        <w:ind w:firstLine="420"/>
      </w:pPr>
      <w:r>
        <w:rPr>
          <w:sz w:val="21"/>
        </w:rPr>
        <w:t>（</w:t>
      </w:r>
      <w:r>
        <w:rPr>
          <w:sz w:val="21"/>
        </w:rPr>
        <w:t>6</w:t>
      </w:r>
      <w:r>
        <w:rPr>
          <w:sz w:val="21"/>
        </w:rPr>
        <w:t>）法治道德教育</w:t>
      </w:r>
    </w:p>
    <w:p>
      <w:pPr>
        <w:pStyle w:val="null3"/>
        <w:ind w:firstLine="420"/>
      </w:pPr>
      <w:r>
        <w:rPr>
          <w:sz w:val="21"/>
        </w:rPr>
        <w:t>①组织社区矫正对象进行法治、道德等主题的教育，及时掌握社区矫正对象学习</w:t>
      </w:r>
      <w:r>
        <w:rPr>
          <w:sz w:val="21"/>
        </w:rPr>
        <w:t>的</w:t>
      </w:r>
      <w:r>
        <w:rPr>
          <w:sz w:val="21"/>
        </w:rPr>
        <w:t>记录与效果</w:t>
      </w:r>
      <w:r>
        <w:rPr>
          <w:sz w:val="21"/>
        </w:rPr>
        <w:t>的</w:t>
      </w:r>
      <w:r>
        <w:rPr>
          <w:sz w:val="21"/>
        </w:rPr>
        <w:t>反馈；</w:t>
      </w:r>
    </w:p>
    <w:p>
      <w:pPr>
        <w:pStyle w:val="null3"/>
        <w:ind w:firstLine="420"/>
      </w:pPr>
      <w:r>
        <w:rPr>
          <w:sz w:val="21"/>
        </w:rPr>
        <w:t>②依托省社区矫正远程教育平台开展社区矫正对象线上教育，有针对性的推送形势政策、法治道德、心理健康、技能培训等教育学习内容。</w:t>
      </w:r>
    </w:p>
    <w:p>
      <w:pPr>
        <w:pStyle w:val="null3"/>
        <w:ind w:firstLine="420"/>
      </w:pPr>
      <w:r>
        <w:rPr>
          <w:sz w:val="21"/>
        </w:rPr>
        <w:t>③根据社区矫正对象的综合评估结果、个体特征、日常表现等设置个性化课程。</w:t>
      </w:r>
    </w:p>
    <w:p>
      <w:pPr>
        <w:pStyle w:val="null3"/>
        <w:ind w:firstLine="420"/>
      </w:pPr>
      <w:r>
        <w:rPr>
          <w:sz w:val="21"/>
        </w:rPr>
        <w:t>（</w:t>
      </w:r>
      <w:r>
        <w:rPr>
          <w:sz w:val="21"/>
        </w:rPr>
        <w:t>7</w:t>
      </w:r>
      <w:r>
        <w:rPr>
          <w:sz w:val="21"/>
        </w:rPr>
        <w:t>）组织公益活动</w:t>
      </w:r>
    </w:p>
    <w:p>
      <w:pPr>
        <w:pStyle w:val="null3"/>
        <w:ind w:firstLine="420"/>
      </w:pPr>
      <w:r>
        <w:rPr>
          <w:sz w:val="21"/>
        </w:rPr>
        <w:t>遵循个别化矫正原则，根据综合评估情况，组织有劳动能力的社区矫正对象参加公益活动，向社会、社区及特定机构和个人提供公益性服务，修复社会关系，培养社会责任感。</w:t>
      </w:r>
    </w:p>
    <w:p>
      <w:pPr>
        <w:pStyle w:val="null3"/>
        <w:ind w:firstLine="420"/>
      </w:pPr>
      <w:r>
        <w:rPr>
          <w:sz w:val="21"/>
        </w:rPr>
        <w:t>（</w:t>
      </w:r>
      <w:r>
        <w:rPr>
          <w:sz w:val="21"/>
        </w:rPr>
        <w:t>8</w:t>
      </w:r>
      <w:r>
        <w:rPr>
          <w:sz w:val="21"/>
        </w:rPr>
        <w:t>）宣传教育工作</w:t>
      </w:r>
    </w:p>
    <w:p>
      <w:pPr>
        <w:pStyle w:val="null3"/>
        <w:ind w:firstLine="420"/>
      </w:pPr>
      <w:r>
        <w:rPr>
          <w:sz w:val="21"/>
        </w:rPr>
        <w:t>专业社会工作人员根据社区矫正对象、其家庭、社区、社会需求，开展社区矫正宣传和教育工作，服务包括但不限于以下内容</w:t>
      </w:r>
      <w:r>
        <w:rPr>
          <w:sz w:val="21"/>
        </w:rPr>
        <w:t>:</w:t>
      </w:r>
    </w:p>
    <w:p>
      <w:pPr>
        <w:pStyle w:val="null3"/>
        <w:ind w:firstLine="420"/>
      </w:pPr>
      <w:r>
        <w:rPr>
          <w:sz w:val="21"/>
        </w:rPr>
        <w:t>①应对社区矫正对象及其家属开展社区矫正法律法规、社会工作服务等信息和资源的宣传工作；</w:t>
      </w:r>
    </w:p>
    <w:p>
      <w:pPr>
        <w:pStyle w:val="null3"/>
        <w:ind w:firstLine="420"/>
      </w:pPr>
      <w:r>
        <w:rPr>
          <w:sz w:val="21"/>
        </w:rPr>
        <w:t>②应开展调适社区矫正对象与社区及社会关系的宣传教育服务，构建社会支持网络，营造有利于社区矫正的社会环境；</w:t>
      </w:r>
    </w:p>
    <w:p>
      <w:pPr>
        <w:pStyle w:val="null3"/>
        <w:ind w:firstLine="420"/>
      </w:pPr>
      <w:r>
        <w:rPr>
          <w:sz w:val="21"/>
        </w:rPr>
        <w:t>③应开展社区矫正及法律法规、政策等相关知识的宣传，增强全民法律意识；</w:t>
      </w:r>
    </w:p>
    <w:p>
      <w:pPr>
        <w:pStyle w:val="null3"/>
        <w:ind w:firstLine="420"/>
      </w:pPr>
      <w:r>
        <w:rPr>
          <w:sz w:val="21"/>
        </w:rPr>
        <w:t>④应组织社区矫正对象参与社区志愿活动，鼓励其参与社区协商，为社区发展出谋划策；动员社区矫正服务对象参加社区组织的各类公益倡导活动，促进社区融入。</w:t>
      </w:r>
    </w:p>
    <w:p>
      <w:pPr>
        <w:pStyle w:val="null3"/>
        <w:ind w:firstLine="420"/>
      </w:pPr>
      <w:r>
        <w:rPr>
          <w:sz w:val="21"/>
        </w:rPr>
        <w:t>2.</w:t>
      </w:r>
      <w:r>
        <w:rPr>
          <w:sz w:val="21"/>
        </w:rPr>
        <w:t>拓展服务</w:t>
      </w:r>
    </w:p>
    <w:p>
      <w:pPr>
        <w:pStyle w:val="null3"/>
        <w:ind w:firstLine="420"/>
      </w:pPr>
      <w:r>
        <w:rPr>
          <w:sz w:val="21"/>
        </w:rPr>
        <w:t>（</w:t>
      </w:r>
      <w:r>
        <w:rPr>
          <w:sz w:val="21"/>
        </w:rPr>
        <w:t>1</w:t>
      </w:r>
      <w:r>
        <w:rPr>
          <w:sz w:val="21"/>
        </w:rPr>
        <w:t>）心理辅导</w:t>
      </w:r>
    </w:p>
    <w:p>
      <w:pPr>
        <w:pStyle w:val="null3"/>
        <w:ind w:firstLine="420"/>
      </w:pPr>
      <w:r>
        <w:rPr>
          <w:sz w:val="21"/>
        </w:rPr>
        <w:t>①了解社区矫正对象的心理状况，综合运用心理健康教育、心理测量与评估、心理咨询与疏导、心理危机干预及心理疾病转介等方法提供服务；</w:t>
      </w:r>
    </w:p>
    <w:p>
      <w:pPr>
        <w:pStyle w:val="null3"/>
        <w:ind w:firstLine="420"/>
      </w:pPr>
      <w:r>
        <w:rPr>
          <w:sz w:val="21"/>
        </w:rPr>
        <w:t>②可借鉴认知治疗、行为治疗、家庭治疗等专业工作技术，为有需要的社区矫正对象开展社会心理行为干预；</w:t>
      </w:r>
    </w:p>
    <w:p>
      <w:pPr>
        <w:pStyle w:val="null3"/>
        <w:ind w:firstLine="420"/>
      </w:pPr>
      <w:r>
        <w:rPr>
          <w:sz w:val="21"/>
        </w:rPr>
        <w:t>③应对有需要的社区矫正对象提供转介；</w:t>
      </w:r>
    </w:p>
    <w:p>
      <w:pPr>
        <w:pStyle w:val="null3"/>
        <w:ind w:firstLine="420"/>
      </w:pPr>
      <w:r>
        <w:rPr>
          <w:sz w:val="21"/>
        </w:rPr>
        <w:t>④建立社区矫正服务对象心理评估档案，实行跟踪服务，帮助其消除心理障碍，减少负面情绪，缓解心理压力，增强适应社会能力。</w:t>
      </w:r>
    </w:p>
    <w:p>
      <w:pPr>
        <w:pStyle w:val="null3"/>
        <w:ind w:firstLine="420"/>
      </w:pPr>
      <w:r>
        <w:rPr>
          <w:sz w:val="21"/>
        </w:rPr>
        <w:t>（</w:t>
      </w:r>
      <w:r>
        <w:rPr>
          <w:sz w:val="21"/>
        </w:rPr>
        <w:t>2</w:t>
      </w:r>
      <w:r>
        <w:rPr>
          <w:sz w:val="21"/>
        </w:rPr>
        <w:t>）就业帮扶</w:t>
      </w:r>
    </w:p>
    <w:p>
      <w:pPr>
        <w:pStyle w:val="null3"/>
        <w:ind w:firstLine="420"/>
      </w:pPr>
      <w:r>
        <w:rPr>
          <w:sz w:val="21"/>
        </w:rPr>
        <w:t>①应依据社区矫正对象需求，评估社区矫正对象的就业意愿、就业能力、就业资源，协助制定就业技能培训计划，开展就业指导；</w:t>
      </w:r>
    </w:p>
    <w:p>
      <w:pPr>
        <w:pStyle w:val="null3"/>
        <w:ind w:firstLine="420"/>
      </w:pPr>
      <w:r>
        <w:rPr>
          <w:sz w:val="21"/>
        </w:rPr>
        <w:t>②应为有需要的社区矫正对象链接就学就业资源和其他政府资源与社会资源，提升其发展能力。</w:t>
      </w:r>
    </w:p>
    <w:p>
      <w:pPr>
        <w:pStyle w:val="null3"/>
        <w:ind w:firstLine="420"/>
      </w:pPr>
      <w:r>
        <w:rPr>
          <w:sz w:val="21"/>
        </w:rPr>
        <w:t>（</w:t>
      </w:r>
      <w:r>
        <w:rPr>
          <w:sz w:val="21"/>
        </w:rPr>
        <w:t>3</w:t>
      </w:r>
      <w:r>
        <w:rPr>
          <w:sz w:val="21"/>
        </w:rPr>
        <w:t>）家庭支持</w:t>
      </w:r>
    </w:p>
    <w:p>
      <w:pPr>
        <w:pStyle w:val="null3"/>
        <w:ind w:firstLine="420"/>
      </w:pPr>
      <w:r>
        <w:rPr>
          <w:sz w:val="21"/>
        </w:rPr>
        <w:t>①应依据社区矫正对象需求，了解社区矫正对象家庭基本情况，评估其家庭问题及需求；</w:t>
      </w:r>
    </w:p>
    <w:p>
      <w:pPr>
        <w:pStyle w:val="null3"/>
        <w:ind w:firstLine="420"/>
      </w:pPr>
      <w:r>
        <w:rPr>
          <w:sz w:val="21"/>
        </w:rPr>
        <w:t>②帮助社区矫正对象改善家庭关系，缓解家庭矛盾，解决家庭问题，促进家庭成员支持并参与社区矫正对象的监管、教育、帮扶。</w:t>
      </w:r>
    </w:p>
    <w:p>
      <w:pPr>
        <w:pStyle w:val="null3"/>
        <w:ind w:firstLine="420"/>
      </w:pPr>
      <w:r>
        <w:rPr>
          <w:sz w:val="21"/>
        </w:rPr>
        <w:t>3.</w:t>
      </w:r>
      <w:r>
        <w:rPr>
          <w:sz w:val="21"/>
        </w:rPr>
        <w:t>特色（创新）服务</w:t>
      </w:r>
    </w:p>
    <w:p>
      <w:pPr>
        <w:pStyle w:val="null3"/>
        <w:ind w:firstLine="420"/>
      </w:pPr>
      <w:r>
        <w:rPr>
          <w:sz w:val="21"/>
        </w:rPr>
        <w:t>（</w:t>
      </w:r>
      <w:r>
        <w:rPr>
          <w:sz w:val="21"/>
        </w:rPr>
        <w:t>1</w:t>
      </w:r>
      <w:r>
        <w:rPr>
          <w:sz w:val="21"/>
        </w:rPr>
        <w:t>）未成年社区矫正对象教育帮扶</w:t>
      </w:r>
    </w:p>
    <w:p>
      <w:pPr>
        <w:pStyle w:val="null3"/>
        <w:ind w:firstLine="420"/>
      </w:pPr>
      <w:r>
        <w:rPr>
          <w:sz w:val="21"/>
        </w:rPr>
        <w:t>①应遵循教育、感化、挽救的方针，坚持教育为主、惩罚为辅的工作理念；</w:t>
      </w:r>
    </w:p>
    <w:p>
      <w:pPr>
        <w:pStyle w:val="null3"/>
        <w:ind w:firstLine="420"/>
      </w:pPr>
      <w:r>
        <w:rPr>
          <w:sz w:val="21"/>
        </w:rPr>
        <w:t>②应严格按照与成年社区矫正对象分别进行的方式，开展心理情绪疏导、行为偏差纠正；</w:t>
      </w:r>
    </w:p>
    <w:p>
      <w:pPr>
        <w:pStyle w:val="null3"/>
        <w:ind w:firstLine="420"/>
      </w:pPr>
      <w:r>
        <w:rPr>
          <w:sz w:val="21"/>
        </w:rPr>
        <w:t>③应重视未成年社区矫正对象家庭社会关系修复，社会功能发展，引导就学就业，帮助未成年社区矫正对象顺利回归社会。</w:t>
      </w:r>
    </w:p>
    <w:p>
      <w:pPr>
        <w:pStyle w:val="null3"/>
        <w:ind w:firstLine="420"/>
      </w:pPr>
      <w:r>
        <w:rPr>
          <w:sz w:val="21"/>
        </w:rPr>
        <w:t>（</w:t>
      </w:r>
      <w:r>
        <w:rPr>
          <w:sz w:val="21"/>
        </w:rPr>
        <w:t>2</w:t>
      </w:r>
      <w:r>
        <w:rPr>
          <w:sz w:val="21"/>
        </w:rPr>
        <w:t>）政策倡导</w:t>
      </w:r>
    </w:p>
    <w:p>
      <w:pPr>
        <w:pStyle w:val="null3"/>
        <w:ind w:firstLine="420"/>
      </w:pPr>
      <w:r>
        <w:rPr>
          <w:sz w:val="21"/>
        </w:rPr>
        <w:t>专业社会工作人员应研究、分析与社区矫正相关的法律、法规及政策的不完善内容，向有关职能部门提出完善建议。</w:t>
      </w:r>
    </w:p>
    <w:p>
      <w:pPr>
        <w:pStyle w:val="null3"/>
        <w:ind w:firstLine="420"/>
      </w:pPr>
      <w:r>
        <w:rPr>
          <w:sz w:val="21"/>
        </w:rPr>
        <w:t>（</w:t>
      </w:r>
      <w:r>
        <w:rPr>
          <w:sz w:val="21"/>
        </w:rPr>
        <w:t>3</w:t>
      </w:r>
      <w:r>
        <w:rPr>
          <w:sz w:val="21"/>
        </w:rPr>
        <w:t>）创新服务</w:t>
      </w:r>
    </w:p>
    <w:p>
      <w:pPr>
        <w:pStyle w:val="null3"/>
        <w:ind w:firstLine="420"/>
      </w:pPr>
      <w:r>
        <w:rPr>
          <w:sz w:val="21"/>
        </w:rPr>
        <w:t>应根据服务实施地的需求和实际情况在每个服务年度中设计不少于一个创新服务。</w:t>
      </w:r>
      <w:r>
        <w:rPr>
          <w:sz w:val="21"/>
        </w:rPr>
        <w:t>协助</w:t>
      </w:r>
      <w:r>
        <w:rPr>
          <w:sz w:val="21"/>
        </w:rPr>
        <w:t>司法所根据实际情况以及社区矫正对象需求和特征，探索具有辖区特色的社区矫正社会工作服务。如：加大助矫志愿者队伍建设，通过大力招募助矫志愿者，促进社志联动，动员多方资源和力量，齐来助矫，形成多样化的各尽其能的帮教模式。</w:t>
      </w:r>
    </w:p>
    <w:p>
      <w:pPr>
        <w:pStyle w:val="null3"/>
        <w:ind w:firstLine="420"/>
      </w:pPr>
      <w:r>
        <w:rPr>
          <w:sz w:val="21"/>
        </w:rPr>
        <w:t>4.</w:t>
      </w:r>
      <w:r>
        <w:rPr>
          <w:sz w:val="21"/>
        </w:rPr>
        <w:t>其他宣传活动及服务</w:t>
      </w:r>
    </w:p>
    <w:p>
      <w:pPr>
        <w:pStyle w:val="null3"/>
        <w:ind w:firstLine="420"/>
      </w:pPr>
      <w:r>
        <w:rPr>
          <w:sz w:val="21"/>
        </w:rPr>
        <w:t>做好普法、反邪教、扫黑除恶宣传教育工作，针对不同专项开展相关政策法规的宣传活动，每年必须开展普法、扫黑除恶宣传活动各</w:t>
      </w:r>
      <w:r>
        <w:rPr>
          <w:sz w:val="21"/>
        </w:rPr>
        <w:t>12</w:t>
      </w:r>
      <w:r>
        <w:rPr>
          <w:sz w:val="21"/>
        </w:rPr>
        <w:t>场（三年各</w:t>
      </w:r>
      <w:r>
        <w:rPr>
          <w:sz w:val="21"/>
        </w:rPr>
        <w:t>36</w:t>
      </w:r>
      <w:r>
        <w:rPr>
          <w:sz w:val="21"/>
        </w:rPr>
        <w:t>场），每月开展反邪教宣传活动不少于两次（三年至少开展</w:t>
      </w:r>
      <w:r>
        <w:rPr>
          <w:sz w:val="21"/>
        </w:rPr>
        <w:t>72</w:t>
      </w:r>
      <w:r>
        <w:rPr>
          <w:sz w:val="21"/>
        </w:rPr>
        <w:t>场），在每年反邪教宣传周开展七进活动不少于三次。利用各种形式，通过各种渠道，开展发放宣传资料，举办知识咨询，图片展览、知识竞赛等宣传教育活动。协助司法所开展交通疏导志愿活动服务。</w:t>
      </w:r>
    </w:p>
    <w:p>
      <w:pPr>
        <w:pStyle w:val="null3"/>
        <w:ind w:firstLine="420"/>
      </w:pPr>
      <w:r>
        <w:rPr>
          <w:sz w:val="21"/>
        </w:rPr>
        <w:t>5.</w:t>
      </w:r>
      <w:r>
        <w:rPr>
          <w:sz w:val="21"/>
        </w:rPr>
        <w:t>量化指标</w:t>
      </w:r>
    </w:p>
    <w:p>
      <w:pPr>
        <w:pStyle w:val="null3"/>
        <w:jc w:val="center"/>
      </w:pPr>
      <w:r>
        <w:rPr>
          <w:sz w:val="21"/>
        </w:rPr>
        <w:t>表</w:t>
      </w:r>
      <w:r>
        <w:rPr>
          <w:sz w:val="21"/>
        </w:rPr>
        <w:t>2</w:t>
      </w:r>
      <w:r>
        <w:rPr>
          <w:sz w:val="21"/>
        </w:rPr>
        <w:t>：社矫安帮服务时数指标量化表</w:t>
      </w:r>
    </w:p>
    <w:tbl>
      <w:tblPr>
        <w:tblW w:w="0" w:type="auto"/>
        <w:tblBorders>
          <w:top w:val="none" w:color="000000" w:sz="4"/>
          <w:left w:val="none" w:color="000000" w:sz="4"/>
          <w:bottom w:val="none" w:color="000000" w:sz="4"/>
          <w:right w:val="none" w:color="000000" w:sz="4"/>
          <w:insideH w:val="none"/>
          <w:insideV w:val="none"/>
        </w:tblBorders>
      </w:tblPr>
      <w:tblGrid>
        <w:gridCol w:w="1487"/>
        <w:gridCol w:w="1899"/>
        <w:gridCol w:w="1738"/>
        <w:gridCol w:w="3182"/>
      </w:tblGrid>
      <w:tr>
        <w:tc>
          <w:tcPr>
            <w:tcW w:type="dxa" w:w="148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指标编号</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指标内容</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指标数量</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指标备注</w:t>
            </w: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专业服务占服务时数</w:t>
            </w:r>
            <w:r>
              <w:rPr>
                <w:sz w:val="21"/>
              </w:rPr>
              <w:t>75%</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建立档案</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社区矫正对象</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访谈评估</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针对社区矫正对象及安置帮教人员</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社区公益活动</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在册社区矫正对象每人每月不少于</w:t>
            </w:r>
            <w:r>
              <w:rPr>
                <w:sz w:val="21"/>
              </w:rPr>
              <w:t>1</w:t>
            </w:r>
            <w:r>
              <w:rPr>
                <w:sz w:val="21"/>
              </w:rPr>
              <w:t>次社区公益活动</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集体教育</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在册社区矫正对象每人每月不少于</w:t>
            </w:r>
            <w:r>
              <w:rPr>
                <w:sz w:val="21"/>
              </w:rPr>
              <w:t>1</w:t>
            </w:r>
            <w:r>
              <w:rPr>
                <w:sz w:val="21"/>
              </w:rPr>
              <w:t>次集体学习活动</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实地查访</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按照规定开展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针对社区矫正对象及安置帮教人员</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志愿者服务培训及总结</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每场</w:t>
            </w:r>
            <w:r>
              <w:rPr>
                <w:sz w:val="21"/>
              </w:rPr>
              <w:t>30-50</w:t>
            </w:r>
            <w:r>
              <w:rPr>
                <w:sz w:val="21"/>
              </w:rPr>
              <w:t>人</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法制宣传、扫黑除恶宣传</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每个专项宣传至少</w:t>
            </w:r>
            <w:r>
              <w:rPr>
                <w:sz w:val="21"/>
              </w:rPr>
              <w:t>1</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进学校、进村（社区）、进企业</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反邪教警示教育宣传</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w:t>
            </w:r>
            <w:r>
              <w:rPr>
                <w:sz w:val="21"/>
              </w:rPr>
              <w:t>2</w:t>
            </w:r>
            <w:r>
              <w:rPr>
                <w:sz w:val="21"/>
              </w:rPr>
              <w:t>次</w:t>
            </w:r>
            <w:r>
              <w:rPr>
                <w:sz w:val="21"/>
              </w:rPr>
              <w:t>/</w:t>
            </w:r>
            <w:r>
              <w:rPr>
                <w:sz w:val="21"/>
              </w:rPr>
              <w:t>月</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进学校、进村（社区）、进企业</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按照实际需求开展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针对社区矫正对象及安置帮教人员</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个别心理访谈</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针对社区矫正对象及家属</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其他服务（满足不同服务对象需求的服务）</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服务发展占服务时数</w:t>
            </w:r>
            <w:r>
              <w:rPr>
                <w:sz w:val="21"/>
              </w:rPr>
              <w:t>15%</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督导</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次</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8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培训、交流学习</w:t>
            </w:r>
          </w:p>
        </w:tc>
        <w:tc>
          <w:tcPr>
            <w:tcW w:type="dxa" w:w="17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r>
              <w:rPr>
                <w:sz w:val="21"/>
              </w:rPr>
              <w:t>次</w:t>
            </w:r>
          </w:p>
        </w:tc>
        <w:tc>
          <w:tcPr>
            <w:tcW w:type="dxa" w:w="31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r>
      <w:tr>
        <w:tc>
          <w:tcPr>
            <w:tcW w:type="dxa" w:w="8306"/>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行政管理占服务时数</w:t>
            </w:r>
            <w:r>
              <w:rPr>
                <w:sz w:val="21"/>
              </w:rPr>
              <w:t>10%</w:t>
            </w:r>
          </w:p>
        </w:tc>
      </w:tr>
      <w:tr>
        <w:tc>
          <w:tcPr>
            <w:tcW w:type="dxa" w:w="14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8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总结汇报</w:t>
            </w:r>
          </w:p>
        </w:tc>
        <w:tc>
          <w:tcPr>
            <w:tcW w:type="dxa" w:w="17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r>
              <w:rPr>
                <w:sz w:val="21"/>
              </w:rPr>
              <w:t>次</w:t>
            </w:r>
          </w:p>
        </w:tc>
        <w:tc>
          <w:tcPr>
            <w:tcW w:type="dxa" w:w="31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次、半年度</w:t>
            </w:r>
            <w:r>
              <w:rPr>
                <w:sz w:val="21"/>
              </w:rPr>
              <w:t>1</w:t>
            </w:r>
            <w:r>
              <w:rPr>
                <w:sz w:val="21"/>
              </w:rPr>
              <w:t>次、全年度</w:t>
            </w:r>
            <w:r>
              <w:rPr>
                <w:sz w:val="21"/>
              </w:rPr>
              <w:t>1</w:t>
            </w:r>
            <w:r>
              <w:rPr>
                <w:sz w:val="21"/>
              </w:rPr>
              <w:t>次</w:t>
            </w:r>
          </w:p>
        </w:tc>
      </w:tr>
    </w:tbl>
    <w:p>
      <w:pPr>
        <w:pStyle w:val="null3"/>
      </w:pPr>
      <w:r>
        <w:rPr>
          <w:sz w:val="22"/>
          <w:b/>
        </w:rPr>
        <w:t>六</w:t>
      </w:r>
      <w:r>
        <w:rPr>
          <w:sz w:val="22"/>
          <w:b/>
        </w:rPr>
        <w:t>、其他要求</w:t>
      </w:r>
    </w:p>
    <w:p>
      <w:pPr>
        <w:pStyle w:val="null3"/>
        <w:ind w:firstLine="420"/>
      </w:pPr>
      <w:r>
        <w:rPr>
          <w:sz w:val="21"/>
        </w:rPr>
        <w:t>（一）工作不力或不称职的专业社会工作人员，甲方有权提请乙方变更其工作岗位或更换其他适合人选，一年中更换次数不超</w:t>
      </w:r>
      <w:r>
        <w:rPr>
          <w:sz w:val="21"/>
        </w:rPr>
        <w:t>3</w:t>
      </w:r>
      <w:r>
        <w:rPr>
          <w:sz w:val="21"/>
        </w:rPr>
        <w:t>次，甲方不需承担违约责任。</w:t>
      </w:r>
    </w:p>
    <w:p>
      <w:pPr>
        <w:pStyle w:val="null3"/>
        <w:ind w:firstLine="420"/>
      </w:pPr>
      <w:r>
        <w:rPr>
          <w:sz w:val="21"/>
        </w:rPr>
        <w:t>（二）甲方有权对不履行合同或违反甲方管理规定的专业社会工作人员提出警告或有权要求乙方将其调离甲方的工作场地。</w:t>
      </w:r>
    </w:p>
    <w:p>
      <w:pPr>
        <w:pStyle w:val="null3"/>
        <w:ind w:firstLine="420"/>
      </w:pPr>
      <w:r>
        <w:rPr>
          <w:sz w:val="21"/>
        </w:rPr>
        <w:t>（三）乙方指派的专业社会工作人员与乙方建立劳动关系，与甲方不存在劳动关系。如乙方与其专业社会工作人员发生劳资纠纷，均由乙方承担法律责任及赔偿责任。如发生伤亡事故、财产损失及其他安全事故，乙方应立即通知甲方，同时，乙方应尽力采取措施防止、减少损失，并承担一切责任。如乙方因此造成甲方或受害方损失的，乙方还应赔偿甲方及受害方因此遭受的一切损失（包括但不限于索赔、损失、律师费、行政处罚、采取补救措施的费用等）。</w:t>
      </w:r>
    </w:p>
    <w:p>
      <w:pPr>
        <w:pStyle w:val="null3"/>
        <w:ind w:firstLine="420"/>
      </w:pPr>
      <w:r>
        <w:rPr>
          <w:sz w:val="21"/>
        </w:rPr>
        <w:t>（四）乙方在项目完成后，应将项目档案资料交接给下一任承接单位。</w:t>
      </w:r>
    </w:p>
    <w:p>
      <w:pPr>
        <w:pStyle w:val="null3"/>
        <w:ind w:firstLine="420"/>
      </w:pPr>
      <w:r>
        <w:rPr>
          <w:sz w:val="21"/>
        </w:rPr>
        <w:t>（五）甲乙任何一方，因客观原因需要提前解除协议，必须提前一个月内书面通知对方，并取得对方同意方可解除协议，否则按两个月</w:t>
      </w:r>
      <w:r>
        <w:rPr>
          <w:sz w:val="21"/>
        </w:rPr>
        <w:t>服务费额赔偿给对方。</w:t>
      </w:r>
    </w:p>
    <w:p>
      <w:pPr>
        <w:pStyle w:val="null3"/>
        <w:ind w:firstLine="420"/>
      </w:pPr>
      <w:r>
        <w:rPr>
          <w:sz w:val="21"/>
        </w:rPr>
        <w:t>（六）乙方出现财务造假等违法犯罪行为的，甲方有权取消其成交资格</w:t>
      </w:r>
      <w:r>
        <w:rPr>
          <w:sz w:val="21"/>
        </w:rPr>
        <w:t>及</w:t>
      </w:r>
      <w:r>
        <w:rPr>
          <w:sz w:val="21"/>
        </w:rPr>
        <w:t>终止合同。如乙方因此造成甲方或受害方损失的，乙方还应赔偿甲方及受害方因此遭受的一切损失（包括但不限于索赔、损失、律师费、行政处罚、采取补救措施的费用等）。</w:t>
      </w:r>
    </w:p>
    <w:p>
      <w:pPr>
        <w:pStyle w:val="null3"/>
      </w:pPr>
      <w:r>
        <w:rPr>
          <w:sz w:val="22"/>
          <w:b/>
        </w:rPr>
        <w:t>七</w:t>
      </w:r>
      <w:r>
        <w:rPr>
          <w:sz w:val="22"/>
          <w:b/>
        </w:rPr>
        <w:t>、评估方案</w:t>
      </w:r>
    </w:p>
    <w:p>
      <w:pPr>
        <w:pStyle w:val="null3"/>
        <w:ind w:firstLine="420"/>
      </w:pPr>
      <w:r>
        <w:rPr>
          <w:sz w:val="21"/>
        </w:rPr>
        <w:t>参照</w:t>
      </w:r>
      <w:r>
        <w:rPr>
          <w:sz w:val="21"/>
        </w:rPr>
        <w:t>国家禁毒委《全国社区戒毒社区康复工作规划（</w:t>
      </w:r>
      <w:r>
        <w:rPr>
          <w:sz w:val="21"/>
        </w:rPr>
        <w:t>2016-2020</w:t>
      </w:r>
      <w:r>
        <w:rPr>
          <w:sz w:val="21"/>
        </w:rPr>
        <w:t>）》、《广东省年度禁毒工作计划》、《社区戒毒社区康复社会工作服务规范》以及本项目设定的指标进行评估。</w:t>
      </w:r>
    </w:p>
    <w:p>
      <w:pPr>
        <w:pStyle w:val="null3"/>
        <w:ind w:firstLine="420"/>
      </w:pPr>
      <w:r>
        <w:rPr>
          <w:sz w:val="21"/>
        </w:rPr>
        <w:t>（一）评估结果采用百分制。本项目的综合评估结果分为</w:t>
      </w:r>
      <w:r>
        <w:rPr>
          <w:sz w:val="21"/>
        </w:rPr>
        <w:t>5</w:t>
      </w:r>
      <w:r>
        <w:rPr>
          <w:sz w:val="21"/>
        </w:rPr>
        <w:t>个等级，详见表</w:t>
      </w:r>
      <w:r>
        <w:rPr>
          <w:sz w:val="21"/>
        </w:rPr>
        <w:t>3</w:t>
      </w:r>
      <w:r>
        <w:rPr>
          <w:sz w:val="21"/>
        </w:rPr>
        <w:t>《年度评估标准表》。</w:t>
      </w:r>
    </w:p>
    <w:p>
      <w:pPr>
        <w:pStyle w:val="null3"/>
        <w:ind w:firstLine="420"/>
      </w:pPr>
      <w:r>
        <w:rPr>
          <w:sz w:val="21"/>
        </w:rPr>
        <w:t>（二）甲方在支付第二期、第三期和第四期的服务费时，若</w:t>
      </w:r>
      <w:r>
        <w:rPr>
          <w:sz w:val="21"/>
        </w:rPr>
        <w:t>乙方</w:t>
      </w:r>
      <w:r>
        <w:rPr>
          <w:sz w:val="21"/>
        </w:rPr>
        <w:t>当年年度评估未获得良好或优秀将扣除相应款项，其中：</w:t>
      </w:r>
    </w:p>
    <w:p>
      <w:pPr>
        <w:pStyle w:val="null3"/>
        <w:ind w:firstLine="420"/>
      </w:pPr>
      <w:r>
        <w:rPr>
          <w:sz w:val="21"/>
        </w:rPr>
        <w:t>①当年年度评估获得良好或优秀，甲方支付合同总额的</w:t>
      </w:r>
      <w:r>
        <w:rPr>
          <w:sz w:val="21"/>
        </w:rPr>
        <w:t>25%</w:t>
      </w:r>
      <w:r>
        <w:rPr>
          <w:sz w:val="21"/>
        </w:rPr>
        <w:t>；</w:t>
      </w:r>
    </w:p>
    <w:p>
      <w:pPr>
        <w:pStyle w:val="null3"/>
        <w:ind w:firstLine="420"/>
      </w:pPr>
      <w:r>
        <w:rPr>
          <w:sz w:val="21"/>
        </w:rPr>
        <w:t>②当年年度评估获得合格，甲方支付合同总额的</w:t>
      </w:r>
      <w:r>
        <w:rPr>
          <w:sz w:val="21"/>
        </w:rPr>
        <w:t>24.5%</w:t>
      </w:r>
      <w:r>
        <w:rPr>
          <w:sz w:val="21"/>
        </w:rPr>
        <w:t>；</w:t>
      </w:r>
    </w:p>
    <w:p>
      <w:pPr>
        <w:pStyle w:val="null3"/>
        <w:ind w:firstLine="420"/>
      </w:pPr>
      <w:r>
        <w:rPr>
          <w:sz w:val="21"/>
        </w:rPr>
        <w:t>③当年年度评估获得基本合格，甲方支付合同总额的</w:t>
      </w:r>
      <w:r>
        <w:rPr>
          <w:sz w:val="21"/>
        </w:rPr>
        <w:t>24%</w:t>
      </w:r>
      <w:r>
        <w:rPr>
          <w:sz w:val="21"/>
        </w:rPr>
        <w:t>；</w:t>
      </w:r>
    </w:p>
    <w:p>
      <w:pPr>
        <w:pStyle w:val="null3"/>
        <w:ind w:firstLine="420"/>
      </w:pPr>
      <w:r>
        <w:rPr>
          <w:sz w:val="21"/>
        </w:rPr>
        <w:t>④当年年度评估获得不合格，甲方支付合同总额的</w:t>
      </w:r>
      <w:r>
        <w:rPr>
          <w:sz w:val="21"/>
        </w:rPr>
        <w:t>23.5%</w:t>
      </w:r>
      <w:r>
        <w:rPr>
          <w:sz w:val="21"/>
        </w:rPr>
        <w:t>。</w:t>
      </w:r>
    </w:p>
    <w:p>
      <w:pPr>
        <w:pStyle w:val="null3"/>
        <w:ind w:firstLine="420"/>
      </w:pPr>
      <w:r>
        <w:rPr>
          <w:sz w:val="21"/>
        </w:rPr>
        <w:t>（三）由于乙方原因导致服务指标任务未完成或被评估为不合格的，乙方应进行整改，两次整改仍不到位的，甲方有权取消其成交资格</w:t>
      </w:r>
      <w:r>
        <w:rPr>
          <w:sz w:val="21"/>
        </w:rPr>
        <w:t>及</w:t>
      </w:r>
      <w:r>
        <w:rPr>
          <w:sz w:val="21"/>
        </w:rPr>
        <w:t>终止合同。</w:t>
      </w:r>
    </w:p>
    <w:p>
      <w:pPr>
        <w:pStyle w:val="null3"/>
        <w:ind w:firstLine="420"/>
      </w:pPr>
      <w:r>
        <w:rPr>
          <w:sz w:val="21"/>
        </w:rPr>
        <w:t>（四）本项目运作所产出的有关管理制度和规范、服务档案和资料（包括服务对象档案、服务计划、方案、台账、调研报告、评估材料等）等有关材料归甲方所有，乙方须在合同服务期满后十个工作日内移交给甲方。乙方未经同意不得擅自销毁、复制或取走。项目人员不得将项目的相关资料包括但不限于服务对象档案、服务计划、方案、台账、调研报告、评估材料等信息透露给第三方。乙方违反上述规定的，扣减合同总额的</w:t>
      </w:r>
      <w:r>
        <w:rPr>
          <w:sz w:val="21"/>
        </w:rPr>
        <w:t>2%</w:t>
      </w:r>
      <w:r>
        <w:rPr>
          <w:sz w:val="21"/>
        </w:rPr>
        <w:t>。</w:t>
      </w:r>
    </w:p>
    <w:p>
      <w:pPr>
        <w:pStyle w:val="null3"/>
        <w:jc w:val="center"/>
      </w:pPr>
      <w:r>
        <w:rPr>
          <w:sz w:val="21"/>
        </w:rPr>
        <w:t>表</w:t>
      </w:r>
      <w:r>
        <w:rPr>
          <w:sz w:val="21"/>
        </w:rPr>
        <w:t>3</w:t>
      </w:r>
      <w:r>
        <w:rPr>
          <w:sz w:val="21"/>
        </w:rPr>
        <w:t>：年度评估标准表</w:t>
      </w:r>
    </w:p>
    <w:tbl>
      <w:tblPr>
        <w:tblW w:w="0" w:type="auto"/>
        <w:tblBorders>
          <w:top w:val="none" w:color="000000" w:sz="4"/>
          <w:left w:val="none" w:color="000000" w:sz="4"/>
          <w:bottom w:val="none" w:color="000000" w:sz="4"/>
          <w:right w:val="none" w:color="000000" w:sz="4"/>
          <w:insideH w:val="none"/>
          <w:insideV w:val="none"/>
        </w:tblBorders>
      </w:tblPr>
      <w:tblGrid>
        <w:gridCol w:w="764"/>
        <w:gridCol w:w="2967"/>
        <w:gridCol w:w="2967"/>
        <w:gridCol w:w="806"/>
        <w:gridCol w:w="798"/>
      </w:tblGrid>
      <w:tr>
        <w:tc>
          <w:tcPr>
            <w:tcW w:type="dxa" w:w="76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评估</w:t>
            </w:r>
            <w:r>
              <w:rPr>
                <w:sz w:val="21"/>
              </w:rPr>
              <w:t>项目</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项目分类</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评估</w:t>
            </w:r>
            <w:r>
              <w:rPr>
                <w:sz w:val="21"/>
              </w:rPr>
              <w:t>指标</w:t>
            </w:r>
          </w:p>
        </w:tc>
        <w:tc>
          <w:tcPr>
            <w:tcW w:type="dxa" w:w="8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分数</w:t>
            </w:r>
          </w:p>
        </w:tc>
        <w:tc>
          <w:tcPr>
            <w:tcW w:type="dxa" w:w="7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所占比重</w:t>
            </w:r>
          </w:p>
        </w:tc>
      </w:tr>
      <w:tr>
        <w:tc>
          <w:tcPr>
            <w:tcW w:type="dxa" w:w="830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一、禁毒服务</w:t>
            </w: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w:t>
            </w:r>
            <w:r>
              <w:rPr>
                <w:sz w:val="21"/>
              </w:rPr>
              <w:t>阳光支援</w:t>
            </w:r>
            <w:r>
              <w:rPr>
                <w:sz w:val="21"/>
              </w:rPr>
              <w:t>”</w:t>
            </w:r>
            <w:r>
              <w:rPr>
                <w:sz w:val="21"/>
              </w:rPr>
              <w:t>计划</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出所无缝对接</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本地关押人员</w:t>
            </w:r>
            <w:r>
              <w:rPr>
                <w:sz w:val="21"/>
              </w:rPr>
              <w:t>100%</w:t>
            </w:r>
            <w:r>
              <w:rPr>
                <w:sz w:val="21"/>
              </w:rPr>
              <w:t>对接出所</w:t>
            </w:r>
          </w:p>
        </w:tc>
        <w:tc>
          <w:tcPr>
            <w:tcW w:type="dxa" w:w="8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档案建设和完善</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建档，一人一册</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社区戒毒、强制隔离戒毒和社区康复的处置率</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处置</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社区戒毒、社区康复人员复吸情况</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复吸</w:t>
            </w:r>
            <w:r>
              <w:rPr>
                <w:sz w:val="21"/>
              </w:rPr>
              <w:t>率不高于</w:t>
            </w:r>
            <w:r>
              <w:rPr>
                <w:sz w:val="21"/>
              </w:rPr>
              <w:t>20%</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分类分级管控</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评级</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互联网</w:t>
            </w:r>
            <w:r>
              <w:rPr>
                <w:sz w:val="21"/>
              </w:rPr>
              <w:t>+</w:t>
            </w:r>
            <w:r>
              <w:rPr>
                <w:sz w:val="21"/>
              </w:rPr>
              <w:t>应用录入</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r>
              <w:rPr>
                <w:sz w:val="21"/>
              </w:rPr>
              <w:t>信息数据录入</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按规定开展了所内帮教工作</w:t>
            </w:r>
            <w:r>
              <w:rPr>
                <w:sz w:val="21"/>
              </w:rPr>
              <w:t>；尿液、毛发检测；</w:t>
            </w:r>
            <w:r>
              <w:rPr>
                <w:sz w:val="21"/>
              </w:rPr>
              <w:t>自愿戒毒转介服务等工作</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w:t>
            </w:r>
            <w:r>
              <w:rPr>
                <w:sz w:val="21"/>
              </w:rPr>
              <w:t>实际</w:t>
            </w:r>
            <w:r>
              <w:rPr>
                <w:sz w:val="21"/>
              </w:rPr>
              <w:t>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“家支援”计划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家庭辅导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w:t>
            </w:r>
            <w:r>
              <w:rPr>
                <w:sz w:val="21"/>
              </w:rPr>
              <w:t>实际</w:t>
            </w:r>
            <w:r>
              <w:rPr>
                <w:sz w:val="21"/>
              </w:rPr>
              <w:t>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家庭救助</w:t>
            </w:r>
            <w:r>
              <w:rPr>
                <w:sz w:val="21"/>
              </w:rPr>
              <w:t>(</w:t>
            </w:r>
            <w:r>
              <w:rPr>
                <w:sz w:val="21"/>
              </w:rPr>
              <w:t>涉毒致贫致孤</w:t>
            </w:r>
            <w:r>
              <w:rPr>
                <w:sz w:val="21"/>
              </w:rPr>
              <w:t>)</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每年</w:t>
            </w:r>
            <w:r>
              <w:rPr>
                <w:sz w:val="21"/>
              </w:rPr>
              <w:t>2</w:t>
            </w:r>
            <w:r>
              <w:rPr>
                <w:sz w:val="21"/>
              </w:rPr>
              <w:t>场</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“心支援”计划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帮扶服务</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根据实际需求开展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禁毒志愿队</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队伍规模：</w:t>
            </w:r>
            <w:r>
              <w:rPr>
                <w:sz w:val="21"/>
              </w:rPr>
              <w:t>25</w:t>
            </w:r>
            <w:r>
              <w:rPr>
                <w:sz w:val="21"/>
              </w:rPr>
              <w:t>名；</w:t>
            </w:r>
          </w:p>
          <w:p>
            <w:pPr>
              <w:pStyle w:val="null3"/>
              <w:jc w:val="center"/>
            </w:pPr>
            <w:r>
              <w:rPr>
                <w:sz w:val="21"/>
              </w:rPr>
              <w:t>禁毒志愿者培训：每年</w:t>
            </w:r>
            <w:r>
              <w:rPr>
                <w:sz w:val="21"/>
              </w:rPr>
              <w:t>2</w:t>
            </w:r>
            <w:r>
              <w:rPr>
                <w:sz w:val="21"/>
              </w:rPr>
              <w:t>场；</w:t>
            </w:r>
          </w:p>
          <w:p>
            <w:pPr>
              <w:pStyle w:val="null3"/>
              <w:jc w:val="center"/>
            </w:pPr>
            <w:r>
              <w:rPr>
                <w:sz w:val="21"/>
              </w:rPr>
              <w:t>志愿者管理制度</w:t>
            </w:r>
            <w:r>
              <w:rPr>
                <w:sz w:val="21"/>
              </w:rPr>
              <w:t>：</w:t>
            </w: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“绿叶”计划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职介服务</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每月一次；每年</w:t>
            </w:r>
            <w:r>
              <w:rPr>
                <w:sz w:val="21"/>
              </w:rPr>
              <w:t>12</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就业帮扶率达到</w:t>
            </w:r>
            <w:r>
              <w:rPr>
                <w:sz w:val="21"/>
              </w:rPr>
              <w:t>80%</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“普照”计划</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禁毒宣传进校园活动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每月至少一场；每年</w:t>
            </w:r>
            <w:r>
              <w:rPr>
                <w:sz w:val="21"/>
              </w:rPr>
              <w:t>12</w:t>
            </w:r>
            <w:r>
              <w:rPr>
                <w:sz w:val="21"/>
              </w:rPr>
              <w:t>场</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禁毒教育基地的使用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每月至少一场；每年</w:t>
            </w:r>
            <w:r>
              <w:rPr>
                <w:sz w:val="21"/>
              </w:rPr>
              <w:t>12</w:t>
            </w:r>
            <w:r>
              <w:rPr>
                <w:sz w:val="21"/>
              </w:rPr>
              <w:t>场</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六进禁毒预防教育活动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一年</w:t>
            </w:r>
            <w:r>
              <w:rPr>
                <w:sz w:val="21"/>
              </w:rPr>
              <w:t>6</w:t>
            </w:r>
            <w:r>
              <w:rPr>
                <w:sz w:val="21"/>
              </w:rPr>
              <w:t>场；知晓率达到</w:t>
            </w:r>
            <w:r>
              <w:rPr>
                <w:sz w:val="21"/>
              </w:rPr>
              <w:t>95%</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按规定开展了</w:t>
            </w:r>
            <w:r>
              <w:rPr>
                <w:sz w:val="21"/>
              </w:rPr>
              <w:t>协助职能部门禁毒宣传工作</w:t>
            </w:r>
            <w:r>
              <w:rPr>
                <w:sz w:val="21"/>
              </w:rPr>
              <w:t>；信息通稿等工作</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根据</w:t>
            </w:r>
            <w:r>
              <w:rPr>
                <w:sz w:val="21"/>
              </w:rPr>
              <w:t>实际</w:t>
            </w:r>
            <w:r>
              <w:rPr>
                <w:sz w:val="21"/>
              </w:rPr>
              <w:t>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行政工作</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与</w:t>
            </w:r>
            <w:r>
              <w:rPr>
                <w:sz w:val="21"/>
              </w:rPr>
              <w:t>甲方</w:t>
            </w:r>
            <w:r>
              <w:rPr>
                <w:sz w:val="21"/>
              </w:rPr>
              <w:t>联席会议</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会议记录</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r>
              <w:rPr>
                <w:sz w:val="21"/>
              </w:rPr>
              <w:t>篇</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增强员工综合素质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员工培训</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w:t>
            </w:r>
            <w:r>
              <w:rPr>
                <w:sz w:val="21"/>
              </w:rPr>
              <w:t>；每年</w:t>
            </w:r>
            <w:r>
              <w:rPr>
                <w:sz w:val="21"/>
              </w:rPr>
              <w:t>4</w:t>
            </w:r>
            <w:r>
              <w:rPr>
                <w:sz w:val="21"/>
              </w:rPr>
              <w:t>次；</w:t>
            </w:r>
            <w:r>
              <w:rPr>
                <w:sz w:val="21"/>
              </w:rPr>
              <w:t>培训信息稿</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个人督导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两</w:t>
            </w:r>
            <w:r>
              <w:rPr>
                <w:sz w:val="21"/>
              </w:rPr>
              <w:t>月</w:t>
            </w:r>
            <w:r>
              <w:rPr>
                <w:sz w:val="21"/>
              </w:rPr>
              <w:t>1</w:t>
            </w:r>
            <w:r>
              <w:rPr>
                <w:sz w:val="21"/>
              </w:rPr>
              <w:t>次；每年</w:t>
            </w:r>
            <w:r>
              <w:rPr>
                <w:sz w:val="21"/>
              </w:rPr>
              <w:t>6</w:t>
            </w:r>
            <w:r>
              <w:rPr>
                <w:sz w:val="21"/>
              </w:rPr>
              <w:t>次；台账登记</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团队会议督导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w:t>
            </w:r>
            <w:r>
              <w:rPr>
                <w:sz w:val="21"/>
              </w:rPr>
              <w:t>季度</w:t>
            </w:r>
            <w:r>
              <w:rPr>
                <w:sz w:val="21"/>
              </w:rPr>
              <w:t>1</w:t>
            </w:r>
            <w:r>
              <w:rPr>
                <w:sz w:val="21"/>
              </w:rPr>
              <w:t>次</w:t>
            </w:r>
            <w:r>
              <w:rPr>
                <w:sz w:val="21"/>
              </w:rPr>
              <w:t>；每年</w:t>
            </w:r>
            <w:r>
              <w:rPr>
                <w:sz w:val="21"/>
              </w:rPr>
              <w:t>4</w:t>
            </w:r>
            <w:r>
              <w:rPr>
                <w:sz w:val="21"/>
              </w:rPr>
              <w:t>次；</w:t>
            </w:r>
            <w:r>
              <w:rPr>
                <w:sz w:val="21"/>
              </w:rPr>
              <w:t>会议纪要</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798"/>
            <w:vMerge/>
            <w:tcBorders>
              <w:top w:val="non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规章制度建设</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岗位职责、中心日常运作管理制度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社工督导制度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个案运作模式</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小组程序模式</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社区宣传活动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按考核要求进行</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项目管理制度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志愿服务管理制度</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套</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tcBorders>
              <w:top w:val="none" w:color="000000" w:sz="4"/>
              <w:left w:val="single" w:color="000000" w:sz="4"/>
              <w:bottom w:val="single" w:color="000000" w:sz="4"/>
              <w:right w:val="single" w:color="000000" w:sz="4"/>
            </w:tcBorders>
          </w:tcP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服务成果产出</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完成项目进度的工作汇报、总结报告</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份工作汇报</w:t>
            </w:r>
            <w:r>
              <w:rPr>
                <w:sz w:val="21"/>
              </w:rPr>
              <w:t>；每年</w:t>
            </w:r>
            <w:r>
              <w:rPr>
                <w:sz w:val="21"/>
              </w:rPr>
              <w:t>年终</w:t>
            </w:r>
            <w:r>
              <w:rPr>
                <w:sz w:val="21"/>
              </w:rPr>
              <w:t>1</w:t>
            </w:r>
            <w:r>
              <w:rPr>
                <w:sz w:val="21"/>
              </w:rPr>
              <w:t>份工作总结报告</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7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830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二、社矫安帮服务</w:t>
            </w: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专业服务</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建立档案</w:t>
            </w:r>
          </w:p>
        </w:tc>
        <w:tc>
          <w:tcPr>
            <w:tcW w:type="dxa" w:w="296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80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798"/>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访谈评估</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社区公益活动</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集体教育</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实地查访</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按照规定开展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志愿者服务培训及总结</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法制宣传、扫黑除恶宣传</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每个专项宣传至少</w:t>
            </w:r>
            <w:r>
              <w:rPr>
                <w:sz w:val="21"/>
              </w:rPr>
              <w:t>1</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反邪教警示教育宣传</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每月至少</w:t>
            </w:r>
            <w:r>
              <w:rPr>
                <w:sz w:val="21"/>
              </w:rPr>
              <w:t>2</w:t>
            </w:r>
            <w:r>
              <w:rPr>
                <w:sz w:val="21"/>
              </w:rPr>
              <w:t>次</w:t>
            </w:r>
            <w:r>
              <w:rPr>
                <w:sz w:val="21"/>
              </w:rPr>
              <w:t>/</w:t>
            </w:r>
            <w:r>
              <w:rPr>
                <w:sz w:val="21"/>
              </w:rPr>
              <w:t>月</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就业帮扶</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按照实际需求开展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个别心理访谈</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798"/>
            <w:vMerge/>
            <w:tcBorders>
              <w:top w:val="single" w:color="000000" w:sz="4"/>
              <w:left w:val="single" w:color="000000" w:sz="4"/>
              <w:bottom w:val="single" w:color="000000" w:sz="4"/>
              <w:right w:val="single" w:color="000000" w:sz="4"/>
            </w:tcBorders>
          </w:tcP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其他服务（满足不同服务对象需求的服务）</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按照实际需要开展</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798"/>
            <w:vMerge/>
            <w:tcBorders>
              <w:top w:val="single" w:color="000000" w:sz="4"/>
              <w:left w:val="single" w:color="000000" w:sz="4"/>
              <w:bottom w:val="single" w:color="000000" w:sz="4"/>
              <w:right w:val="single" w:color="000000" w:sz="4"/>
            </w:tcBorders>
          </w:tcPr>
          <w:p/>
        </w:tc>
      </w:tr>
      <w:tr>
        <w:tc>
          <w:tcPr>
            <w:tcW w:type="dxa" w:w="76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服务发展</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督导</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r>
      <w:tr>
        <w:tc>
          <w:tcPr>
            <w:tcW w:type="dxa" w:w="764"/>
            <w:vMerge/>
            <w:tcBorders>
              <w:top w:val="none" w:color="000000" w:sz="4"/>
              <w:left w:val="single" w:color="000000" w:sz="4"/>
              <w:bottom w:val="single" w:color="000000" w:sz="4"/>
              <w:right w:val="single" w:color="000000" w:sz="4"/>
            </w:tcBorders>
          </w:tcP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培训、交流学习</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每季度</w:t>
            </w:r>
            <w:r>
              <w:rPr>
                <w:sz w:val="21"/>
              </w:rPr>
              <w:t>1</w:t>
            </w:r>
            <w:r>
              <w:rPr>
                <w:sz w:val="21"/>
              </w:rPr>
              <w:t>次；每年</w:t>
            </w:r>
            <w:r>
              <w:rPr>
                <w:sz w:val="21"/>
              </w:rPr>
              <w:t>4</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798"/>
            <w:vMerge/>
            <w:tcBorders>
              <w:top w:val="none" w:color="000000" w:sz="4"/>
              <w:left w:val="single" w:color="000000" w:sz="4"/>
              <w:bottom w:val="single" w:color="000000" w:sz="4"/>
              <w:right w:val="single" w:color="000000" w:sz="4"/>
            </w:tcBorders>
          </w:tcPr>
          <w:p/>
        </w:tc>
      </w:tr>
      <w:tr>
        <w:tc>
          <w:tcPr>
            <w:tcW w:type="dxa" w:w="76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行政管理</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总结汇报</w:t>
            </w:r>
          </w:p>
        </w:tc>
        <w:tc>
          <w:tcPr>
            <w:tcW w:type="dxa" w:w="29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每月</w:t>
            </w:r>
            <w:r>
              <w:rPr>
                <w:sz w:val="21"/>
              </w:rPr>
              <w:t>1</w:t>
            </w:r>
            <w:r>
              <w:rPr>
                <w:sz w:val="21"/>
              </w:rPr>
              <w:t>次、半年度</w:t>
            </w:r>
            <w:r>
              <w:rPr>
                <w:sz w:val="21"/>
              </w:rPr>
              <w:t>1</w:t>
            </w:r>
            <w:r>
              <w:rPr>
                <w:sz w:val="21"/>
              </w:rPr>
              <w:t>次、全年度</w:t>
            </w:r>
            <w:r>
              <w:rPr>
                <w:sz w:val="21"/>
              </w:rPr>
              <w:t>1</w:t>
            </w:r>
            <w:r>
              <w:rPr>
                <w:sz w:val="21"/>
              </w:rPr>
              <w:t>次</w:t>
            </w:r>
          </w:p>
        </w:tc>
        <w:tc>
          <w:tcPr>
            <w:tcW w:type="dxa" w:w="80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7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r>
      <w:tr>
        <w:tc>
          <w:tcPr>
            <w:tcW w:type="dxa" w:w="830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注意事项</w:t>
            </w:r>
            <w:r>
              <w:rPr>
                <w:sz w:val="21"/>
              </w:rPr>
              <w:t>：</w:t>
            </w:r>
          </w:p>
          <w:p>
            <w:pPr>
              <w:pStyle w:val="null3"/>
              <w:jc w:val="both"/>
            </w:pPr>
            <w:r>
              <w:rPr>
                <w:sz w:val="21"/>
              </w:rPr>
              <w:t>1</w:t>
            </w:r>
            <w:r>
              <w:rPr>
                <w:sz w:val="21"/>
              </w:rPr>
              <w:t>.</w:t>
            </w:r>
            <w:r>
              <w:rPr>
                <w:sz w:val="21"/>
              </w:rPr>
              <w:t>达到内容指标，按分数列取得相应分数。达不到内容指标，按达到比例打分。</w:t>
            </w:r>
          </w:p>
          <w:p>
            <w:pPr>
              <w:pStyle w:val="null3"/>
              <w:jc w:val="both"/>
            </w:pPr>
            <w:r>
              <w:rPr>
                <w:sz w:val="21"/>
              </w:rPr>
              <w:t>2</w:t>
            </w:r>
            <w:r>
              <w:rPr>
                <w:sz w:val="21"/>
              </w:rPr>
              <w:t>.</w:t>
            </w:r>
            <w:r>
              <w:rPr>
                <w:sz w:val="21"/>
              </w:rPr>
              <w:t>分数之和乘上所占比重得出最后分数：评估</w:t>
            </w:r>
            <w:r>
              <w:rPr>
                <w:sz w:val="21"/>
              </w:rPr>
              <w:t>90</w:t>
            </w:r>
            <w:r>
              <w:rPr>
                <w:sz w:val="21"/>
              </w:rPr>
              <w:t>分</w:t>
            </w:r>
            <w:r>
              <w:rPr>
                <w:sz w:val="21"/>
              </w:rPr>
              <w:t>及</w:t>
            </w:r>
            <w:r>
              <w:rPr>
                <w:sz w:val="21"/>
              </w:rPr>
              <w:t>以上为优秀；</w:t>
            </w:r>
            <w:r>
              <w:rPr>
                <w:sz w:val="21"/>
              </w:rPr>
              <w:t>80</w:t>
            </w:r>
            <w:r>
              <w:rPr>
                <w:sz w:val="21"/>
              </w:rPr>
              <w:t>—</w:t>
            </w:r>
            <w:r>
              <w:rPr>
                <w:sz w:val="21"/>
              </w:rPr>
              <w:t>90</w:t>
            </w:r>
            <w:r>
              <w:rPr>
                <w:sz w:val="21"/>
              </w:rPr>
              <w:t>分</w:t>
            </w:r>
            <w:r>
              <w:rPr>
                <w:sz w:val="21"/>
              </w:rPr>
              <w:t>（不含</w:t>
            </w:r>
            <w:r>
              <w:rPr>
                <w:sz w:val="21"/>
              </w:rPr>
              <w:t>90</w:t>
            </w:r>
            <w:r>
              <w:rPr>
                <w:sz w:val="21"/>
              </w:rPr>
              <w:t>）</w:t>
            </w:r>
            <w:r>
              <w:rPr>
                <w:sz w:val="21"/>
              </w:rPr>
              <w:t>为良好；</w:t>
            </w:r>
            <w:r>
              <w:rPr>
                <w:sz w:val="21"/>
              </w:rPr>
              <w:t>70</w:t>
            </w:r>
            <w:r>
              <w:rPr>
                <w:sz w:val="21"/>
              </w:rPr>
              <w:t>—</w:t>
            </w:r>
            <w:r>
              <w:rPr>
                <w:sz w:val="21"/>
              </w:rPr>
              <w:t>80</w:t>
            </w:r>
            <w:r>
              <w:rPr>
                <w:sz w:val="21"/>
              </w:rPr>
              <w:t>分</w:t>
            </w:r>
            <w:r>
              <w:rPr>
                <w:sz w:val="21"/>
              </w:rPr>
              <w:t>（不含</w:t>
            </w:r>
            <w:r>
              <w:rPr>
                <w:sz w:val="21"/>
              </w:rPr>
              <w:t>80</w:t>
            </w:r>
            <w:r>
              <w:rPr>
                <w:sz w:val="21"/>
              </w:rPr>
              <w:t>）</w:t>
            </w:r>
            <w:r>
              <w:rPr>
                <w:sz w:val="21"/>
              </w:rPr>
              <w:t>为合格；</w:t>
            </w:r>
            <w:r>
              <w:rPr>
                <w:sz w:val="21"/>
              </w:rPr>
              <w:t>60</w:t>
            </w:r>
            <w:r>
              <w:rPr>
                <w:sz w:val="21"/>
              </w:rPr>
              <w:t>—</w:t>
            </w:r>
            <w:r>
              <w:rPr>
                <w:sz w:val="21"/>
              </w:rPr>
              <w:t>70</w:t>
            </w:r>
            <w:r>
              <w:rPr>
                <w:sz w:val="21"/>
              </w:rPr>
              <w:t>分</w:t>
            </w:r>
            <w:r>
              <w:rPr>
                <w:sz w:val="21"/>
              </w:rPr>
              <w:t>（不含</w:t>
            </w:r>
            <w:r>
              <w:rPr>
                <w:sz w:val="21"/>
              </w:rPr>
              <w:t>70</w:t>
            </w:r>
            <w:r>
              <w:rPr>
                <w:sz w:val="21"/>
              </w:rPr>
              <w:t>）</w:t>
            </w:r>
            <w:r>
              <w:rPr>
                <w:sz w:val="21"/>
              </w:rPr>
              <w:t>为基本合格；</w:t>
            </w:r>
            <w:r>
              <w:rPr>
                <w:sz w:val="21"/>
              </w:rPr>
              <w:t>60</w:t>
            </w:r>
            <w:r>
              <w:rPr>
                <w:sz w:val="21"/>
              </w:rPr>
              <w:t>分以下为不合格。</w:t>
            </w:r>
          </w:p>
        </w:tc>
      </w:tr>
    </w:tbl>
    <w:p>
      <w:pPr>
        <w:pStyle w:val="null3"/>
      </w:pPr>
      <w:r>
        <w:rPr>
          <w:sz w:val="22"/>
          <w:b/>
        </w:rPr>
        <w:t>八</w:t>
      </w:r>
      <w:r>
        <w:rPr>
          <w:sz w:val="22"/>
          <w:b/>
        </w:rPr>
        <w:t>、合同各方的权利与责任</w:t>
      </w:r>
    </w:p>
    <w:p>
      <w:pPr>
        <w:pStyle w:val="null3"/>
        <w:ind w:firstLine="420"/>
      </w:pPr>
      <w:r>
        <w:rPr>
          <w:sz w:val="21"/>
        </w:rPr>
        <w:t>（一）甲方的权利和义务</w:t>
      </w:r>
    </w:p>
    <w:p>
      <w:pPr>
        <w:pStyle w:val="null3"/>
        <w:ind w:firstLine="420"/>
      </w:pPr>
      <w:r>
        <w:rPr>
          <w:sz w:val="21"/>
        </w:rPr>
        <w:t>1.</w:t>
      </w:r>
      <w:r>
        <w:rPr>
          <w:sz w:val="21"/>
        </w:rPr>
        <w:t>有权利得到合同承诺的满足要求的服务；</w:t>
      </w:r>
    </w:p>
    <w:p>
      <w:pPr>
        <w:pStyle w:val="null3"/>
        <w:ind w:firstLine="420"/>
      </w:pPr>
      <w:r>
        <w:rPr>
          <w:sz w:val="21"/>
        </w:rPr>
        <w:t>2.</w:t>
      </w:r>
      <w:r>
        <w:rPr>
          <w:sz w:val="21"/>
        </w:rPr>
        <w:t>向乙方提供与本项目服务工作有关的资料；</w:t>
      </w:r>
    </w:p>
    <w:p>
      <w:pPr>
        <w:pStyle w:val="null3"/>
        <w:ind w:firstLine="420"/>
      </w:pPr>
      <w:r>
        <w:rPr>
          <w:sz w:val="21"/>
        </w:rPr>
        <w:t>3.</w:t>
      </w:r>
      <w:r>
        <w:rPr>
          <w:sz w:val="21"/>
        </w:rPr>
        <w:t>负责与本服务项目有关的第三方协调，提供开展服务工作的外部条件；</w:t>
      </w:r>
    </w:p>
    <w:p>
      <w:pPr>
        <w:pStyle w:val="null3"/>
        <w:ind w:firstLine="420"/>
      </w:pPr>
      <w:r>
        <w:rPr>
          <w:sz w:val="21"/>
        </w:rPr>
        <w:t>4.</w:t>
      </w:r>
      <w:r>
        <w:rPr>
          <w:sz w:val="21"/>
        </w:rPr>
        <w:t>甲方有权对乙方服务进行评价考核，对不称职的乙方人员要求乙方进行调整；</w:t>
      </w:r>
    </w:p>
    <w:p>
      <w:pPr>
        <w:pStyle w:val="null3"/>
        <w:ind w:firstLine="420"/>
      </w:pPr>
      <w:r>
        <w:rPr>
          <w:sz w:val="21"/>
        </w:rPr>
        <w:t>5.</w:t>
      </w:r>
      <w:r>
        <w:rPr>
          <w:sz w:val="21"/>
        </w:rPr>
        <w:t>按本合同约定的付款方式付款给乙方。</w:t>
      </w:r>
    </w:p>
    <w:p>
      <w:pPr>
        <w:pStyle w:val="null3"/>
        <w:ind w:firstLine="420"/>
      </w:pPr>
      <w:r>
        <w:rPr>
          <w:sz w:val="21"/>
        </w:rPr>
        <w:t>（二）乙方的权利和义务</w:t>
      </w:r>
    </w:p>
    <w:p>
      <w:pPr>
        <w:pStyle w:val="null3"/>
        <w:ind w:firstLine="420"/>
      </w:pPr>
      <w:r>
        <w:rPr>
          <w:sz w:val="21"/>
        </w:rPr>
        <w:t>1.</w:t>
      </w:r>
      <w:r>
        <w:rPr>
          <w:sz w:val="21"/>
        </w:rPr>
        <w:t>按合同约定的内容、期限和质量提供服务内容并完成项目任务；</w:t>
      </w:r>
    </w:p>
    <w:p>
      <w:pPr>
        <w:pStyle w:val="null3"/>
        <w:ind w:firstLine="420"/>
      </w:pPr>
      <w:r>
        <w:rPr>
          <w:sz w:val="21"/>
        </w:rPr>
        <w:t>2.</w:t>
      </w:r>
      <w:r>
        <w:rPr>
          <w:sz w:val="21"/>
        </w:rPr>
        <w:t>按国家有关规定向甲方开具收款发票。</w:t>
      </w:r>
    </w:p>
    <w:p>
      <w:pPr>
        <w:pStyle w:val="null3"/>
        <w:ind w:firstLine="420"/>
      </w:pPr>
      <w:r>
        <w:rPr>
          <w:sz w:val="22"/>
          <w:b/>
        </w:rPr>
        <w:t>九</w:t>
      </w:r>
      <w:r>
        <w:rPr>
          <w:sz w:val="22"/>
          <w:b/>
        </w:rPr>
        <w:t>、违约责任</w:t>
      </w:r>
    </w:p>
    <w:p>
      <w:pPr>
        <w:pStyle w:val="null3"/>
        <w:ind w:firstLine="420"/>
      </w:pPr>
      <w:r>
        <w:rPr>
          <w:sz w:val="21"/>
        </w:rPr>
        <w:t>（一）</w:t>
      </w:r>
      <w:r>
        <w:rPr>
          <w:sz w:val="21"/>
        </w:rPr>
        <w:t>乙方提供的服务不符合规定的，或未按约定履行义务的，视为乙方违约，乙方每次须向甲方支付本合同总价</w:t>
      </w:r>
      <w:r>
        <w:rPr>
          <w:sz w:val="21"/>
        </w:rPr>
        <w:t>（</w:t>
      </w:r>
      <w:r>
        <w:rPr>
          <w:sz w:val="21"/>
        </w:rPr>
        <w:t>即：甲方在服务期限内累计已向乙方支付的服务费用总额，下同</w:t>
      </w:r>
      <w:r>
        <w:rPr>
          <w:sz w:val="21"/>
        </w:rPr>
        <w:t>）</w:t>
      </w:r>
      <w:r>
        <w:rPr>
          <w:sz w:val="21"/>
        </w:rPr>
        <w:t>5%</w:t>
      </w:r>
      <w:r>
        <w:rPr>
          <w:sz w:val="21"/>
        </w:rPr>
        <w:t>的违约金。服务期内，乙方累计出现</w:t>
      </w:r>
      <w:r>
        <w:rPr>
          <w:sz w:val="21"/>
        </w:rPr>
        <w:t>3</w:t>
      </w:r>
      <w:r>
        <w:rPr>
          <w:sz w:val="21"/>
        </w:rPr>
        <w:t>次违约行为的，甲方有权解除合同并要求乙方承担甲方因此受到的损失。</w:t>
      </w:r>
    </w:p>
    <w:p>
      <w:pPr>
        <w:pStyle w:val="null3"/>
        <w:ind w:firstLine="420"/>
      </w:pPr>
      <w:r>
        <w:rPr>
          <w:sz w:val="21"/>
        </w:rPr>
        <w:t>（二）</w:t>
      </w:r>
      <w:r>
        <w:rPr>
          <w:sz w:val="21"/>
        </w:rPr>
        <w:t>乙方未能按合同规定的时间提供服务，从逾期之日起每日按合同总价</w:t>
      </w:r>
      <w:r>
        <w:rPr>
          <w:sz w:val="21"/>
        </w:rPr>
        <w:t>3%</w:t>
      </w:r>
      <w:r>
        <w:rPr>
          <w:sz w:val="21"/>
        </w:rPr>
        <w:t>的数额向甲方支付违约金</w:t>
      </w:r>
      <w:r>
        <w:rPr>
          <w:sz w:val="21"/>
        </w:rPr>
        <w:t>，</w:t>
      </w:r>
      <w:r>
        <w:rPr>
          <w:sz w:val="21"/>
        </w:rPr>
        <w:t>违约金总额以不超过合同总价的</w:t>
      </w:r>
      <w:r>
        <w:rPr>
          <w:sz w:val="21"/>
        </w:rPr>
        <w:t>10%</w:t>
      </w:r>
      <w:r>
        <w:rPr>
          <w:sz w:val="21"/>
        </w:rPr>
        <w:t>为限；逾期半个月以上的，甲方有权终止合同，由此造成的甲方经济损失由乙方承担。</w:t>
      </w:r>
    </w:p>
    <w:p>
      <w:pPr>
        <w:pStyle w:val="null3"/>
        <w:ind w:firstLine="420"/>
      </w:pPr>
      <w:r>
        <w:rPr>
          <w:sz w:val="22"/>
          <w:b/>
        </w:rPr>
        <w:t>十</w:t>
      </w:r>
      <w:r>
        <w:rPr>
          <w:sz w:val="22"/>
          <w:b/>
        </w:rPr>
        <w:t>、保密条款</w:t>
      </w:r>
    </w:p>
    <w:p>
      <w:pPr>
        <w:pStyle w:val="null3"/>
        <w:ind w:firstLine="420"/>
      </w:pPr>
      <w:r>
        <w:rPr>
          <w:sz w:val="21"/>
        </w:rPr>
        <w:t>（一）</w:t>
      </w:r>
      <w:r>
        <w:rPr>
          <w:sz w:val="21"/>
        </w:rPr>
        <w:t>乙方保证对在谈判、签订、执行本协议过程中所获悉的属于无法自公开渠道获得的文件及资料（包括国家秘密、商业秘密、工作秘密、计划、运营活动、财务信息、技术信息、经营信息及其他有关信息）予以保密。未经甲方书面许可，乙方不得向第三方提供或披露与本合同项目有关的资料和信息，亦不得将为甲方提供服务过程中所知悉的信息、资料、文件挪作他用，且保密责任不因合同的终止或解除或一方违约而失效，将长期有效。如甲方提出要求，乙方须无条件与甲方签订保密协议</w:t>
      </w:r>
      <w:r>
        <w:rPr>
          <w:sz w:val="21"/>
        </w:rPr>
        <w:t>。</w:t>
      </w:r>
    </w:p>
    <w:p>
      <w:pPr>
        <w:pStyle w:val="null3"/>
        <w:ind w:firstLine="420"/>
      </w:pPr>
      <w:r>
        <w:rPr>
          <w:sz w:val="21"/>
        </w:rPr>
        <w:t>（二）如因乙方单方将本合同涉及的相关文件资料泄露或者向第三人转让，挪作他用的，将根据情节轻重追究相应责任。</w:t>
      </w:r>
    </w:p>
    <w:p>
      <w:pPr>
        <w:pStyle w:val="null3"/>
        <w:ind w:firstLine="420"/>
      </w:pPr>
      <w:r>
        <w:rPr>
          <w:sz w:val="21"/>
        </w:rPr>
        <w:t>（三）保密期限自保密资料提供或披露之日起持续有效，不因合同的终止、解除、一方的违约而失效。</w:t>
      </w:r>
    </w:p>
    <w:p>
      <w:pPr>
        <w:pStyle w:val="null3"/>
        <w:ind w:firstLine="420"/>
      </w:pPr>
      <w:r>
        <w:rPr>
          <w:sz w:val="22"/>
          <w:b/>
        </w:rPr>
        <w:t>十一</w:t>
      </w:r>
      <w:r>
        <w:rPr>
          <w:sz w:val="22"/>
          <w:b/>
        </w:rPr>
        <w:t>、不可抗力</w:t>
      </w:r>
    </w:p>
    <w:p>
      <w:pPr>
        <w:pStyle w:val="null3"/>
        <w:ind w:firstLine="420"/>
      </w:pPr>
      <w:r>
        <w:rPr>
          <w:sz w:val="21"/>
        </w:rPr>
        <w:t>由于不可抗力，直接影响本合同的履行或者不能按照合同的约定履行时，遇有上述不可抗力的一方可以免除相关合同责任。但遇有上述不可抗力的一方应立即书面通知对方，并在</w:t>
      </w:r>
      <w:r>
        <w:rPr>
          <w:sz w:val="21"/>
        </w:rPr>
        <w:t>15</w:t>
      </w:r>
      <w:r>
        <w:rPr>
          <w:sz w:val="21"/>
        </w:rPr>
        <w:t>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pPr>
        <w:pStyle w:val="null3"/>
        <w:ind w:firstLine="420"/>
      </w:pPr>
      <w:r>
        <w:rPr>
          <w:sz w:val="21"/>
        </w:rPr>
        <w:t>受到不可抗力影响的一方，应尽可能地采取合理的行为和适当的措施减轻不可抗力对本合同的履行所造成的影响。没有采取适当措施致使损失扩大的，该方不得就扩大损失的部分要求免责或赔偿。</w:t>
      </w:r>
    </w:p>
    <w:p>
      <w:pPr>
        <w:pStyle w:val="null3"/>
      </w:pPr>
      <w:r>
        <w:rPr>
          <w:sz w:val="22"/>
          <w:b/>
        </w:rPr>
        <w:t>十</w:t>
      </w:r>
      <w:r>
        <w:rPr>
          <w:sz w:val="22"/>
          <w:b/>
        </w:rPr>
        <w:t>二</w:t>
      </w:r>
      <w:r>
        <w:rPr>
          <w:sz w:val="22"/>
          <w:b/>
        </w:rPr>
        <w:t>、争端的解决</w:t>
      </w:r>
    </w:p>
    <w:p>
      <w:pPr>
        <w:pStyle w:val="null3"/>
        <w:ind w:firstLine="420"/>
      </w:pPr>
      <w:r>
        <w:rPr>
          <w:sz w:val="21"/>
        </w:rPr>
        <w:t>（</w:t>
      </w:r>
      <w:r>
        <w:rPr>
          <w:sz w:val="21"/>
        </w:rPr>
        <w:t>一</w:t>
      </w:r>
      <w:r>
        <w:rPr>
          <w:sz w:val="21"/>
        </w:rPr>
        <w:t>）</w:t>
      </w:r>
      <w:r>
        <w:rPr>
          <w:sz w:val="21"/>
        </w:rPr>
        <w:t>凡与本合同有关而引起的一切争议，甲乙双方应首先通过友好协商解决，如经协商后仍不能达成协议时，任何一方可以向</w:t>
      </w:r>
      <w:r>
        <w:rPr>
          <w:sz w:val="21"/>
        </w:rPr>
        <w:t>“中山市第一人民法院”</w:t>
      </w:r>
      <w:r>
        <w:rPr>
          <w:sz w:val="21"/>
        </w:rPr>
        <w:t>提出诉讼。败诉方应承担对方因此而支出的诉讼费、律师费等费用。</w:t>
      </w:r>
    </w:p>
    <w:p>
      <w:pPr>
        <w:pStyle w:val="null3"/>
        <w:ind w:firstLine="420"/>
      </w:pPr>
      <w:r>
        <w:rPr>
          <w:sz w:val="21"/>
        </w:rPr>
        <w:t>（</w:t>
      </w:r>
      <w:r>
        <w:rPr>
          <w:sz w:val="21"/>
        </w:rPr>
        <w:t>二</w:t>
      </w:r>
      <w:r>
        <w:rPr>
          <w:sz w:val="21"/>
        </w:rPr>
        <w:t>）</w:t>
      </w:r>
      <w:r>
        <w:rPr>
          <w:sz w:val="21"/>
        </w:rPr>
        <w:t>在进行法院审理期间，除提交法院审理的事项外，合同其他部分仍应继续履行（合同被解除或终止的除外）。</w:t>
      </w:r>
    </w:p>
    <w:p>
      <w:pPr>
        <w:pStyle w:val="null3"/>
      </w:pPr>
      <w:r>
        <w:rPr>
          <w:sz w:val="22"/>
          <w:b/>
        </w:rPr>
        <w:t>十</w:t>
      </w:r>
      <w:r>
        <w:rPr>
          <w:sz w:val="22"/>
          <w:b/>
        </w:rPr>
        <w:t>三</w:t>
      </w:r>
      <w:r>
        <w:rPr>
          <w:sz w:val="22"/>
          <w:b/>
        </w:rPr>
        <w:t>、适用法律</w:t>
      </w:r>
    </w:p>
    <w:p>
      <w:pPr>
        <w:pStyle w:val="null3"/>
        <w:ind w:firstLine="420"/>
      </w:pPr>
      <w:r>
        <w:rPr>
          <w:sz w:val="21"/>
        </w:rPr>
        <w:t>本合同按照中华人民共和国的法律进行解释。</w:t>
      </w:r>
    </w:p>
    <w:p>
      <w:pPr>
        <w:pStyle w:val="null3"/>
      </w:pPr>
      <w:r>
        <w:rPr>
          <w:sz w:val="22"/>
          <w:b/>
        </w:rPr>
        <w:t>十</w:t>
      </w:r>
      <w:r>
        <w:rPr>
          <w:sz w:val="22"/>
          <w:b/>
        </w:rPr>
        <w:t>四</w:t>
      </w:r>
      <w:r>
        <w:rPr>
          <w:sz w:val="22"/>
          <w:b/>
        </w:rPr>
        <w:t>、合同的生效、变更与终止</w:t>
      </w:r>
    </w:p>
    <w:p>
      <w:pPr>
        <w:pStyle w:val="null3"/>
        <w:ind w:firstLine="420"/>
      </w:pPr>
      <w:r>
        <w:rPr>
          <w:sz w:val="21"/>
        </w:rPr>
        <w:t>合同经双方授权代表签字盖章，</w:t>
      </w:r>
      <w:r>
        <w:rPr>
          <w:sz w:val="21"/>
        </w:rPr>
        <w:t>合同签署日期以较迟签注的日期为准。</w:t>
      </w:r>
    </w:p>
    <w:p>
      <w:pPr>
        <w:pStyle w:val="null3"/>
        <w:ind w:firstLine="420"/>
      </w:pPr>
      <w:r>
        <w:rPr>
          <w:sz w:val="21"/>
        </w:rPr>
        <w:t>（</w:t>
      </w:r>
      <w:r>
        <w:rPr>
          <w:sz w:val="21"/>
        </w:rPr>
        <w:t>一</w:t>
      </w:r>
      <w:r>
        <w:rPr>
          <w:sz w:val="21"/>
        </w:rPr>
        <w:t>）</w:t>
      </w:r>
      <w:r>
        <w:rPr>
          <w:sz w:val="21"/>
        </w:rPr>
        <w:t>合同经甲乙双方代表签字盖章后生效，生效日以最后一个签字日为准。</w:t>
      </w:r>
    </w:p>
    <w:p>
      <w:pPr>
        <w:pStyle w:val="null3"/>
        <w:ind w:firstLine="420"/>
      </w:pPr>
      <w:r>
        <w:rPr>
          <w:sz w:val="21"/>
        </w:rPr>
        <w:t>（</w:t>
      </w:r>
      <w:r>
        <w:rPr>
          <w:sz w:val="21"/>
        </w:rPr>
        <w:t>二</w:t>
      </w:r>
      <w:r>
        <w:rPr>
          <w:sz w:val="21"/>
        </w:rPr>
        <w:t>）</w:t>
      </w:r>
      <w:r>
        <w:rPr>
          <w:sz w:val="21"/>
        </w:rPr>
        <w:t>如果一方严重违反合同，并在收到对方违约通知书后在</w:t>
      </w:r>
      <w:r>
        <w:rPr>
          <w:sz w:val="21"/>
        </w:rPr>
        <w:t>30</w:t>
      </w:r>
      <w:r>
        <w:rPr>
          <w:sz w:val="21"/>
        </w:rPr>
        <w:t>天内仍未能改正的，另一方可立即终止本合同。</w:t>
      </w:r>
    </w:p>
    <w:p>
      <w:pPr>
        <w:pStyle w:val="null3"/>
        <w:ind w:firstLine="420"/>
      </w:pPr>
      <w:r>
        <w:rPr>
          <w:sz w:val="21"/>
        </w:rPr>
        <w:t>（三）</w:t>
      </w:r>
      <w:r>
        <w:rPr>
          <w:sz w:val="21"/>
        </w:rPr>
        <w:t>本合同在履行中如发生争议，双方应协商解决；报请相关管理行政部门进行调解；通过法律途径解决。</w:t>
      </w:r>
    </w:p>
    <w:p>
      <w:pPr>
        <w:pStyle w:val="null3"/>
        <w:ind w:firstLine="420"/>
      </w:pPr>
      <w:r>
        <w:rPr>
          <w:sz w:val="21"/>
        </w:rPr>
        <w:t>（</w:t>
      </w:r>
      <w:r>
        <w:rPr>
          <w:sz w:val="21"/>
        </w:rPr>
        <w:t>四</w:t>
      </w:r>
      <w:r>
        <w:rPr>
          <w:sz w:val="21"/>
        </w:rPr>
        <w:t>）</w:t>
      </w:r>
      <w:r>
        <w:rPr>
          <w:sz w:val="21"/>
        </w:rPr>
        <w:t>合同期满本合同自然终止。</w:t>
      </w:r>
    </w:p>
    <w:p>
      <w:pPr>
        <w:pStyle w:val="null3"/>
      </w:pPr>
      <w:r>
        <w:rPr>
          <w:sz w:val="22"/>
          <w:b/>
        </w:rPr>
        <w:t>十</w:t>
      </w:r>
      <w:r>
        <w:rPr>
          <w:sz w:val="22"/>
          <w:b/>
        </w:rPr>
        <w:t>五</w:t>
      </w:r>
      <w:r>
        <w:rPr>
          <w:sz w:val="22"/>
          <w:b/>
        </w:rPr>
        <w:t>、其它</w:t>
      </w:r>
    </w:p>
    <w:p>
      <w:pPr>
        <w:pStyle w:val="null3"/>
        <w:ind w:firstLine="420"/>
      </w:pPr>
      <w:r>
        <w:rPr>
          <w:sz w:val="21"/>
        </w:rPr>
        <w:t>（</w:t>
      </w:r>
      <w:r>
        <w:rPr>
          <w:sz w:val="21"/>
        </w:rPr>
        <w:t>一</w:t>
      </w:r>
      <w:r>
        <w:rPr>
          <w:sz w:val="21"/>
        </w:rPr>
        <w:t>）</w:t>
      </w:r>
      <w:r>
        <w:rPr>
          <w:sz w:val="21"/>
        </w:rPr>
        <w:t>本合同之所有附件均为合同的有效组成部分，与本合同具有同样的法律效力。合同与附件之间内容应认为是互为补充和解释，但如有模棱两可或相互矛盾之处，以时间在后的文件为准。</w:t>
      </w:r>
    </w:p>
    <w:p>
      <w:pPr>
        <w:pStyle w:val="null3"/>
        <w:ind w:firstLine="420"/>
      </w:pPr>
      <w:r>
        <w:rPr>
          <w:sz w:val="21"/>
        </w:rPr>
        <w:t>（</w:t>
      </w:r>
      <w:r>
        <w:rPr>
          <w:sz w:val="21"/>
        </w:rPr>
        <w:t>二</w:t>
      </w:r>
      <w:r>
        <w:rPr>
          <w:sz w:val="21"/>
        </w:rPr>
        <w:t>）</w:t>
      </w:r>
      <w:r>
        <w:rPr>
          <w:sz w:val="21"/>
        </w:rPr>
        <w:t>在执行本合同的过程中，经甲乙双方签署确认的所有文件</w:t>
      </w:r>
      <w:r>
        <w:rPr>
          <w:sz w:val="21"/>
        </w:rPr>
        <w:t>（</w:t>
      </w:r>
      <w:r>
        <w:rPr>
          <w:sz w:val="21"/>
        </w:rPr>
        <w:t>包括会议纪要、补充协议、合同修改书、往来信函等</w:t>
      </w:r>
      <w:r>
        <w:rPr>
          <w:sz w:val="21"/>
        </w:rPr>
        <w:t>）</w:t>
      </w:r>
      <w:r>
        <w:rPr>
          <w:sz w:val="21"/>
        </w:rPr>
        <w:t>即成为本合同的有效组成部分，与本合同具有相同的法律效力，其生效日期为双方签字盖章之日期。</w:t>
      </w:r>
    </w:p>
    <w:p>
      <w:pPr>
        <w:pStyle w:val="null3"/>
        <w:ind w:firstLine="420"/>
      </w:pPr>
      <w:r>
        <w:rPr>
          <w:sz w:val="21"/>
        </w:rPr>
        <w:t>（</w:t>
      </w:r>
      <w:r>
        <w:rPr>
          <w:sz w:val="21"/>
        </w:rPr>
        <w:t>三</w:t>
      </w:r>
      <w:r>
        <w:rPr>
          <w:sz w:val="21"/>
        </w:rPr>
        <w:t>）</w:t>
      </w:r>
      <w:r>
        <w:rPr>
          <w:sz w:val="21"/>
        </w:rPr>
        <w:t>除甲方事先以书面形式确认同意外，乙方不得部分或全部转让其应履行的合同项下的义务。</w:t>
      </w:r>
    </w:p>
    <w:p>
      <w:pPr>
        <w:pStyle w:val="null3"/>
        <w:ind w:firstLine="420"/>
      </w:pPr>
      <w:r>
        <w:rPr>
          <w:sz w:val="21"/>
        </w:rPr>
        <w:t>（四）</w:t>
      </w:r>
      <w:r>
        <w:rPr>
          <w:sz w:val="21"/>
        </w:rPr>
        <w:t>本合同一式</w:t>
      </w:r>
      <w:r>
        <w:rPr>
          <w:sz w:val="21"/>
        </w:rPr>
        <w:t xml:space="preserve">    </w:t>
      </w:r>
      <w:r>
        <w:rPr>
          <w:sz w:val="21"/>
        </w:rPr>
        <w:t>份，甲乙双方各执</w:t>
      </w:r>
      <w:r>
        <w:rPr>
          <w:sz w:val="21"/>
        </w:rPr>
        <w:t xml:space="preserve">    </w:t>
      </w:r>
      <w:r>
        <w:rPr>
          <w:sz w:val="21"/>
        </w:rPr>
        <w:t>份、采购代理机构执贰份。</w:t>
      </w:r>
    </w:p>
    <w:p>
      <w:pPr>
        <w:pStyle w:val="null3"/>
      </w:pPr>
      <w:r>
        <w:rPr>
          <w:sz w:val="21"/>
        </w:rPr>
        <w:t>（以下无正文内容，仅供签署）</w:t>
      </w:r>
    </w:p>
    <w:tbl>
      <w:tblPr>
        <w:tblW w:w="0" w:type="auto"/>
        <w:tblBorders>
          <w:top w:val="none" w:color="000000" w:sz="4"/>
          <w:left w:val="none" w:color="000000" w:sz="4"/>
          <w:bottom w:val="none" w:color="000000" w:sz="4"/>
          <w:right w:val="none" w:color="000000" w:sz="4"/>
          <w:insideH w:val="none"/>
          <w:insideV w:val="none"/>
        </w:tblBorders>
      </w:tblPr>
      <w:tblGrid>
        <w:gridCol w:w="4206"/>
        <w:gridCol w:w="4100"/>
      </w:tblGrid>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甲方（盖章）：</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乙方</w:t>
            </w:r>
            <w:r>
              <w:rPr>
                <w:sz w:val="21"/>
              </w:rPr>
              <w:t>(</w:t>
            </w:r>
            <w:r>
              <w:rPr>
                <w:sz w:val="21"/>
              </w:rPr>
              <w:t>盖章</w:t>
            </w:r>
            <w:r>
              <w:rPr>
                <w:sz w:val="21"/>
              </w:rPr>
              <w:t>)</w:t>
            </w:r>
            <w:r>
              <w:rPr>
                <w:sz w:val="21"/>
              </w:rPr>
              <w:t>：</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甲方代表人</w:t>
            </w:r>
            <w:r>
              <w:rPr>
                <w:sz w:val="21"/>
              </w:rPr>
              <w:t>(</w:t>
            </w:r>
            <w:r>
              <w:rPr>
                <w:sz w:val="21"/>
              </w:rPr>
              <w:t>签字</w:t>
            </w:r>
            <w:r>
              <w:rPr>
                <w:sz w:val="21"/>
              </w:rPr>
              <w:t>)</w:t>
            </w:r>
            <w:r>
              <w:rPr>
                <w:sz w:val="21"/>
              </w:rPr>
              <w:t>：</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乙方代表人</w:t>
            </w:r>
            <w:r>
              <w:rPr>
                <w:sz w:val="21"/>
              </w:rPr>
              <w:t>(</w:t>
            </w:r>
            <w:r>
              <w:rPr>
                <w:sz w:val="21"/>
              </w:rPr>
              <w:t>签字</w:t>
            </w:r>
            <w:r>
              <w:rPr>
                <w:sz w:val="21"/>
              </w:rPr>
              <w:t>)</w:t>
            </w:r>
            <w:r>
              <w:rPr>
                <w:sz w:val="21"/>
              </w:rPr>
              <w:t>：</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签字日期：</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签字日期：</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地址：</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地址：</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电话：</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电话：</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传真：</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传真：</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开户银行：</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开户银行：</w:t>
            </w:r>
          </w:p>
        </w:tc>
      </w:tr>
      <w:tr>
        <w:tc>
          <w:tcPr>
            <w:tcW w:type="dxa" w:w="42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银行账户：</w:t>
            </w:r>
          </w:p>
        </w:tc>
        <w:tc>
          <w:tcPr>
            <w:tcW w:type="dxa" w:w="4100"/>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银行账户：</w:t>
            </w:r>
          </w:p>
        </w:tc>
      </w:tr>
    </w:tbl>
    <w:p>
      <w:pPr>
        <w:pStyle w:val="null3"/>
        <w:ind w:firstLine="420"/>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442000117-2024-00148</w:t>
      </w:r>
    </w:p>
    <w:p>
      <w:pPr>
        <w:pStyle w:val="null3"/>
        <w:jc w:val="center"/>
        <w:outlineLvl w:val="3"/>
      </w:pPr>
      <w:r>
        <w:rPr>
          <w:sz w:val="24"/>
          <w:b/>
        </w:rPr>
        <w:t>采购项目编号：</w:t>
      </w:r>
      <w:r>
        <w:rPr>
          <w:sz w:val="24"/>
          <w:b/>
        </w:rPr>
        <w:t>GDYD240551</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广东远东招标代理有限公司中山分公司</w:t>
      </w:r>
    </w:p>
    <w:p>
      <w:pPr>
        <w:pStyle w:val="null3"/>
        <w:ind w:firstLine="480"/>
      </w:pPr>
      <w:r>
        <w:rPr/>
        <w:t xml:space="preserve"> 你方组织的</w:t>
      </w:r>
      <w:r>
        <w:rPr>
          <w:u w:val="single"/>
        </w:rPr>
        <w:t>“</w:t>
      </w:r>
      <w:r>
        <w:rPr>
          <w:u w:val="single"/>
        </w:rPr>
        <w:t>神湾镇社区矫正、安置帮教、社区戒毒及社区康复社工服务项目</w:t>
      </w:r>
      <w:r>
        <w:rPr>
          <w:u w:val="single"/>
        </w:rPr>
        <w:t>”</w:t>
      </w:r>
      <w:r>
        <w:rPr/>
        <w:t>项目的竞争性磋商[采购项目编号为：</w:t>
      </w:r>
      <w:r>
        <w:rPr>
          <w:u w:val="single"/>
        </w:rPr>
        <w:t>GDYD240551</w:t>
      </w:r>
      <w:r>
        <w:rPr/>
        <w:t>]，我方愿参与响应。</w:t>
      </w:r>
    </w:p>
    <w:p>
      <w:pPr>
        <w:pStyle w:val="null3"/>
        <w:ind w:firstLine="480"/>
      </w:pPr>
      <w:r>
        <w:rPr/>
        <w:t>我方确认收到贵方提供的</w:t>
      </w:r>
      <w:r>
        <w:rPr>
          <w:u w:val="single"/>
        </w:rPr>
        <w:t>“</w:t>
      </w:r>
      <w:r>
        <w:rPr>
          <w:u w:val="single"/>
        </w:rPr>
        <w:t>神湾镇社区矫正、安置帮教、社区戒毒及社区康复社工服务项目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广东远东招标代理有限公司中山分公司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神湾镇社区矫正、安置帮教、社区戒毒及社区康复社工服务项目</w:t>
      </w:r>
      <w:r>
        <w:rPr/>
        <w:t>”项目采购[采购项目编号为</w:t>
      </w:r>
      <w:r>
        <w:rPr/>
        <w:t>GDYD240551</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中山市神湾镇平安法治办公室</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广东远东招标代理有限公司中山分公司</w:t>
      </w:r>
    </w:p>
    <w:p>
      <w:pPr>
        <w:pStyle w:val="null3"/>
        <w:ind w:firstLine="480"/>
      </w:pPr>
      <w:r>
        <w:rPr/>
        <w:t>我单位参加贵公司组织的</w:t>
      </w:r>
      <w:r>
        <w:rPr/>
        <w:t>神湾镇社区矫正、安置帮教、社区戒毒及社区康复社工服务项目</w:t>
      </w:r>
      <w:r>
        <w:rPr/>
        <w:t>（采购项目编号：</w:t>
      </w:r>
      <w:r>
        <w:rPr/>
        <w:t>GDYD240551</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广东远东招标代理有限公司中山分公司</w:t>
      </w:r>
    </w:p>
    <w:p>
      <w:pPr>
        <w:pStyle w:val="null3"/>
        <w:ind w:firstLine="480"/>
      </w:pPr>
      <w:r>
        <w:rPr/>
        <w:t>我单位已登记并准备参与“</w:t>
      </w:r>
      <w:r>
        <w:rPr/>
        <w:t>神湾镇社区矫正、安置帮教、社区戒毒及社区康复社工服务项目</w:t>
      </w:r>
      <w:r>
        <w:rPr/>
        <w:t>”项目（采购项目编号：</w:t>
      </w:r>
      <w:r>
        <w:rPr/>
        <w:t>GDYD240551</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