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年中山市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土地储备中心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16632C63"/>
    <w:rsid w:val="2FF5773F"/>
    <w:rsid w:val="636E6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D81D3-150C-4617-B71F-7BDA7C461BF9}">
  <ds:schemaRefs/>
</ds:datastoreItem>
</file>

<file path=customXml/itemProps3.xml><?xml version="1.0" encoding="utf-8"?>
<ds:datastoreItem xmlns:ds="http://schemas.openxmlformats.org/officeDocument/2006/customXml" ds:itemID="{14BA82A8-5B20-4A02-8F9B-87A9730CE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60</TotalTime>
  <ScaleCrop>false</ScaleCrop>
  <LinksUpToDate>false</LinksUpToDate>
  <CharactersWithSpaces>152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2022-07-01T09:33:00Z</dcterms:created>
  <dc:creator>AAA</dc:creator>
  <cp:lastModifiedBy>萧炜鹏</cp:lastModifiedBy>
  <cp:lastPrinted>2021-11-03T07:01:00Z</cp:lastPrinted>
  <dcterms:modified xsi:type="dcterms:W3CDTF">2024-08-30T08:16:16Z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