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442000105-2024-00346</w:t>
      </w:r>
    </w:p>
    <w:p>
      <w:pPr>
        <w:pStyle w:val="null3"/>
        <w:jc w:val="center"/>
        <w:outlineLvl w:val="3"/>
      </w:pPr>
      <w:r>
        <w:rPr>
          <w:sz w:val="24"/>
          <w:b/>
        </w:rPr>
        <w:t>采购项目编号：</w:t>
      </w:r>
      <w:r>
        <w:rPr>
          <w:sz w:val="24"/>
          <w:b/>
        </w:rPr>
        <w:t>GIECCZS20241025G1</w:t>
      </w:r>
    </w:p>
    <w:p>
      <w:pPr>
        <w:pStyle w:val="null3"/>
        <w:jc w:val="center"/>
        <w:outlineLvl w:val="3"/>
      </w:pPr>
      <w:r>
        <w:rPr>
          <w:sz w:val="24"/>
          <w:b/>
        </w:rPr>
        <w:t>项目名称：</w:t>
      </w:r>
      <w:r>
        <w:rPr>
          <w:sz w:val="24"/>
          <w:b/>
        </w:rPr>
        <w:t>中山市古镇镇生活垃圾运输服务项目（3个月）</w:t>
      </w:r>
    </w:p>
    <w:p>
      <w:pPr>
        <w:pStyle w:val="null3"/>
        <w:jc w:val="center"/>
        <w:outlineLvl w:val="3"/>
      </w:pPr>
      <w:r>
        <w:rPr>
          <w:sz w:val="24"/>
          <w:b/>
        </w:rPr>
        <w:t>采购人：</w:t>
      </w:r>
      <w:r>
        <w:rPr>
          <w:sz w:val="24"/>
          <w:b/>
        </w:rPr>
        <w:t>中山市古镇镇综合行政执法局</w:t>
      </w:r>
    </w:p>
    <w:p>
      <w:pPr>
        <w:pStyle w:val="null3"/>
        <w:jc w:val="center"/>
        <w:outlineLvl w:val="3"/>
      </w:pPr>
      <w:r>
        <w:rPr>
          <w:sz w:val="24"/>
          <w:b/>
        </w:rPr>
        <w:t>采购代理机构：</w:t>
      </w:r>
      <w:r>
        <w:rPr>
          <w:sz w:val="24"/>
          <w:b/>
        </w:rPr>
        <w:t>广州市国际工程咨询有限公司中山分公司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广州市国际工程咨询有限公司中山分公司</w:t>
      </w:r>
      <w:r>
        <w:rPr/>
        <w:t>受</w:t>
      </w:r>
      <w:r>
        <w:rPr/>
        <w:t>中山市古镇镇综合行政执法局</w:t>
      </w:r>
      <w:r>
        <w:rPr/>
        <w:t>的委托，采用</w:t>
      </w:r>
      <w:r>
        <w:rPr/>
        <w:t>竞争性磋商</w:t>
      </w:r>
      <w:r>
        <w:rPr/>
        <w:t>方式组织采购</w:t>
      </w:r>
      <w:r>
        <w:rPr/>
        <w:t>中山市古镇镇生活垃圾运输服务项目（3个月）</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中山市古镇镇生活垃圾运输服务项目（3个月）</w:t>
      </w:r>
    </w:p>
    <w:p>
      <w:pPr>
        <w:pStyle w:val="null3"/>
        <w:ind w:firstLine="480"/>
      </w:pPr>
      <w:r>
        <w:rPr/>
        <w:t>采购计划编号：</w:t>
      </w:r>
      <w:r>
        <w:rPr/>
        <w:t>442000105-2024-00346</w:t>
      </w:r>
    </w:p>
    <w:p>
      <w:pPr>
        <w:pStyle w:val="null3"/>
        <w:ind w:firstLine="480"/>
      </w:pPr>
      <w:r>
        <w:rPr/>
        <w:t>采购项目编号：</w:t>
      </w:r>
      <w:r>
        <w:rPr/>
        <w:t>GIECCZS20241025G1</w:t>
      </w:r>
    </w:p>
    <w:p>
      <w:pPr>
        <w:pStyle w:val="null3"/>
        <w:ind w:firstLine="480"/>
      </w:pPr>
      <w:r>
        <w:rPr/>
        <w:t>采购方式：</w:t>
      </w:r>
      <w:r>
        <w:rPr/>
        <w:t>竞争性磋商</w:t>
      </w:r>
    </w:p>
    <w:p>
      <w:pPr>
        <w:pStyle w:val="null3"/>
        <w:ind w:firstLine="480"/>
      </w:pPr>
      <w:r>
        <w:rPr/>
        <w:t>预算金额：</w:t>
      </w:r>
      <w:r>
        <w:rPr/>
        <w:t>2,460,000.00</w:t>
      </w:r>
      <w:r>
        <w:rPr/>
        <w:t>元</w:t>
      </w:r>
    </w:p>
    <w:p>
      <w:pPr>
        <w:pStyle w:val="null3"/>
        <w:outlineLvl w:val="3"/>
      </w:pPr>
      <w:r>
        <w:rPr>
          <w:sz w:val="24"/>
          <w:b/>
        </w:rPr>
        <w:t>2.项目内容及需求情况（采购项目技术规格、参数及要求）</w:t>
      </w:r>
    </w:p>
    <w:p>
      <w:pPr>
        <w:pStyle w:val="null3"/>
      </w:pPr>
      <w:r>
        <w:rPr/>
        <w:t>采购包1(中山市古镇镇生活垃圾运输服务项目（3个月）):</w:t>
      </w:r>
    </w:p>
    <w:p>
      <w:pPr>
        <w:pStyle w:val="null3"/>
      </w:pPr>
      <w:r>
        <w:rPr/>
        <w:t>采购包预算金额：2,460,000.00元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其他公共设施管理服务</w:t>
            </w:r>
          </w:p>
        </w:tc>
        <w:tc>
          <w:tcPr>
            <w:tcW w:type="dxa" w:w="2136"/>
          </w:tcPr>
          <w:p>
            <w:pPr>
              <w:pStyle w:val="null3"/>
            </w:pPr>
            <w:r>
              <w:rPr/>
              <w:t>中山市古镇镇生活垃圾运输服务项目（3个月）</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合同履行期限：自合同签订之日起3个月。（具体以合同签订的起始时间为准）</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复印件。分支机构投标的，须提供总公司和分公司营业执照复印件，总公司出具给分支机构的授权书。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或提供《政府采购供应商资格信用承诺函》（承诺函格式详见公告附件一）,若供应商同时提供承诺函和证明材料的，资格审查时以证明材料为准。</w:t>
      </w:r>
    </w:p>
    <w:p>
      <w:pPr>
        <w:pStyle w:val="null3"/>
      </w:pPr>
      <w:r>
        <w:rPr/>
        <w:t>3）具有良好的商业信誉和健全的财务会计制度：供应商提供2023年财务报告或审计报告（或2024年1月至今任意一个月的财务报表）关键页（含资产负债表、利润表、现金流量表）或由基本开户银行出具的资信证明或提供《政府采购供应商资格信用承诺函》（承诺函格式详见公告附件一）。若供应商同时提供资格信用承诺函和证明材料的，资格审查时以证明材料为准。</w:t>
      </w:r>
    </w:p>
    <w:p>
      <w:pPr>
        <w:pStyle w:val="null3"/>
      </w:pPr>
      <w:r>
        <w:rPr/>
        <w:t>4）履行合同所必需的设备和专业技术能力：按投标（响应）文件格式提供承诺函（格式自拟），承诺内容包括但不限于：“我方具有履行本项目合同所必需的设备及专业技术能力”。</w:t>
      </w:r>
    </w:p>
    <w:p>
      <w:pPr>
        <w:pStyle w:val="null3"/>
      </w:pPr>
      <w:r>
        <w:rPr/>
        <w:t>5）参加采购活动前3年内，在经营活动中没有重大违法记录：参照投标（报价）函相关承诺格式内容或提供《政府采购供应商资格信用承诺函》（承诺函格式详见公告附件一）。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采购包1（中山市古镇镇生活垃圾运输服务项目（3个月））：</w:t>
      </w:r>
      <w:r>
        <w:rPr/>
        <w:t>本项目属于专门面向中小企业（投标人属于对应行业的中型企业或小型企业或微型企业或监狱企业或残疾人福利性单位，以投标人在投标文件填写的相关声明或提供的证明文件为准）。</w:t>
      </w:r>
    </w:p>
    <w:p>
      <w:pPr>
        <w:pStyle w:val="null3"/>
        <w:outlineLvl w:val="3"/>
      </w:pPr>
      <w:r>
        <w:rPr>
          <w:sz w:val="24"/>
          <w:b/>
        </w:rPr>
        <w:t>3.本项目特定的资格要求：</w:t>
      </w:r>
    </w:p>
    <w:p>
      <w:pPr>
        <w:pStyle w:val="null3"/>
      </w:pPr>
      <w:r>
        <w:rPr/>
        <w:t>采购包1（中山市古镇镇生活垃圾运输服务项目（3个月））：</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广东省公共资源交易平台网(https://www.zsjypt.cn/)、广州市国际工程咨询有限公司网站（www.giecc.com.cn）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中山市古镇镇综合行政执法局</w:t>
      </w:r>
    </w:p>
    <w:p>
      <w:pPr>
        <w:pStyle w:val="null3"/>
        <w:ind w:firstLine="480"/>
      </w:pPr>
      <w:r>
        <w:rPr/>
        <w:t>地址：</w:t>
      </w:r>
      <w:r>
        <w:rPr/>
        <w:t>广东省中山市古镇镇东兴东路３号行政服务中心３号楼5-6层</w:t>
      </w:r>
    </w:p>
    <w:p>
      <w:pPr>
        <w:pStyle w:val="null3"/>
        <w:ind w:firstLine="480"/>
      </w:pPr>
      <w:r>
        <w:rPr/>
        <w:t>联系方式：</w:t>
      </w:r>
      <w:r>
        <w:rPr/>
        <w:t>22353557</w:t>
      </w:r>
    </w:p>
    <w:p>
      <w:pPr>
        <w:pStyle w:val="null3"/>
        <w:outlineLvl w:val="3"/>
      </w:pPr>
      <w:r>
        <w:rPr>
          <w:sz w:val="24"/>
          <w:b/>
        </w:rPr>
        <w:t>2.采购代理机构信息</w:t>
      </w:r>
    </w:p>
    <w:p>
      <w:pPr>
        <w:pStyle w:val="null3"/>
        <w:ind w:firstLine="480"/>
      </w:pPr>
      <w:r>
        <w:rPr/>
        <w:t>名称：</w:t>
      </w:r>
      <w:r>
        <w:rPr/>
        <w:t>广州市国际工程咨询有限公司中山分公司</w:t>
      </w:r>
    </w:p>
    <w:p>
      <w:pPr>
        <w:pStyle w:val="null3"/>
        <w:ind w:firstLine="480"/>
      </w:pPr>
      <w:r>
        <w:rPr/>
        <w:t xml:space="preserve"> 地址：</w:t>
      </w:r>
      <w:r>
        <w:rPr/>
        <w:t>广东省中山市东区弘业大厦205卡</w:t>
      </w:r>
    </w:p>
    <w:p>
      <w:pPr>
        <w:pStyle w:val="null3"/>
        <w:ind w:firstLine="480"/>
      </w:pPr>
      <w:r>
        <w:rPr/>
        <w:t xml:space="preserve"> 联系方式：</w:t>
      </w:r>
      <w:r>
        <w:rPr/>
        <w:t>0760-88633721</w:t>
      </w:r>
    </w:p>
    <w:p>
      <w:pPr>
        <w:pStyle w:val="null3"/>
        <w:outlineLvl w:val="3"/>
      </w:pPr>
      <w:r>
        <w:rPr>
          <w:sz w:val="24"/>
          <w:b/>
        </w:rPr>
        <w:t xml:space="preserve"> 3.项目联系方式</w:t>
      </w:r>
    </w:p>
    <w:p>
      <w:pPr>
        <w:pStyle w:val="null3"/>
        <w:ind w:firstLine="480"/>
      </w:pPr>
      <w:r>
        <w:rPr/>
        <w:t xml:space="preserve"> 项目联系人：</w:t>
      </w:r>
      <w:r>
        <w:rPr/>
        <w:t>王小姐</w:t>
      </w:r>
    </w:p>
    <w:p>
      <w:pPr>
        <w:pStyle w:val="null3"/>
        <w:ind w:firstLine="480"/>
      </w:pPr>
      <w:r>
        <w:rPr/>
        <w:t xml:space="preserve"> 电话：</w:t>
      </w:r>
      <w:r>
        <w:rPr/>
        <w:t>0760-88633721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广州市国际工程咨询有限公司中山分公司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项目概况</w:t>
      </w:r>
    </w:p>
    <w:p>
      <w:pPr>
        <w:pStyle w:val="null3"/>
        <w:jc w:val="both"/>
      </w:pPr>
      <w:r>
        <w:rPr>
          <w:sz w:val="21"/>
          <w:b/>
        </w:rPr>
        <w:t>（一）总则</w:t>
      </w:r>
    </w:p>
    <w:p>
      <w:pPr>
        <w:pStyle w:val="null3"/>
        <w:jc w:val="both"/>
      </w:pPr>
      <w:r>
        <w:rPr>
          <w:sz w:val="21"/>
        </w:rPr>
        <w:t>1、采购项目：</w:t>
      </w:r>
      <w:r>
        <w:rPr>
          <w:sz w:val="21"/>
          <w:color w:val="000000"/>
        </w:rPr>
        <w:t>成交供应商</w:t>
      </w:r>
      <w:r>
        <w:rPr>
          <w:sz w:val="21"/>
          <w:color w:val="000000"/>
        </w:rPr>
        <w:t>需每日将古镇镇生活垃圾压缩站的垃圾按规运输到中山市北部</w:t>
      </w:r>
      <w:r>
        <w:rPr>
          <w:sz w:val="21"/>
          <w:color w:val="000000"/>
        </w:rPr>
        <w:t>/南部组团垃圾处理基地。</w:t>
      </w:r>
      <w:r>
        <w:rPr>
          <w:sz w:val="21"/>
        </w:rPr>
        <w:t>供应商必须对所有招标内容进行投标，不允许只对品目内其中部分内容进行投标或报价。</w:t>
      </w:r>
    </w:p>
    <w:p>
      <w:pPr>
        <w:pStyle w:val="null3"/>
        <w:jc w:val="both"/>
      </w:pPr>
      <w:r>
        <w:rPr>
          <w:sz w:val="21"/>
        </w:rPr>
        <w:t>2</w:t>
      </w:r>
      <w:r>
        <w:rPr>
          <w:sz w:val="21"/>
        </w:rPr>
        <w:t>、</w:t>
      </w:r>
      <w:r>
        <w:rPr>
          <w:sz w:val="21"/>
        </w:rPr>
        <w:t>本项目由成交供应商负责磋商文件对成交供应商要求的一切事宜及责任，如果成交供应商在成交并签署合同后，在项目实施过程中出现报价内容的任何遗漏，均由成交供应商提供，采购人将不再支付任何费用</w:t>
      </w:r>
      <w:r>
        <w:rPr>
          <w:sz w:val="21"/>
        </w:rPr>
        <w:t>。</w:t>
      </w:r>
    </w:p>
    <w:p>
      <w:pPr>
        <w:pStyle w:val="null3"/>
        <w:jc w:val="both"/>
      </w:pPr>
      <w:r>
        <w:rPr>
          <w:sz w:val="21"/>
        </w:rPr>
        <w:t>3</w:t>
      </w:r>
      <w:r>
        <w:rPr>
          <w:sz w:val="21"/>
        </w:rPr>
        <w:t>、</w:t>
      </w:r>
      <w:r>
        <w:rPr>
          <w:sz w:val="21"/>
        </w:rPr>
        <w:t>采购人有权在签订合同时对项目方案作适当修改调整。</w:t>
      </w:r>
    </w:p>
    <w:p>
      <w:pPr>
        <w:pStyle w:val="null3"/>
        <w:jc w:val="both"/>
      </w:pPr>
      <w:r>
        <w:rPr>
          <w:sz w:val="21"/>
        </w:rPr>
        <w:t>4</w:t>
      </w:r>
      <w:r>
        <w:rPr>
          <w:sz w:val="21"/>
        </w:rPr>
        <w:t>、</w:t>
      </w:r>
      <w:r>
        <w:rPr>
          <w:sz w:val="21"/>
        </w:rPr>
        <w:t>供应商必须对所有内容进行投标，成交供应商不得以任何方式转包或分包本项目。</w:t>
      </w:r>
    </w:p>
    <w:p>
      <w:pPr>
        <w:pStyle w:val="null3"/>
        <w:jc w:val="both"/>
      </w:pPr>
      <w:r>
        <w:rPr>
          <w:sz w:val="21"/>
        </w:rPr>
        <w:t>5</w:t>
      </w:r>
      <w:r>
        <w:rPr>
          <w:sz w:val="21"/>
        </w:rPr>
        <w:t>、</w:t>
      </w:r>
      <w:r>
        <w:rPr>
          <w:sz w:val="21"/>
        </w:rPr>
        <w:t>凡标示有</w:t>
      </w:r>
      <w:r>
        <w:rPr>
          <w:sz w:val="21"/>
        </w:rPr>
        <w:t>“▲”符号的技术参数将作为重点评分的对象，不代表实质性条款。</w:t>
      </w:r>
    </w:p>
    <w:p>
      <w:pPr>
        <w:pStyle w:val="null3"/>
        <w:jc w:val="both"/>
      </w:pPr>
      <w:r>
        <w:rPr>
          <w:sz w:val="21"/>
        </w:rPr>
        <w:t>6</w:t>
      </w:r>
      <w:r>
        <w:rPr>
          <w:sz w:val="21"/>
        </w:rPr>
        <w:t>、凡标示有</w:t>
      </w:r>
      <w:r>
        <w:rPr>
          <w:sz w:val="21"/>
        </w:rPr>
        <w:t>“★”项为实质性条款，如有负偏离，则其响应文件将被评定为无效响应文件</w:t>
      </w:r>
      <w:r>
        <w:rPr>
          <w:sz w:val="21"/>
        </w:rPr>
        <w:t>。</w:t>
      </w:r>
    </w:p>
    <w:p>
      <w:pPr>
        <w:pStyle w:val="null3"/>
      </w:pPr>
      <w:r>
        <w:rPr/>
        <w:t>采购包1（中山市古镇镇生活垃圾运输服务项目（3个月））</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自合同签订之日起3个月。（具体以合同签订的起始时间为准）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1期：支付比例100%,由采购人按下列程序付款： 1.采购人于项目结束后20个工作日内向有关部门申请支付成交供应商的服务费用，甲方10个工作日内完成项目结算程序。 2.成交供应商凭以下有效文件与采购人结算： （1）服务合同；（2）成交供应商开具的正式发票；（3）北部/南部组团垃圾运输入场凭证。</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1期：成交供应商需每日将古镇镇生活垃圾压缩站的垃圾按规运输到中山市北部/南部组团垃圾处理基地。采购人按照磋商文件的要求来检查、监督成交供应商承包工作的任务、质量完成情况。</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其他公共设施管理服务</w:t>
            </w:r>
          </w:p>
        </w:tc>
        <w:tc>
          <w:tcPr>
            <w:tcW w:type="dxa" w:w="933"/>
          </w:tcPr>
          <w:p>
            <w:pPr>
              <w:pStyle w:val="null3"/>
              <w:jc w:val="left"/>
            </w:pPr>
            <w:r>
              <w:rPr/>
              <w:t>中山市古镇镇生活垃圾运输服务项目（3个月）</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2,460,000.00</w:t>
            </w:r>
          </w:p>
        </w:tc>
        <w:tc>
          <w:tcPr>
            <w:tcW w:type="dxa" w:w="933"/>
          </w:tcPr>
          <w:p>
            <w:pPr>
              <w:pStyle w:val="null3"/>
              <w:jc w:val="right"/>
            </w:pPr>
            <w:r>
              <w:rPr/>
              <w:t>2,460,000.00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中山市古镇镇生活垃圾运输服务项目（3个月）</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一、服务工作内容</w:t>
            </w:r>
          </w:p>
          <w:p>
            <w:pPr>
              <w:pStyle w:val="null3"/>
              <w:jc w:val="left"/>
            </w:pPr>
            <w:r>
              <w:rPr>
                <w:sz w:val="21"/>
              </w:rPr>
              <w:t>1.古镇镇生活垃圾转换站所有的垃圾（垃圾中转站内）必须做到日产日清。清运工作必须在每天早晨6时开始，并做好清运车辆的管理，在运输过程中必须使用密闭垃圾压缩箱运输，要注意交通安全，不造成垃圾清运二次污染。</w:t>
            </w:r>
          </w:p>
          <w:p>
            <w:pPr>
              <w:pStyle w:val="null3"/>
              <w:jc w:val="left"/>
            </w:pPr>
            <w:r>
              <w:rPr>
                <w:sz w:val="21"/>
              </w:rPr>
              <w:t>2.要配备足够的人员保障项目的正常运转，须配有清运车辆司机、铲车及钩机操作员、维修员、保洁员、保安员等，服务于本项目的专门工作人员不少于15人。</w:t>
            </w:r>
          </w:p>
        </w:tc>
      </w:tr>
      <w:tr>
        <w:tc>
          <w:tcPr>
            <w:tcW w:type="dxa" w:w="2076"/>
          </w:tcPr>
          <w:p/>
        </w:tc>
        <w:tc>
          <w:tcPr>
            <w:tcW w:type="dxa" w:w="415"/>
          </w:tcPr>
          <w:p>
            <w:pPr>
              <w:pStyle w:val="null3"/>
            </w:pPr>
            <w:r>
              <w:rPr/>
              <w:t>2</w:t>
            </w:r>
          </w:p>
        </w:tc>
        <w:tc>
          <w:tcPr>
            <w:tcW w:type="dxa" w:w="5814"/>
          </w:tcPr>
          <w:p>
            <w:pPr>
              <w:pStyle w:val="null3"/>
              <w:jc w:val="left"/>
            </w:pPr>
            <w:r>
              <w:rPr>
                <w:sz w:val="21"/>
                <w:b/>
              </w:rPr>
              <w:t>二</w:t>
            </w:r>
            <w:r>
              <w:rPr>
                <w:sz w:val="21"/>
                <w:b/>
              </w:rPr>
              <w:t>、服务工作质量标准</w:t>
            </w:r>
          </w:p>
          <w:p>
            <w:pPr>
              <w:pStyle w:val="null3"/>
              <w:jc w:val="both"/>
            </w:pPr>
            <w:r>
              <w:rPr>
                <w:sz w:val="21"/>
              </w:rPr>
              <w:t>1.垃圾中转站内垃圾每天及时清运，做到“日产日清”，不影响垃圾站周边居民日常生活。</w:t>
            </w:r>
          </w:p>
          <w:p>
            <w:pPr>
              <w:pStyle w:val="null3"/>
              <w:jc w:val="both"/>
            </w:pPr>
            <w:r>
              <w:rPr>
                <w:sz w:val="21"/>
              </w:rPr>
              <w:t>2.垃圾清运过程不造成垃圾清运二次污染。</w:t>
            </w:r>
          </w:p>
          <w:p>
            <w:pPr>
              <w:pStyle w:val="null3"/>
              <w:jc w:val="both"/>
            </w:pPr>
            <w:r>
              <w:rPr>
                <w:sz w:val="21"/>
              </w:rPr>
              <w:t>3.场地内污水及垃圾渗滤液经过前端预处理后可达标排放至古镇污水厂处理。</w:t>
            </w:r>
          </w:p>
          <w:p>
            <w:pPr>
              <w:pStyle w:val="null3"/>
              <w:jc w:val="both"/>
            </w:pPr>
            <w:r>
              <w:rPr>
                <w:sz w:val="21"/>
              </w:rPr>
              <w:t>4.做好场内环境卫生保洁、通风除臭、杀菌消毒工作，防止垃圾臭味排除站外影响周边环境。</w:t>
            </w:r>
          </w:p>
          <w:p>
            <w:pPr>
              <w:pStyle w:val="null3"/>
              <w:jc w:val="both"/>
            </w:pPr>
            <w:r>
              <w:rPr>
                <w:sz w:val="21"/>
              </w:rPr>
              <w:t>5.做好场内安全生产工作，确保安全生产运输。</w:t>
            </w:r>
          </w:p>
        </w:tc>
      </w:tr>
      <w:tr>
        <w:tc>
          <w:tcPr>
            <w:tcW w:type="dxa" w:w="2076"/>
          </w:tcPr>
          <w:p/>
        </w:tc>
        <w:tc>
          <w:tcPr>
            <w:tcW w:type="dxa" w:w="415"/>
          </w:tcPr>
          <w:p>
            <w:pPr>
              <w:pStyle w:val="null3"/>
            </w:pPr>
            <w:r>
              <w:rPr/>
              <w:t>3</w:t>
            </w:r>
          </w:p>
        </w:tc>
        <w:tc>
          <w:tcPr>
            <w:tcW w:type="dxa" w:w="5814"/>
          </w:tcPr>
          <w:p>
            <w:pPr>
              <w:pStyle w:val="null3"/>
              <w:jc w:val="left"/>
            </w:pPr>
            <w:r>
              <w:rPr>
                <w:sz w:val="21"/>
                <w:b/>
              </w:rPr>
              <w:t>三、</w:t>
            </w:r>
            <w:r>
              <w:rPr>
                <w:sz w:val="21"/>
                <w:b/>
              </w:rPr>
              <w:t>投入机械设备要求</w:t>
            </w:r>
          </w:p>
          <w:p>
            <w:pPr>
              <w:pStyle w:val="null3"/>
              <w:jc w:val="both"/>
            </w:pPr>
            <w:r>
              <w:rPr>
                <w:sz w:val="21"/>
              </w:rPr>
              <w:t>1.乙方需拥有最少6台勾臂式运输车辆，最少6个体积为20立方米或以上的密闭压缩箱（必须符合配套现有压缩设备的箱体运行），同时确保投入使用的运输车辆符合中山市垃圾北部/南部组团进场规范和标准。。</w:t>
            </w:r>
          </w:p>
          <w:p>
            <w:pPr>
              <w:pStyle w:val="null3"/>
              <w:jc w:val="both"/>
            </w:pPr>
            <w:r>
              <w:rPr>
                <w:sz w:val="21"/>
              </w:rPr>
              <w:t>2.配备足够的钩机、铲车及其它清洁、维保工具。</w:t>
            </w:r>
          </w:p>
          <w:p>
            <w:pPr>
              <w:pStyle w:val="null3"/>
              <w:jc w:val="both"/>
            </w:pPr>
            <w:r>
              <w:rPr>
                <w:sz w:val="21"/>
              </w:rPr>
              <w:t>3.一切上述设备、工具由成交供应商负责配备并进行管理、维修等，车辆年审、车辆保险及其相关费用均应由成交供应商负责。</w:t>
            </w:r>
          </w:p>
        </w:tc>
      </w:tr>
      <w:tr>
        <w:tc>
          <w:tcPr>
            <w:tcW w:type="dxa" w:w="2076"/>
          </w:tcPr>
          <w:p/>
        </w:tc>
        <w:tc>
          <w:tcPr>
            <w:tcW w:type="dxa" w:w="415"/>
          </w:tcPr>
          <w:p>
            <w:pPr>
              <w:pStyle w:val="null3"/>
            </w:pPr>
            <w:r>
              <w:rPr/>
              <w:t>4</w:t>
            </w:r>
          </w:p>
        </w:tc>
        <w:tc>
          <w:tcPr>
            <w:tcW w:type="dxa" w:w="5814"/>
          </w:tcPr>
          <w:p>
            <w:pPr>
              <w:pStyle w:val="null3"/>
              <w:jc w:val="left"/>
            </w:pPr>
            <w:r>
              <w:rPr>
                <w:sz w:val="21"/>
                <w:b/>
              </w:rPr>
              <w:t>四、</w:t>
            </w:r>
            <w:r>
              <w:rPr>
                <w:sz w:val="21"/>
                <w:b/>
              </w:rPr>
              <w:t>配套服务要求</w:t>
            </w:r>
          </w:p>
          <w:p>
            <w:pPr>
              <w:pStyle w:val="null3"/>
              <w:jc w:val="left"/>
            </w:pPr>
            <w:r>
              <w:rPr>
                <w:sz w:val="21"/>
              </w:rPr>
              <w:t>1.成交供应商所聘用的工作人员及其工资福利均由成交供应商负责，与采购人不存在任何劳务或劳动关系。成交供应商所聘用的工作人员花名册及身份证复印件等资料必须报采购人备案。</w:t>
            </w:r>
          </w:p>
          <w:p>
            <w:pPr>
              <w:pStyle w:val="null3"/>
              <w:jc w:val="left"/>
            </w:pPr>
            <w:r>
              <w:rPr>
                <w:sz w:val="21"/>
              </w:rPr>
              <w:t>2.成交供应商应教育工人遵纪守法，不参与黄赌毒活动，不做破坏社会治安和破坏市容环境卫生的事。</w:t>
            </w:r>
          </w:p>
          <w:p>
            <w:pPr>
              <w:pStyle w:val="null3"/>
              <w:jc w:val="left"/>
            </w:pPr>
            <w:r>
              <w:rPr>
                <w:sz w:val="21"/>
              </w:rPr>
              <w:t>3.成交供应商应抓好安全生产工作，要求工人穿着统一的环卫工作服，佩戴安全生产标志，遵守交通规则，安全作业，如成交供应商工人发生事故或造成损害的由成交供应商负全部责任，采购人不负任何责任。</w:t>
            </w:r>
          </w:p>
          <w:p>
            <w:pPr>
              <w:pStyle w:val="null3"/>
              <w:jc w:val="left"/>
            </w:pPr>
            <w:r>
              <w:rPr>
                <w:sz w:val="21"/>
              </w:rPr>
              <w:t>4.如成交供应商使用采购人自有的垃圾运输车及垃圾压缩箱体，须自行承担维修、保养、保险及由此引起的一切责任。</w:t>
            </w:r>
          </w:p>
        </w:tc>
      </w:tr>
      <w:tr>
        <w:tc>
          <w:tcPr>
            <w:tcW w:type="dxa" w:w="2076"/>
          </w:tcPr>
          <w:p/>
        </w:tc>
        <w:tc>
          <w:tcPr>
            <w:tcW w:type="dxa" w:w="415"/>
          </w:tcPr>
          <w:p>
            <w:pPr>
              <w:pStyle w:val="null3"/>
            </w:pPr>
            <w:r>
              <w:rPr/>
              <w:t>5</w:t>
            </w:r>
          </w:p>
        </w:tc>
        <w:tc>
          <w:tcPr>
            <w:tcW w:type="dxa" w:w="5814"/>
          </w:tcPr>
          <w:p>
            <w:pPr>
              <w:pStyle w:val="null3"/>
              <w:jc w:val="left"/>
            </w:pPr>
            <w:r>
              <w:rPr>
                <w:sz w:val="21"/>
                <w:b/>
              </w:rPr>
              <w:t>五、检查与违约金标准</w:t>
            </w:r>
          </w:p>
          <w:p>
            <w:pPr>
              <w:pStyle w:val="null3"/>
              <w:jc w:val="left"/>
            </w:pPr>
            <w:r>
              <w:rPr>
                <w:sz w:val="21"/>
              </w:rPr>
              <w:t>1.站内垃圾必须每日按要求清运，如发现成交供应商漏运当天垃圾（滞留在垃圾压缩站）的，每次需支付采购人违约金200元。</w:t>
            </w:r>
          </w:p>
          <w:p>
            <w:pPr>
              <w:pStyle w:val="null3"/>
              <w:jc w:val="left"/>
            </w:pPr>
            <w:r>
              <w:rPr>
                <w:sz w:val="21"/>
              </w:rPr>
              <w:t>2.垃圾运输车辆不整洁，车身有积垢，车身反光标识模糊不清，车牌有遮挡或积尘至模糊不清的，每次需支付采购人违约金100元。</w:t>
            </w:r>
          </w:p>
          <w:p>
            <w:pPr>
              <w:pStyle w:val="null3"/>
              <w:jc w:val="left"/>
            </w:pPr>
            <w:r>
              <w:rPr>
                <w:sz w:val="21"/>
              </w:rPr>
              <w:t>3.车辆在道路行驶过程中超速或对其它车辆和行人安全造成影响，每次需支付采购人违约金200元（实际违约金数额将以交警部门的处罚证明为标准）。</w:t>
            </w:r>
          </w:p>
          <w:p>
            <w:pPr>
              <w:pStyle w:val="null3"/>
              <w:jc w:val="left"/>
            </w:pPr>
            <w:r>
              <w:rPr>
                <w:sz w:val="21"/>
              </w:rPr>
              <w:t>4.清运车辆在清运过程中不按规定密闭运输或清运过程有洒漏行为的，每次需支付采购人违约金100元。</w:t>
            </w:r>
          </w:p>
          <w:p>
            <w:pPr>
              <w:pStyle w:val="null3"/>
              <w:jc w:val="left"/>
            </w:pPr>
            <w:r>
              <w:rPr>
                <w:sz w:val="21"/>
              </w:rPr>
              <w:t>5.每天作业结束，没有对清运车辆进行清洗的，每次需支付采购人违约金100元。</w:t>
            </w:r>
          </w:p>
          <w:p>
            <w:pPr>
              <w:pStyle w:val="null3"/>
              <w:jc w:val="left"/>
            </w:pPr>
            <w:r>
              <w:rPr>
                <w:sz w:val="21"/>
              </w:rPr>
              <w:t>6.成交供应商员工不穿着工作服，不佩带工作证，每人每次需支付采购人违约金100元。</w:t>
            </w:r>
          </w:p>
          <w:p>
            <w:pPr>
              <w:pStyle w:val="null3"/>
              <w:jc w:val="left"/>
            </w:pPr>
            <w:r>
              <w:rPr>
                <w:sz w:val="21"/>
              </w:rPr>
              <w:t>针对上述检查及违约情况，甲方须对乙方进行扣罚的，需提供相应证据佐证。</w:t>
            </w:r>
          </w:p>
        </w:tc>
      </w:tr>
      <w:tr>
        <w:tc>
          <w:tcPr>
            <w:tcW w:type="dxa" w:w="2076"/>
          </w:tcPr>
          <w:p/>
        </w:tc>
        <w:tc>
          <w:tcPr>
            <w:tcW w:type="dxa" w:w="415"/>
          </w:tcPr>
          <w:p>
            <w:pPr>
              <w:pStyle w:val="null3"/>
            </w:pPr>
            <w:r>
              <w:rPr/>
              <w:t>6</w:t>
            </w:r>
          </w:p>
        </w:tc>
        <w:tc>
          <w:tcPr>
            <w:tcW w:type="dxa" w:w="5814"/>
          </w:tcPr>
          <w:p>
            <w:pPr>
              <w:pStyle w:val="null3"/>
              <w:jc w:val="left"/>
            </w:pPr>
            <w:r>
              <w:rPr>
                <w:sz w:val="21"/>
                <w:b/>
              </w:rPr>
              <w:t>六、</w:t>
            </w:r>
            <w:r>
              <w:rPr>
                <w:sz w:val="21"/>
                <w:b/>
              </w:rPr>
              <w:t>其他要求</w:t>
            </w:r>
          </w:p>
          <w:p>
            <w:pPr>
              <w:pStyle w:val="null3"/>
              <w:jc w:val="left"/>
            </w:pPr>
            <w:r>
              <w:rPr>
                <w:sz w:val="21"/>
              </w:rPr>
              <w:t>1.成交供应商须承担本项目实施、管理及相关的一切责任，不得将本项目转包或分包。否则，一经发现，采购人有权要求其承担违约责任，如给采购人造成不良影响或损害的，有权要求赔偿。</w:t>
            </w:r>
          </w:p>
          <w:p>
            <w:pPr>
              <w:pStyle w:val="null3"/>
              <w:jc w:val="left"/>
            </w:pPr>
            <w:r>
              <w:rPr>
                <w:sz w:val="21"/>
              </w:rPr>
              <w:t>2.如成交供应商屡次不履行服务承诺或违背服务承诺中的任何一项，采购人有权要求成交供应商改正，如采购人出具书面通知3次后成交供应商不予理会且无正当理由的将被视为根本违约，采购人有权单方解除合同，并不予支付服务费。</w:t>
            </w:r>
          </w:p>
          <w:p>
            <w:pPr>
              <w:pStyle w:val="null3"/>
              <w:jc w:val="left"/>
            </w:pPr>
            <w:r>
              <w:rPr>
                <w:sz w:val="21"/>
              </w:rPr>
              <w:t>3.成交供应商不得将非本镇垃圾运送到本镇停放，亦不得运输外镇垃圾至本镇所属的任何区域。</w:t>
            </w:r>
          </w:p>
          <w:p>
            <w:pPr>
              <w:pStyle w:val="null3"/>
              <w:jc w:val="left"/>
            </w:pPr>
            <w:r>
              <w:rPr>
                <w:sz w:val="21"/>
              </w:rPr>
              <w:t>4.服务费包含运输垃圾（含压缩、运输）、垃圾场除臭、垃圾分拣、垃圾站设备升级配置项目（监控设备、垃圾渗滤液及污水预处理设备、废气负压处理设备）、站场运营等，按实结算。</w:t>
            </w:r>
          </w:p>
          <w:p>
            <w:pPr>
              <w:pStyle w:val="null3"/>
              <w:jc w:val="left"/>
            </w:pPr>
            <w:r>
              <w:rPr>
                <w:sz w:val="21"/>
              </w:rPr>
              <w:t>5.合同期间，成交供应商工作人员在工作期间所发生的意外险和工伤责任险均由成交供应商负责。</w:t>
            </w:r>
          </w:p>
          <w:p>
            <w:pPr>
              <w:pStyle w:val="null3"/>
              <w:jc w:val="left"/>
            </w:pPr>
            <w:r>
              <w:rPr>
                <w:sz w:val="21"/>
              </w:rPr>
              <w:t>6.成交供应商如自行提前结束本项目的服务期，将被视为根本违约，采购人有权单方解除合同，且不予支付项目服务费。</w:t>
            </w:r>
          </w:p>
        </w:tc>
      </w:tr>
      <w:tr>
        <w:tc>
          <w:tcPr>
            <w:tcW w:type="dxa" w:w="2076"/>
          </w:tcPr>
          <w:p/>
        </w:tc>
        <w:tc>
          <w:tcPr>
            <w:tcW w:type="dxa" w:w="415"/>
          </w:tcPr>
          <w:p>
            <w:pPr>
              <w:pStyle w:val="null3"/>
            </w:pPr>
            <w:r>
              <w:rPr/>
              <w:t>7</w:t>
            </w:r>
          </w:p>
        </w:tc>
        <w:tc>
          <w:tcPr>
            <w:tcW w:type="dxa" w:w="5814"/>
          </w:tcPr>
          <w:p>
            <w:pPr>
              <w:pStyle w:val="null3"/>
              <w:jc w:val="left"/>
            </w:pPr>
            <w:r>
              <w:rPr>
                <w:sz w:val="21"/>
                <w:b/>
              </w:rPr>
              <w:t>七、具体要求</w:t>
            </w:r>
          </w:p>
          <w:p>
            <w:pPr>
              <w:pStyle w:val="null3"/>
              <w:jc w:val="left"/>
            </w:pPr>
            <w:r>
              <w:rPr>
                <w:sz w:val="21"/>
              </w:rPr>
              <w:t>1.成交供应商应遵守中国、广东省、中山市、古镇镇的有关法律、法规、规章、规范性文件及与本项目有关的建设、运营、维护的规定。成交供应商应掌握与实施本项目有关的法律、法规的所有必须的信息，采购人将认为成交供应商已全部了解了有关法律、法规方面的知识，由于成交供应商违反上述法律、法规、规章及规范性文件的规定受到的任何处罚与采购人无关。</w:t>
            </w:r>
          </w:p>
          <w:p>
            <w:pPr>
              <w:pStyle w:val="null3"/>
              <w:jc w:val="left"/>
            </w:pPr>
            <w:r>
              <w:rPr>
                <w:sz w:val="21"/>
              </w:rPr>
              <w:t>2.负责按照合同的要求，对垃圾压缩转运站进行经营管理，对相关设施进行投资、建设，对相关设备设施进行运营、维护、维修、保养，按约定返还、移交相关设备、财产给采购人，并保证整个处理过程符合合同约定、国家的有关规定。按有关规定将垃圾运到中山市指定处理场、分拣回收自行处理和外运合法处理。</w:t>
            </w:r>
          </w:p>
          <w:p>
            <w:pPr>
              <w:pStyle w:val="null3"/>
              <w:jc w:val="left"/>
            </w:pPr>
            <w:r>
              <w:rPr>
                <w:sz w:val="21"/>
              </w:rPr>
              <w:t>3.成交供应商负责本项目所需的资金和与本项目相关的环境影响评价、立项、施工管理、调试等工作。经营期满时，将运行良好的项目及相关设备、设施等无偿移交给采购人。</w:t>
            </w:r>
          </w:p>
          <w:p>
            <w:pPr>
              <w:pStyle w:val="null3"/>
              <w:jc w:val="left"/>
            </w:pPr>
            <w:r>
              <w:rPr>
                <w:sz w:val="21"/>
              </w:rPr>
              <w:t>4.在经营期内自觉缴纳国家和地方税赋，包含税制中的各个税种。</w:t>
            </w:r>
          </w:p>
          <w:p>
            <w:pPr>
              <w:pStyle w:val="null3"/>
              <w:jc w:val="left"/>
            </w:pPr>
            <w:r>
              <w:rPr>
                <w:sz w:val="21"/>
              </w:rPr>
              <w:t>5.成交供应商的任何行为，应不构成对本合同的任何矛盾、干扰与不一致。</w:t>
            </w:r>
          </w:p>
          <w:p>
            <w:pPr>
              <w:pStyle w:val="null3"/>
              <w:jc w:val="left"/>
            </w:pPr>
            <w:r>
              <w:rPr>
                <w:sz w:val="21"/>
              </w:rPr>
              <w:t>6.成交供应商保证向采购人提供的各项信息与证明应是真实的、准确的。</w:t>
            </w:r>
          </w:p>
          <w:p>
            <w:pPr>
              <w:pStyle w:val="null3"/>
              <w:jc w:val="left"/>
            </w:pPr>
            <w:r>
              <w:rPr>
                <w:sz w:val="21"/>
              </w:rPr>
              <w:t>7.成交供应商应保证其与债权人、承包商、供应商及其它实体所签订的融资协议、施工承包合同、设备及材料供应合同以及运营维护合同等与本项目有关的所有合同均不得与本合同相抵触。</w:t>
            </w:r>
          </w:p>
          <w:p>
            <w:pPr>
              <w:pStyle w:val="null3"/>
              <w:jc w:val="left"/>
            </w:pPr>
            <w:r>
              <w:rPr>
                <w:sz w:val="21"/>
              </w:rPr>
              <w:t>8.在经营期内，成交供应商负责本项目的勘察、运营、维护和运输管理等，并承担其费用和风险，且应使项目始终处于良好的运营状态。</w:t>
            </w:r>
          </w:p>
          <w:p>
            <w:pPr>
              <w:pStyle w:val="null3"/>
              <w:jc w:val="left"/>
            </w:pPr>
            <w:r>
              <w:rPr>
                <w:sz w:val="21"/>
              </w:rPr>
              <w:t>9.在经营期内，成交供应商应按本合同规定，对甲方管辖范围内的垃圾按时进行压缩外运处理，不得随意削减和暂停垃圾处理，不得将未处理的垃圾直接填埋或焚烧。鉴于采购人垃圾处理站及其设备的日均垃圾处理能力有定值，对于超过采购人垃圾处理站及其设备日均垃圾处理能力的垃圾，成交供应商可能无法处理。出现此情况的，成交供应商不构成违约，届时采购人与成交供应商双方另行协商处理方式。</w:t>
            </w:r>
          </w:p>
          <w:p>
            <w:pPr>
              <w:pStyle w:val="null3"/>
              <w:jc w:val="left"/>
            </w:pPr>
            <w:r>
              <w:rPr>
                <w:sz w:val="21"/>
              </w:rPr>
              <w:t>10.经营期满时，将运行良好的项目无偿移交给采购人。</w:t>
            </w:r>
          </w:p>
          <w:p>
            <w:pPr>
              <w:pStyle w:val="null3"/>
              <w:jc w:val="left"/>
            </w:pPr>
            <w:r>
              <w:rPr>
                <w:sz w:val="21"/>
              </w:rPr>
              <w:t>11.在新增项目建设工程开始前，成交供应商应制定由成交供应商与建筑安装承包商遵照执行的质量保证和质量控制计划实施。</w:t>
            </w:r>
          </w:p>
          <w:p>
            <w:pPr>
              <w:pStyle w:val="null3"/>
              <w:jc w:val="left"/>
            </w:pPr>
            <w:r>
              <w:rPr>
                <w:sz w:val="21"/>
              </w:rPr>
              <w:t>12.在经营期间，成交供应商应配合甲方或者各主管部门进行的检查。</w:t>
            </w:r>
          </w:p>
          <w:p>
            <w:pPr>
              <w:pStyle w:val="null3"/>
              <w:jc w:val="left"/>
            </w:pPr>
            <w:r>
              <w:rPr>
                <w:sz w:val="21"/>
              </w:rPr>
              <w:t>13.项目的建设、运营维护与运输处理，应不影响项目外部的环境及第三人。</w:t>
            </w:r>
          </w:p>
          <w:p>
            <w:pPr>
              <w:pStyle w:val="null3"/>
              <w:jc w:val="left"/>
            </w:pPr>
            <w:r>
              <w:rPr>
                <w:sz w:val="21"/>
              </w:rPr>
              <w:t>14.项目经营中，须严格处理任何有害物质。</w:t>
            </w:r>
          </w:p>
          <w:p>
            <w:pPr>
              <w:pStyle w:val="null3"/>
              <w:jc w:val="left"/>
            </w:pPr>
            <w:r>
              <w:rPr>
                <w:sz w:val="21"/>
              </w:rPr>
              <w:t>15.成交供应商应及时地将本项目成员单位股权结构以及可能影响到本合同履行的经营管理等一切变化告知采购人。</w:t>
            </w:r>
          </w:p>
          <w:p>
            <w:pPr>
              <w:pStyle w:val="null3"/>
              <w:jc w:val="left"/>
            </w:pPr>
            <w:r>
              <w:rPr>
                <w:sz w:val="21"/>
              </w:rPr>
              <w:t>16.负责垃圾压缩转运站的员工的招聘和技术培训，严格遵守和执行劳动合同法等劳动法律法规各项规定，特别要做好员工劳动保护和职业病防治工作。劳资纠纷和工伤事故由成交供应商负责处理。</w:t>
            </w:r>
          </w:p>
          <w:p>
            <w:pPr>
              <w:pStyle w:val="null3"/>
              <w:jc w:val="left"/>
            </w:pPr>
            <w:r>
              <w:rPr>
                <w:sz w:val="21"/>
              </w:rPr>
              <w:t>17.成交供应商在本项目经营期限内必须接受市镇有关部门的监管。</w:t>
            </w:r>
          </w:p>
          <w:p>
            <w:pPr>
              <w:pStyle w:val="null3"/>
              <w:jc w:val="left"/>
            </w:pPr>
            <w:r>
              <w:rPr>
                <w:sz w:val="21"/>
              </w:rPr>
              <w:t>18.成交供应商不得接收除本镇之外的垃圾。</w:t>
            </w:r>
          </w:p>
          <w:p>
            <w:pPr>
              <w:pStyle w:val="null3"/>
              <w:jc w:val="left"/>
            </w:pPr>
            <w:r>
              <w:rPr>
                <w:sz w:val="21"/>
              </w:rPr>
              <w:t>19.成交供应商不得以任何形式将本项目全部或部分交给第三方经营、管理。</w:t>
            </w:r>
          </w:p>
          <w:p>
            <w:pPr>
              <w:pStyle w:val="null3"/>
              <w:jc w:val="left"/>
            </w:pPr>
            <w:r>
              <w:rPr>
                <w:sz w:val="21"/>
              </w:rPr>
              <w:t>20.国家规定成交供应商应承担的其它义务。</w:t>
            </w:r>
          </w:p>
          <w:p>
            <w:pPr>
              <w:pStyle w:val="null3"/>
              <w:jc w:val="left"/>
            </w:pPr>
            <w:r>
              <w:rPr>
                <w:sz w:val="21"/>
              </w:rPr>
              <w:t>21.成交供应商投入的车辆必须专车专用于本项目，如成交供应商私自使用本项目车辆（采购人自有及成交供应商投入到本项目）运输外镇垃圾，采购人有权拒绝支付服务费并追究成交供应商违约责任，由此引起的一切责任由成交供应商承担。</w:t>
            </w:r>
          </w:p>
        </w:tc>
      </w:tr>
      <w:tr>
        <w:tc>
          <w:tcPr>
            <w:tcW w:type="dxa" w:w="2076"/>
          </w:tcPr>
          <w:p/>
        </w:tc>
        <w:tc>
          <w:tcPr>
            <w:tcW w:type="dxa" w:w="415"/>
          </w:tcPr>
          <w:p>
            <w:pPr>
              <w:pStyle w:val="null3"/>
            </w:pPr>
            <w:r>
              <w:rPr/>
              <w:t>8</w:t>
            </w:r>
          </w:p>
        </w:tc>
        <w:tc>
          <w:tcPr>
            <w:tcW w:type="dxa" w:w="5814"/>
          </w:tcPr>
          <w:p>
            <w:pPr>
              <w:pStyle w:val="null3"/>
              <w:jc w:val="left"/>
            </w:pPr>
            <w:r>
              <w:rPr>
                <w:sz w:val="21"/>
                <w:b/>
              </w:rPr>
              <w:t>八、违约责任与赔偿损失</w:t>
            </w:r>
          </w:p>
          <w:p>
            <w:pPr>
              <w:pStyle w:val="null3"/>
              <w:jc w:val="left"/>
            </w:pPr>
            <w:r>
              <w:rPr>
                <w:sz w:val="21"/>
              </w:rPr>
              <w:t>1.成交供应商提供的服务不符合采购文件（如有）、投标文件（如有）或本合同规定，经采购人书面催告3次后乙方不予理会且无正当理由的，采购人有权按约定单方解除合同，并且成交供应商须一次性向甲方支付违约金20,000.00元。</w:t>
            </w:r>
          </w:p>
          <w:p>
            <w:pPr>
              <w:pStyle w:val="null3"/>
              <w:jc w:val="left"/>
            </w:pPr>
            <w:r>
              <w:rPr>
                <w:sz w:val="21"/>
              </w:rPr>
              <w:t>2.成交供应商非因采购人原因未能按本合同规定时间提供服务的，从逾期之日起每日按本合同总价3‰的数额向采购人支付违约金；逾期 15 天以上（含 15 天）的，采购人有权终止合同，并要求成交供应商支付违约金20,000.00元，如给采购人造成经济损失的，由成交供应商承担全部赔偿责任。</w:t>
            </w:r>
          </w:p>
          <w:p>
            <w:pPr>
              <w:pStyle w:val="null3"/>
              <w:jc w:val="left"/>
            </w:pPr>
            <w:r>
              <w:rPr>
                <w:sz w:val="21"/>
              </w:rPr>
              <w:t>3.成交供应商存在将非古镇镇的垃圾运到古镇生活垃圾转运站，或者使用投入到本项目的垃圾运输车辆运输非本项目的垃圾等行为，视为成交供应商违约，成交供应商应当赔偿采购人所有设备、设施的耗损损失（按折旧价计算，自签约之日起计算），并向采购人支付违约金100,000.00元，并承担相应的法律责任。</w:t>
            </w:r>
          </w:p>
          <w:p>
            <w:pPr>
              <w:pStyle w:val="null3"/>
              <w:jc w:val="left"/>
            </w:pPr>
            <w:r>
              <w:rPr>
                <w:sz w:val="21"/>
              </w:rPr>
              <w:t>4.成交供应商及其工作人员未按约履行合同义务或违反本合同约定的，均将被视为违约，并向采购人支付违约金20,000.00元；成交供应商的违约行为如对采购人造成损失的，应一次性足额赔偿采购人所受到的实际经济损失；一方因调查和追究另一方的违约行为而支付的合理费用，包括但不限于调查费、审计费、律师费、诉讼费等，由违约方全部承担。</w:t>
            </w:r>
          </w:p>
        </w:tc>
      </w:tr>
      <w:tr>
        <w:tc>
          <w:tcPr>
            <w:tcW w:type="dxa" w:w="2076"/>
          </w:tcPr>
          <w:p/>
        </w:tc>
        <w:tc>
          <w:tcPr>
            <w:tcW w:type="dxa" w:w="415"/>
          </w:tcPr>
          <w:p>
            <w:pPr>
              <w:pStyle w:val="null3"/>
            </w:pPr>
            <w:r>
              <w:rPr/>
              <w:t>9</w:t>
            </w:r>
          </w:p>
        </w:tc>
        <w:tc>
          <w:tcPr>
            <w:tcW w:type="dxa" w:w="5814"/>
          </w:tcPr>
          <w:p>
            <w:pPr>
              <w:pStyle w:val="null3"/>
              <w:jc w:val="left"/>
            </w:pPr>
            <w:r>
              <w:rPr>
                <w:sz w:val="21"/>
                <w:b/>
              </w:rPr>
              <w:t>九、报价方式及结算要求</w:t>
            </w:r>
          </w:p>
          <w:p>
            <w:pPr>
              <w:pStyle w:val="null3"/>
              <w:jc w:val="left"/>
            </w:pPr>
            <w:r>
              <w:rPr>
                <w:sz w:val="21"/>
              </w:rPr>
              <w:t>1.</w:t>
            </w:r>
            <w:r>
              <w:rPr>
                <w:sz w:val="21"/>
              </w:rPr>
              <w:t>本项目垃圾运输服务费最高上限价为</w:t>
            </w:r>
            <w:r>
              <w:rPr>
                <w:sz w:val="21"/>
              </w:rPr>
              <w:t>2,4</w:t>
            </w:r>
            <w:r>
              <w:rPr>
                <w:sz w:val="21"/>
              </w:rPr>
              <w:t>6</w:t>
            </w:r>
            <w:r>
              <w:rPr>
                <w:sz w:val="21"/>
              </w:rPr>
              <w:t>0,000.00</w:t>
            </w:r>
            <w:r>
              <w:rPr>
                <w:sz w:val="21"/>
              </w:rPr>
              <w:t>元，报价超过上限值为无效投标。</w:t>
            </w:r>
          </w:p>
          <w:p>
            <w:pPr>
              <w:pStyle w:val="null3"/>
              <w:jc w:val="left"/>
            </w:pPr>
            <w:r>
              <w:rPr>
                <w:sz w:val="21"/>
              </w:rPr>
              <w:t>2.</w:t>
            </w:r>
            <w:r>
              <w:rPr>
                <w:sz w:val="21"/>
              </w:rPr>
              <w:t>乙方于项目结束后</w:t>
            </w:r>
            <w:r>
              <w:rPr>
                <w:sz w:val="21"/>
              </w:rPr>
              <w:t>20</w:t>
            </w:r>
            <w:r>
              <w:rPr>
                <w:sz w:val="21"/>
              </w:rPr>
              <w:t>个工作日内向有关部门提出结算申请，甲方</w:t>
            </w:r>
            <w:r>
              <w:rPr>
                <w:sz w:val="21"/>
              </w:rPr>
              <w:t>10</w:t>
            </w:r>
            <w:r>
              <w:rPr>
                <w:sz w:val="21"/>
              </w:rPr>
              <w:t>个工作日内完成项目结算程序。</w:t>
            </w:r>
          </w:p>
          <w:p>
            <w:pPr>
              <w:pStyle w:val="null3"/>
              <w:jc w:val="left"/>
            </w:pPr>
            <w:r>
              <w:rPr>
                <w:sz w:val="21"/>
              </w:rPr>
              <w:t>3.</w:t>
            </w:r>
            <w:r>
              <w:rPr>
                <w:sz w:val="21"/>
              </w:rPr>
              <w:t>乙方凭以下有效文件与甲方结算：</w:t>
            </w:r>
          </w:p>
          <w:p>
            <w:pPr>
              <w:pStyle w:val="null3"/>
              <w:jc w:val="left"/>
            </w:pPr>
            <w:r>
              <w:rPr>
                <w:sz w:val="21"/>
              </w:rPr>
              <w:t>（</w:t>
            </w:r>
            <w:r>
              <w:rPr>
                <w:sz w:val="21"/>
              </w:rPr>
              <w:t>1</w:t>
            </w:r>
            <w:r>
              <w:rPr>
                <w:sz w:val="21"/>
              </w:rPr>
              <w:t>）服务合同；（</w:t>
            </w:r>
            <w:r>
              <w:rPr>
                <w:sz w:val="21"/>
              </w:rPr>
              <w:t>2</w:t>
            </w:r>
            <w:r>
              <w:rPr>
                <w:sz w:val="21"/>
              </w:rPr>
              <w:t>）乙方开具的正式发票；（</w:t>
            </w:r>
            <w:r>
              <w:rPr>
                <w:sz w:val="21"/>
              </w:rPr>
              <w:t>3</w:t>
            </w:r>
            <w:r>
              <w:rPr>
                <w:sz w:val="21"/>
              </w:rPr>
              <w:t>）北部</w:t>
            </w:r>
            <w:r>
              <w:rPr>
                <w:sz w:val="21"/>
              </w:rPr>
              <w:t>/</w:t>
            </w:r>
            <w:r>
              <w:rPr>
                <w:sz w:val="21"/>
              </w:rPr>
              <w:t>南部组团垃圾运输入场凭证。</w:t>
            </w:r>
          </w:p>
          <w:p>
            <w:pPr>
              <w:pStyle w:val="null3"/>
              <w:jc w:val="left"/>
            </w:pPr>
            <w:r>
              <w:rPr>
                <w:sz w:val="21"/>
              </w:rPr>
              <w:t>4.</w:t>
            </w:r>
            <w:r>
              <w:rPr>
                <w:sz w:val="21"/>
              </w:rPr>
              <w:t>因甲方使用的是镇级财政资金，甲方在前款规定的付款时间为向政府采购支付部门提出办理财政支付申请手续的时间（不含政府财政支付部门审核的时间），在规定时间内提出支付申请手续后即视为甲方已经按期支付。</w:t>
            </w:r>
          </w:p>
        </w:tc>
      </w:tr>
      <w:tr>
        <w:tc>
          <w:tcPr>
            <w:tcW w:type="dxa" w:w="2076"/>
          </w:tcPr>
          <w:p/>
        </w:tc>
        <w:tc>
          <w:tcPr>
            <w:tcW w:type="dxa" w:w="415"/>
          </w:tcPr>
          <w:p>
            <w:pPr>
              <w:pStyle w:val="null3"/>
            </w:pPr>
            <w:r>
              <w:rPr/>
              <w:t>10</w:t>
            </w:r>
          </w:p>
        </w:tc>
        <w:tc>
          <w:tcPr>
            <w:tcW w:type="dxa" w:w="5814"/>
          </w:tcPr>
          <w:p>
            <w:pPr>
              <w:pStyle w:val="null3"/>
              <w:jc w:val="left"/>
            </w:pPr>
            <w:r>
              <w:rPr>
                <w:sz w:val="21"/>
                <w:b/>
              </w:rPr>
              <w:t>十、采购人配合条件</w:t>
            </w:r>
          </w:p>
          <w:p>
            <w:pPr>
              <w:pStyle w:val="null3"/>
              <w:ind w:firstLine="420"/>
              <w:jc w:val="both"/>
            </w:pPr>
            <w:r>
              <w:rPr>
                <w:sz w:val="21"/>
                <w:color w:val="000000"/>
              </w:rPr>
              <w:t>如有需要，供应商可在响应文件中列明需由采购人配合的内容，所列配合内容采购人将尽量配合解决，但不代表采购人全部接受，采购人有权全部或部分拒绝投标人提出的配合条件。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1.采购代理机构：本项目是指广州市国际工程咨询有限公司中山分公司，负责整个采购活动的组织，依法负责编制和发布磋商文件，对磋商文件拥有最终的解释权，不以任何身份出任磋商小组成员。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中山市古镇镇综合行政执法局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本项目的代理服务费参照《招标代理服务收费管理暂行办法》（计价格[2002]1980号），按差额定率累进法下浮30%计算，以预算金额作为收费的计算依据。（2）代理服务费的货币为人民币。（3）代理服务费支付方式：一次性以银行划账、电汇、汇票或支票的形式支付。（4）代理服务费支付时间：代理服务费必须在成交供应商领取《成交通知书》时一次性付清，如果成交供应商未能按时交纳代理服务费，采购代理机构/采购人保留追究其法律责任的权利。（5）代理服务费不在报价中单列。招标代理服务费递交账户： 开户名：广州市国际工程咨询有限公司中山分公司； 开户银行：中国银行中山东苑路支行 账户名称：广州市国际工程咨询有限公司中山分公司 银行账号：6834 5774 4541</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其他，（1）《关于印发〈中山市政府采购支持中小微企业质押融资的实施意见〉的通知》的 要求：1）根据《中国人民银行中山市中心支行 中山市财政局 中山市经济和信息化局 中山市人民 政府金融工作局关于印发&lt;中山市政府采购支持中小微企业质押融资的实施意见&gt;的通知》（中人 银发【2017】82号）规定，凡通过政府采购法定程序取得我市政府采购合同的中小微企业，均可 向辖内开展政府采购质押融资业务的银行机构申请办理融资业务。 2）中小微企业有融资需求的 ，可通过应收账款融资服务平台（网址：www.crcrfsp.com ）和广东省中小微企业信用信息和融资对接平台（网址：https://finance.gzebsc.cn）向辖内特定或非特定银行机构咨询并提出融资申请 。 3）采购人应当及时在应收账款融资服务平台（网址：www.crcrfsp.com）确认债权债务关系 ，支持中小微企业融资。 4）中小微企业与银行机构签订政府采购质押融资合同的，由采购人牵 头与中小微企业和银行机构三方签署《政府采购合同项下政府采购资金唯一回款账户确认函》， 确保合同款支付到中小微企业在融资银行机构开立的回款账号。 5）财政部门根据《政府采购法 》等相关法规、规章规定，对参加政府采购活动的供应商的不良行为予以记录，并纳入中山市社 会征信和金融服务一体化系统，供银行机构融资授信时审慎性参考。 （2）本项目通过广东政府 采购智慧云平台进行全流程电子招标投标，请供应商认真阅读招标文件，制作投标文件时以用户 需求为基础，编写切实响应招标文件要求的内容。同时，请供应商注意控制投标文件的大小，避 免因文件过大出现投标文件无法解密、读取等情况，影响项目开评标工作正常开展。 （3）本项目采用电子系统进行招投标，请在投标前详细阅读供应商操作手册，手册获取网址：https://gdgpo.czt.gd.gov.cn/help/transaction/download.html。投标供应商在使用过程中遇到涉及系统使用的问题，可通过020-88696588进行咨询或通过广东政府采购智慧云平台运维服务说明中提供的其他服务方式获取帮助。供应商参加本项目投标，需要提前办理CA和电子签章，办理方式和注意事项详见供应商操作手册与CA办理指南，指南获取地址：https://gdgpo.czt.gd.gov.cn/help/problem/ca.html。本项目开标方式为“远程开标”，请投标人在开标时间截止前，将加密投标文件上传至 云平台项目采购系统中，逾期上传或错误方式投递送达将导致投标无效。本项目将在云平台进行 在线签到及在线解密，远程开标操作指南（供应商版）：https://gdgpo.czt.gd.gov.cn/help/transaction/download.html。 （4）电子投标文件须按招标文件规定加盖公章和签署</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广州市国际工程咨询有限公司中山分公司</w:t>
      </w:r>
      <w:r>
        <w:rPr/>
        <w:t>代收。具体操作要求详见</w:t>
      </w:r>
      <w:r>
        <w:rPr/>
        <w:t>广州市国际工程咨询有限公司中山分公司</w:t>
      </w:r>
      <w:r>
        <w:rPr/>
        <w:t>有关指引，递交事宜请自行咨询</w:t>
      </w:r>
      <w:r>
        <w:rPr/>
        <w:t>广州市国际工程咨询有限公司中山分公司</w:t>
      </w:r>
      <w:r>
        <w:rPr/>
        <w:t>；请各供应商在响应文件递交截止时间前按须知前附表规定的金额递交至</w:t>
      </w:r>
      <w:r>
        <w:rPr/>
        <w:t>广州市国际工程咨询有限公司中山分公司</w:t>
      </w:r>
      <w:r>
        <w:rPr/>
        <w:t>，到账情况以开启时</w:t>
      </w:r>
      <w:r>
        <w:rPr/>
        <w:t>广州市国际工程咨询有限公司中山分公司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广东省公共资源交易平台网(https://www.zsjypt.cn/)、广州市国际工程咨询有限公司网站（www.giecc.com.cn）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广东省公共资源交易平台网(https://www.zsjypt.cn/)、广州市国际工程咨询有限公司网站（www.giecc.com.cn）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王小姐</w:t>
      </w:r>
    </w:p>
    <w:p>
      <w:pPr>
        <w:pStyle w:val="null3"/>
        <w:ind w:firstLine="480"/>
      </w:pPr>
      <w:r>
        <w:rPr/>
        <w:t>电话：</w:t>
      </w:r>
      <w:r>
        <w:rPr/>
        <w:t>0760-88633721</w:t>
      </w:r>
    </w:p>
    <w:p>
      <w:pPr>
        <w:pStyle w:val="null3"/>
        <w:ind w:firstLine="480"/>
      </w:pPr>
      <w:r>
        <w:rPr/>
        <w:t>传真：</w:t>
      </w:r>
      <w:r>
        <w:rPr/>
        <w:t>/</w:t>
      </w:r>
    </w:p>
    <w:p>
      <w:pPr>
        <w:pStyle w:val="null3"/>
        <w:ind w:firstLine="480"/>
      </w:pPr>
      <w:r>
        <w:rPr/>
        <w:t>邮箱：</w:t>
      </w:r>
      <w:r>
        <w:rPr/>
        <w:t>zsgzgj@126.com</w:t>
      </w:r>
    </w:p>
    <w:p>
      <w:pPr>
        <w:pStyle w:val="null3"/>
        <w:ind w:firstLine="480"/>
      </w:pPr>
      <w:r>
        <w:rPr/>
        <w:t>地址：</w:t>
      </w:r>
      <w:r>
        <w:rPr/>
        <w:t>广东省中山市东区弘业大厦205卡</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中山市古镇镇生活垃圾运输服务项目（3个月）)：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广州市国际工程咨询有限公司中山分公司</w:t>
      </w:r>
      <w:r>
        <w:rPr/>
        <w:t>统一对外发布。</w:t>
      </w:r>
    </w:p>
    <w:p>
      <w:pPr>
        <w:pStyle w:val="null3"/>
        <w:ind w:firstLine="480"/>
      </w:pPr>
      <w:r>
        <w:rPr/>
        <w:t>（2）对</w:t>
      </w:r>
      <w:r>
        <w:rPr/>
        <w:t>广州市国际工程咨询有限公司中山分公司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采购包1（中山市古镇镇生活垃圾运输服务项目（3个月））：</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采购包1（中山市古镇镇生活垃圾运输服务项目（3个月））：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复印件。分支机构投标的，须提供总公司和分公司营业执照复印件，总公司出具给分支机构的授权书。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或提供《政府采购供应商资格信用承诺函》（承诺函格式详见公告附件一）,若供应商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2023年财务报告或审计报告（或2024年1月至今任意一个月的财务报表）关键页（含资产负债表、利润表、现金流量表）或由基本开户银行出具的资信证明或提供《政府采购供应商资格信用承诺函》（承诺函格式详见公告附件一）。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按投标（响应）文件格式提供承诺函（格式自拟），承诺内容包括但不限于：“我方具有履行本项目合同所必需的设备及专业技术能力”。</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参照投标（报价）函相关承诺格式内容或提供《政府采购供应商资格信用承诺函》（承诺函格式详见公告附件一）。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本项目属于专门面向中小企业（投标人属于对应行业的中型企业或小型企业或微型企业或监狱企业或残疾人福利性单位，以投标人在投标文件填写的相关声明或提供的证明文件为准）。</w:t>
            </w:r>
          </w:p>
        </w:tc>
      </w:tr>
    </w:tbl>
    <w:p>
      <w:pPr>
        <w:pStyle w:val="null3"/>
        <w:ind w:firstLine="480"/>
      </w:pPr>
      <w:r>
        <w:rPr/>
        <w:t>表二符合性审查表：</w:t>
      </w:r>
    </w:p>
    <w:p>
      <w:pPr>
        <w:pStyle w:val="null3"/>
      </w:pPr>
      <w:r>
        <w:rPr/>
        <w:t>采购包1（中山市古镇镇生活垃圾运输服务项目（3个月））：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提供《响应承诺函》，响应有效期符合磋商文件要求。</w:t>
            </w:r>
          </w:p>
        </w:tc>
      </w:tr>
      <w:tr>
        <w:tc>
          <w:tcPr>
            <w:tcW w:type="dxa" w:w="890"/>
          </w:tcPr>
          <w:p>
            <w:pPr>
              <w:pStyle w:val="null3"/>
            </w:pPr>
            <w:r>
              <w:rPr/>
              <w:t>2</w:t>
            </w:r>
          </w:p>
        </w:tc>
        <w:tc>
          <w:tcPr>
            <w:tcW w:type="dxa" w:w="3178"/>
          </w:tcPr>
          <w:p>
            <w:pPr>
              <w:pStyle w:val="null3"/>
            </w:pPr>
            <w:r>
              <w:rPr/>
              <w:t>法定代表人及授权委托书</w:t>
            </w:r>
          </w:p>
        </w:tc>
        <w:tc>
          <w:tcPr>
            <w:tcW w:type="dxa" w:w="4238"/>
          </w:tcPr>
          <w:p>
            <w:pPr>
              <w:pStyle w:val="null3"/>
            </w:pPr>
            <w:r>
              <w:rPr/>
              <w:t>审查法定代表人证明书、法定代表人授权书是否有效（如为法定代表人投标，则无须提供法定代表人授权书）。</w:t>
            </w:r>
          </w:p>
        </w:tc>
      </w:tr>
      <w:tr>
        <w:tc>
          <w:tcPr>
            <w:tcW w:type="dxa" w:w="890"/>
          </w:tcPr>
          <w:p>
            <w:pPr>
              <w:pStyle w:val="null3"/>
            </w:pPr>
            <w:r>
              <w:rPr/>
              <w:t>3</w:t>
            </w:r>
          </w:p>
        </w:tc>
        <w:tc>
          <w:tcPr>
            <w:tcW w:type="dxa" w:w="3178"/>
          </w:tcPr>
          <w:p>
            <w:pPr>
              <w:pStyle w:val="null3"/>
            </w:pPr>
            <w:r>
              <w:rPr/>
              <w:t>响应文件的盖章、签署</w:t>
            </w:r>
          </w:p>
        </w:tc>
        <w:tc>
          <w:tcPr>
            <w:tcW w:type="dxa" w:w="4238"/>
          </w:tcPr>
          <w:p>
            <w:pPr>
              <w:pStyle w:val="null3"/>
            </w:pPr>
            <w:r>
              <w:rPr/>
              <w:t>审查是否按照磋商文件规定加盖公章和签署（凡涉及法定代表人或授权委托人签字的地方，采用手写签字或加盖私章）。</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投标价格是固定价且按磋商文件报价要求报价，投标报价无重大漏项或重大不合理。</w:t>
            </w:r>
          </w:p>
        </w:tc>
      </w:tr>
      <w:tr>
        <w:tc>
          <w:tcPr>
            <w:tcW w:type="dxa" w:w="890"/>
          </w:tcPr>
          <w:p>
            <w:pPr>
              <w:pStyle w:val="null3"/>
            </w:pPr>
            <w:r>
              <w:rPr/>
              <w:t>5</w:t>
            </w:r>
          </w:p>
        </w:tc>
        <w:tc>
          <w:tcPr>
            <w:tcW w:type="dxa" w:w="3178"/>
          </w:tcPr>
          <w:p>
            <w:pPr>
              <w:pStyle w:val="null3"/>
            </w:pPr>
            <w:r>
              <w:rPr/>
              <w:t>实质性条款响应情况</w:t>
            </w:r>
          </w:p>
        </w:tc>
        <w:tc>
          <w:tcPr>
            <w:tcW w:type="dxa" w:w="4238"/>
          </w:tcPr>
          <w:p>
            <w:pPr>
              <w:pStyle w:val="null3"/>
            </w:pPr>
            <w:r>
              <w:rPr/>
              <w:t>审查响应文件是否完全满足磋商文件中标注“★”的条款。</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未出现磋商文件或法律、法规、规章规定属于无效投标的其他情形。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采购包1(中山市古镇镇生活垃圾运输服务项目（3个月）):</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对项目的熟悉程度 (12.0分)</w:t>
            </w:r>
            <w:r>
              <w:rPr/>
              <w:t>，（等次分值选择：</w:t>
            </w:r>
            <w:r>
              <w:rPr/>
              <w:t>0.0;</w:t>
            </w:r>
            <w:r>
              <w:rPr/>
              <w:t>2.0;</w:t>
            </w:r>
            <w:r>
              <w:rPr/>
              <w:t>5.0;</w:t>
            </w:r>
            <w:r>
              <w:rPr/>
              <w:t>8.0;</w:t>
            </w:r>
            <w:r>
              <w:rPr/>
              <w:t>12.0;</w:t>
            </w:r>
            <w:r>
              <w:rPr/>
              <w:t>）</w:t>
            </w:r>
          </w:p>
        </w:tc>
        <w:tc>
          <w:tcPr>
            <w:tcW w:type="dxa" w:w="5076"/>
          </w:tcPr>
          <w:p>
            <w:pPr>
              <w:pStyle w:val="null3"/>
              <w:jc w:val="left"/>
            </w:pPr>
            <w:r>
              <w:rPr/>
              <w:t>根据供应商提供的对项目的熟悉程度、重点难点分析、应对措施及相关的合理化建议进行评审： 1.供应商对项目十分熟悉、了解，根据用户需求详细分析，重点难点分析到位准确，合理化建议非常合理可行（12分）； 2.供应商对项目比较熟悉、了解，根据用户需求分析，重点难点分析合理，合理化建议比较合理可行（8分）； 3.供应商对项目一般熟悉、了解，根据用户需求分析，重点难点分析一般，合理化建议一般（5分）； 4.供应商对项目不熟悉、了解，未对用户需求进行分析，合理化建议不合理（2分）； 5.未提供方案不得分。</w:t>
            </w:r>
          </w:p>
        </w:tc>
      </w:tr>
      <w:tr>
        <w:tc>
          <w:tcPr>
            <w:tcW w:type="dxa" w:w="922"/>
            <w:gridSpan w:val="2"/>
            <w:vMerge/>
          </w:tcPr>
          <w:p/>
        </w:tc>
        <w:tc>
          <w:tcPr>
            <w:tcW w:type="dxa" w:w="2307"/>
          </w:tcPr>
          <w:p>
            <w:pPr>
              <w:pStyle w:val="null3"/>
              <w:jc w:val="left"/>
            </w:pPr>
            <w:r>
              <w:rPr/>
              <w:t>垃圾收集、运输服务及中转站管养方案 (15.0分)</w:t>
            </w:r>
            <w:r>
              <w:rPr/>
              <w:t>，（等次分值选择：</w:t>
            </w:r>
            <w:r>
              <w:rPr/>
              <w:t>0.0;</w:t>
            </w:r>
            <w:r>
              <w:rPr/>
              <w:t>4.0;</w:t>
            </w:r>
            <w:r>
              <w:rPr/>
              <w:t>8.0;</w:t>
            </w:r>
            <w:r>
              <w:rPr/>
              <w:t>12.0;</w:t>
            </w:r>
            <w:r>
              <w:rPr/>
              <w:t>15.0;</w:t>
            </w:r>
            <w:r>
              <w:rPr/>
              <w:t>）</w:t>
            </w:r>
          </w:p>
        </w:tc>
        <w:tc>
          <w:tcPr>
            <w:tcW w:type="dxa" w:w="5076"/>
          </w:tcPr>
          <w:p>
            <w:pPr>
              <w:pStyle w:val="null3"/>
              <w:jc w:val="left"/>
            </w:pPr>
            <w:r>
              <w:rPr/>
              <w:t>对供应商的垃圾收集、运输服务、中转站管养方案（包括详细的作业方案，车辆、设备和人员安排等）进行评审： 1.垃圾收集运输方案详细具体、针对性强；中转站管养方案完全符合用户的使用要求，科学合理、完善，针对性强，可靠性、可行性高；车辆、设备和人员配置合理，岗位分工合理可行（15分）； 2.垃圾收集运输方案较详细具体、针对性较强；中转站管养方案较符合用户的使用要求，较科学合理、较完善，针对性较强，可靠性、可行性较高；车辆、设备和人员配置满足要求，岗位分工较合理可行（12分）； 3.垃圾收集运输方案一般、针对性一般；中转站管养方案一般，针对性一般，可靠性、可行性一般；车辆、设备和人员配置基本满足要求，岗位分工粗略简单（8分）； 4.垃圾收集运输方案简单、针对性差；中转站管养方案不合理、不完善，针对性差，可靠性、可行性低；岗位分工不合理，或提供内容不全（4分）； 5.未提供方案不得分。</w:t>
            </w:r>
          </w:p>
        </w:tc>
      </w:tr>
      <w:tr>
        <w:tc>
          <w:tcPr>
            <w:tcW w:type="dxa" w:w="922"/>
            <w:gridSpan w:val="2"/>
            <w:vMerge/>
          </w:tcPr>
          <w:p/>
        </w:tc>
        <w:tc>
          <w:tcPr>
            <w:tcW w:type="dxa" w:w="2307"/>
          </w:tcPr>
          <w:p>
            <w:pPr>
              <w:pStyle w:val="null3"/>
              <w:jc w:val="left"/>
            </w:pPr>
            <w:r>
              <w:rPr/>
              <w:t>服务的便利性 (10.0分)</w:t>
            </w:r>
            <w:r>
              <w:rPr/>
              <w:t>，（等次分值选择：</w:t>
            </w:r>
            <w:r>
              <w:rPr/>
              <w:t>0.0;</w:t>
            </w:r>
            <w:r>
              <w:rPr/>
              <w:t>2.0;</w:t>
            </w:r>
            <w:r>
              <w:rPr/>
              <w:t>4.0;</w:t>
            </w:r>
            <w:r>
              <w:rPr/>
              <w:t>7.0;</w:t>
            </w:r>
            <w:r>
              <w:rPr/>
              <w:t>10.0;</w:t>
            </w:r>
            <w:r>
              <w:rPr/>
              <w:t>）</w:t>
            </w:r>
          </w:p>
        </w:tc>
        <w:tc>
          <w:tcPr>
            <w:tcW w:type="dxa" w:w="5076"/>
          </w:tcPr>
          <w:p>
            <w:pPr>
              <w:pStyle w:val="null3"/>
              <w:jc w:val="left"/>
            </w:pPr>
            <w:r>
              <w:rPr/>
              <w:t>对供应商运营本项目管理的便利性；对地方经济持续发展的促进性；对设备、车辆等自身维修维护保障性，针对本项目服务便利性促进性保障性情况进行评审： 1.服务非常便利，有现有实际促进措施，维修维护响应时间快，处理能力强（10分）； 2.服务较便利，有促进措施规划，维修维护响应时间较快，处理能力较强（7分）； 3.服务基本满足要求，促进措施，维修维护响应时间一般，处理能力一般（4分）； 4.服务不能满足要求，响应时间慢，处理能力差（2分）； 5.未提供服务便利保障方案的不得分。</w:t>
            </w:r>
          </w:p>
        </w:tc>
      </w:tr>
      <w:tr>
        <w:tc>
          <w:tcPr>
            <w:tcW w:type="dxa" w:w="922"/>
            <w:gridSpan w:val="2"/>
            <w:vMerge/>
          </w:tcPr>
          <w:p/>
        </w:tc>
        <w:tc>
          <w:tcPr>
            <w:tcW w:type="dxa" w:w="2307"/>
          </w:tcPr>
          <w:p>
            <w:pPr>
              <w:pStyle w:val="null3"/>
              <w:jc w:val="left"/>
            </w:pPr>
            <w:r>
              <w:rPr/>
              <w:t>重大活动、迎检、突发应急事件处理方案 (13.0分)</w:t>
            </w:r>
            <w:r>
              <w:rPr/>
              <w:t>，（等次分值选择：</w:t>
            </w:r>
            <w:r>
              <w:rPr/>
              <w:t>0.0;</w:t>
            </w:r>
            <w:r>
              <w:rPr/>
              <w:t>4.0;</w:t>
            </w:r>
            <w:r>
              <w:rPr/>
              <w:t>7.0;</w:t>
            </w:r>
            <w:r>
              <w:rPr/>
              <w:t>10.0;</w:t>
            </w:r>
            <w:r>
              <w:rPr/>
              <w:t>13.0;</w:t>
            </w:r>
            <w:r>
              <w:rPr/>
              <w:t>）</w:t>
            </w:r>
          </w:p>
        </w:tc>
        <w:tc>
          <w:tcPr>
            <w:tcW w:type="dxa" w:w="5076"/>
          </w:tcPr>
          <w:p>
            <w:pPr>
              <w:pStyle w:val="null3"/>
              <w:jc w:val="left"/>
            </w:pPr>
            <w:r>
              <w:rPr/>
              <w:t>根据供应商提供的重大活动、迎检、突发应急事件处理方案进行评审： 1重大活动、迎检、突发应急事件处理方案最具有针对性的、详尽合理（13分）； 2.重大活动、迎检、突发应急事件处理方案较有针对性的、较为详细合理（10分）； 3.重大活动、迎检、突发应急事件处理方案针对性一般、基本详尽合理（7分）； 4.重大活动、迎检、突发应急事件处理方案不具针对性、不详尽合理（4分）； 5.未提供方案不得分。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(6.0分)</w:t>
            </w:r>
          </w:p>
        </w:tc>
        <w:tc>
          <w:tcPr>
            <w:tcW w:type="dxa" w:w="5076"/>
          </w:tcPr>
          <w:p>
            <w:pPr>
              <w:pStyle w:val="null3"/>
              <w:jc w:val="left"/>
            </w:pPr>
            <w:r>
              <w:rPr/>
              <w:t>供应商具有有效期内且认证范围为生活垃圾经营性清扫或环卫保洁或垃圾收集相关的质量管理体系认证、环境管理体系认证、职业健康安全管理体系认证、社会责任体系认证、履约能力评价体系认证、合规管理体系认证，每提供一个得1分，最高得6分。 注：提供有效期内的认证证书扫描件及在国家认监委网站(http://www.cnca.gov.cn/)查询认证信息查询截图（截图需显示证书状态为有效）并加盖供应商公章，未按要求提供相关材料的不计得分。</w:t>
            </w:r>
          </w:p>
        </w:tc>
      </w:tr>
      <w:tr>
        <w:tc>
          <w:tcPr>
            <w:tcW w:type="dxa" w:w="922"/>
            <w:gridSpan w:val="2"/>
            <w:vMerge/>
          </w:tcPr>
          <w:p/>
        </w:tc>
        <w:tc>
          <w:tcPr>
            <w:tcW w:type="dxa" w:w="2307"/>
          </w:tcPr>
          <w:p>
            <w:pPr>
              <w:pStyle w:val="null3"/>
              <w:jc w:val="left"/>
            </w:pPr>
            <w:r>
              <w:rPr/>
              <w:t>项目负责人 (6.0分)</w:t>
            </w:r>
          </w:p>
        </w:tc>
        <w:tc>
          <w:tcPr>
            <w:tcW w:type="dxa" w:w="5076"/>
          </w:tcPr>
          <w:p>
            <w:pPr>
              <w:pStyle w:val="null3"/>
              <w:jc w:val="left"/>
            </w:pPr>
            <w:r>
              <w:rPr/>
              <w:t>拟投入本项目项目负责人（1人）情况： 1.具有人力资源和社会保障部门颁发的环境类工程师或以上职称证书的，得3分。 2、具有人力资源和社会保障部门颁发的项目管理师证书的得3分。 备注：（1）响应文件内提供人员证书复印件并加盖供应商公章；（2）关于上述人员用工形式的证明（供应商满足以下任意一项即可）：a）提供供应商为其购买的至响应截止时间前6个月的社保证明复印件（代缴个税税单或参加社会保险的《投保单》或《社会保险参保人员证明》等证明均可）；b）若投标供应商未能提供人员社保的，可以在投标文件中提供相关承诺(承诺原件须盖供应商公章，格式自行编制，承诺书内容包括但不限于以下内容:若我单位中标，合同签订前保证按招标文件中所配备投入本项目的人员全部到位并提供所有人员的社保证明或劳动合同，否则视为我单位放弃中标资格。）；c）如果供应商成立时间或该人员入职不足6个月，则提供人员入职证明及入职时间至今的社保证明复印件；d）如果供应商上述人员为其他用工形式，则供应商还需提供该人员用工关系的证明资料且人员用工关系证明中须列明该人员的用工期限，用工期限应涵盖本项目服务时间。</w:t>
            </w:r>
          </w:p>
        </w:tc>
      </w:tr>
      <w:tr>
        <w:tc>
          <w:tcPr>
            <w:tcW w:type="dxa" w:w="922"/>
            <w:gridSpan w:val="2"/>
            <w:vMerge/>
          </w:tcPr>
          <w:p/>
        </w:tc>
        <w:tc>
          <w:tcPr>
            <w:tcW w:type="dxa" w:w="2307"/>
          </w:tcPr>
          <w:p>
            <w:pPr>
              <w:pStyle w:val="null3"/>
              <w:jc w:val="left"/>
            </w:pPr>
            <w:r>
              <w:rPr/>
              <w:t>技术负责人 (8.0分)</w:t>
            </w:r>
          </w:p>
        </w:tc>
        <w:tc>
          <w:tcPr>
            <w:tcW w:type="dxa" w:w="5076"/>
          </w:tcPr>
          <w:p>
            <w:pPr>
              <w:pStyle w:val="null3"/>
              <w:jc w:val="left"/>
            </w:pPr>
            <w:r>
              <w:rPr/>
              <w:t>拟投入本项目技术负责人（1人，项目负责人除外）情况： 1.具有人力资源和社会保障部门颁发的环境类高级工程师职称证书的，得4分；具有环境类中级工程师职称证书的，得2分；其他不得分。 2、具有政府部门或认证机构颁发的高级有害生物防治员证书，得4分；中级有害生物防治员证书的，得2分。 备注：（1）响应文件内提供人员证书复印件并加盖供应商公章；（2）关于上述人员用工形式的证明（供应商满足以下任意一项即可）：a）提供供应商为其购买的至响应截止时间前6个月的社保证明复印件（代缴个税税单或参加社会保险的《投保单》或《社会保险参保人员证明》等证明均可）；b）若投标供应商未能提供人员社保的，可以在投标文件中提供相关承诺(承诺原件须盖供应商公章，格式自行编制，承诺书内容包括但不限于以下内容:若我单位中标，合同签订前保证按招标文件中所配备投入本项目的人员全部到位并提供所有人员的社保证明或劳动合同，否则视为我单位放弃中标资格。）；c）如果供应商成立时间或该人员入职不足6个月，则提供人员入职证明及入职时间至今的社保证明复印件；d）如果供应商上述人员为其他用工形式，则供应商还需提供该人员用工关系的证明资料且人员用工关系证明中须列明该人员的用工期限，用工期限应涵盖本项目服务时间。</w:t>
            </w:r>
          </w:p>
        </w:tc>
      </w:tr>
      <w:tr>
        <w:tc>
          <w:tcPr>
            <w:tcW w:type="dxa" w:w="922"/>
            <w:gridSpan w:val="2"/>
            <w:vMerge/>
          </w:tcPr>
          <w:p/>
        </w:tc>
        <w:tc>
          <w:tcPr>
            <w:tcW w:type="dxa" w:w="2307"/>
          </w:tcPr>
          <w:p>
            <w:pPr>
              <w:pStyle w:val="null3"/>
              <w:jc w:val="left"/>
            </w:pPr>
            <w:r>
              <w:rPr/>
              <w:t>业绩情况 (15.0分)</w:t>
            </w:r>
          </w:p>
        </w:tc>
        <w:tc>
          <w:tcPr>
            <w:tcW w:type="dxa" w:w="5076"/>
          </w:tcPr>
          <w:p>
            <w:pPr>
              <w:pStyle w:val="null3"/>
              <w:jc w:val="left"/>
            </w:pPr>
            <w:r>
              <w:rPr/>
              <w:t>2021年以来承接过同类（以签订合同的时间为准，服务内容同时包含环卫保洁、垃圾收集运输及垃圾中转站管养服务）项目业绩情况，每提供一个得3分，最高的15分。 备注：以合同签订时间为准，响应文件中提供合同复印件或合同复印件关健页（包含项目内容页、合同金额页、日期页、盖章页等）并加盖公章，未按要求提供不得分。</w:t>
            </w:r>
          </w:p>
        </w:tc>
      </w:tr>
      <w:tr>
        <w:tc>
          <w:tcPr>
            <w:tcW w:type="dxa" w:w="922"/>
            <w:gridSpan w:val="2"/>
            <w:vMerge/>
          </w:tcPr>
          <w:p/>
        </w:tc>
        <w:tc>
          <w:tcPr>
            <w:tcW w:type="dxa" w:w="2307"/>
          </w:tcPr>
          <w:p>
            <w:pPr>
              <w:pStyle w:val="null3"/>
              <w:jc w:val="left"/>
            </w:pPr>
            <w:r>
              <w:rPr/>
              <w:t>用户评价 (5.0分)</w:t>
            </w:r>
          </w:p>
        </w:tc>
        <w:tc>
          <w:tcPr>
            <w:tcW w:type="dxa" w:w="5076"/>
          </w:tcPr>
          <w:p>
            <w:pPr>
              <w:pStyle w:val="null3"/>
              <w:jc w:val="left"/>
            </w:pPr>
            <w:r>
              <w:rPr/>
              <w:t>上述有效业绩中的业主满意度评价，评价结果为“好评”或“优秀”或相同含义的，每提供一份得1分，最高分5分。（提供相关证明文件复印件加盖公章）</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jc w:val="center"/>
      </w:pPr>
      <w:r>
        <w:rPr>
          <w:sz w:val="21"/>
        </w:rPr>
        <w:t xml:space="preserve"> </w:t>
      </w:r>
    </w:p>
    <w:p>
      <w:pPr>
        <w:pStyle w:val="null3"/>
        <w:jc w:val="center"/>
      </w:pPr>
      <w:r>
        <w:rPr>
          <w:sz w:val="21"/>
        </w:rPr>
        <w:t xml:space="preserve"> </w:t>
      </w:r>
    </w:p>
    <w:p>
      <w:pPr>
        <w:pStyle w:val="null3"/>
        <w:jc w:val="center"/>
      </w:pPr>
      <w:r>
        <w:rPr>
          <w:sz w:val="21"/>
        </w:rPr>
        <w:t>广东省政府采购</w:t>
      </w:r>
    </w:p>
    <w:p>
      <w:pPr>
        <w:pStyle w:val="null3"/>
        <w:jc w:val="both"/>
      </w:pPr>
      <w:r>
        <w:rPr>
          <w:sz w:val="21"/>
        </w:rPr>
        <w:t xml:space="preserve"> </w:t>
      </w:r>
    </w:p>
    <w:p>
      <w:pPr>
        <w:pStyle w:val="null3"/>
        <w:jc w:val="center"/>
      </w:pPr>
      <w:r>
        <w:rPr>
          <w:sz w:val="21"/>
        </w:rPr>
        <w:t>合　同　书</w:t>
      </w:r>
    </w:p>
    <w:p>
      <w:pPr>
        <w:pStyle w:val="null3"/>
        <w:jc w:val="center"/>
      </w:pPr>
      <w:r>
        <w:br/>
      </w:r>
      <w:r>
        <w:br/>
      </w:r>
      <w:r>
        <w:br/>
      </w:r>
      <w:r>
        <w:br/>
      </w:r>
      <w:r>
        <w:br/>
      </w:r>
      <w:r>
        <w:br/>
      </w:r>
      <w:r>
        <w:br/>
      </w:r>
      <w:r>
        <w:br/>
      </w:r>
      <w:r>
        <w:rPr>
          <w:sz w:val="21"/>
        </w:rPr>
        <w:t xml:space="preserve">  </w:t>
      </w:r>
    </w:p>
    <w:p>
      <w:pPr>
        <w:pStyle w:val="null3"/>
        <w:jc w:val="center"/>
      </w:pPr>
      <w:r>
        <w:rPr>
          <w:sz w:val="28"/>
          <w:color w:val="222222"/>
        </w:rPr>
        <w:t>采购计划编号：</w:t>
      </w:r>
      <w:r>
        <w:rPr>
          <w:sz w:val="21"/>
          <w:u w:val="single"/>
        </w:rPr>
        <w:t xml:space="preserve">                          </w:t>
      </w:r>
    </w:p>
    <w:p>
      <w:pPr>
        <w:pStyle w:val="null3"/>
        <w:jc w:val="both"/>
      </w:pPr>
      <w:r>
        <w:rPr>
          <w:sz w:val="21"/>
        </w:rPr>
        <w:t xml:space="preserve"> </w:t>
      </w:r>
    </w:p>
    <w:p>
      <w:pPr>
        <w:pStyle w:val="null3"/>
        <w:jc w:val="center"/>
      </w:pPr>
      <w:r>
        <w:rPr>
          <w:sz w:val="28"/>
          <w:color w:val="222222"/>
        </w:rPr>
        <w:t>项目编号：</w:t>
      </w:r>
      <w:r>
        <w:rPr>
          <w:sz w:val="21"/>
          <w:u w:val="single"/>
        </w:rPr>
        <w:t xml:space="preserve">                              </w:t>
      </w:r>
    </w:p>
    <w:p>
      <w:pPr>
        <w:pStyle w:val="null3"/>
        <w:jc w:val="both"/>
      </w:pPr>
      <w:r>
        <w:rPr>
          <w:sz w:val="21"/>
        </w:rPr>
        <w:t xml:space="preserve"> </w:t>
      </w:r>
    </w:p>
    <w:p>
      <w:pPr>
        <w:pStyle w:val="null3"/>
        <w:jc w:val="center"/>
      </w:pPr>
      <w:r>
        <w:rPr>
          <w:sz w:val="28"/>
          <w:color w:val="222222"/>
        </w:rPr>
        <w:t>项目名称：</w:t>
      </w:r>
      <w:r>
        <w:rPr>
          <w:sz w:val="21"/>
          <w:u w:val="single"/>
        </w:rPr>
        <w:t xml:space="preserve">                             </w:t>
      </w:r>
    </w:p>
    <w:p>
      <w:pPr>
        <w:pStyle w:val="null3"/>
        <w:jc w:val="both"/>
      </w:pPr>
      <w:r>
        <w:rPr>
          <w:sz w:val="21"/>
        </w:rPr>
        <w:t xml:space="preserve"> </w:t>
      </w:r>
      <w:r>
        <w:br/>
      </w:r>
      <w:r>
        <w:rPr>
          <w:sz w:val="21"/>
        </w:rPr>
        <w:t xml:space="preserve">  </w:t>
      </w:r>
    </w:p>
    <w:p>
      <w:pPr>
        <w:pStyle w:val="null3"/>
        <w:jc w:val="both"/>
      </w:pPr>
      <w:r>
        <w:rPr>
          <w:sz w:val="21"/>
        </w:rPr>
        <w:t>甲</w:t>
      </w:r>
      <w:r>
        <w:rPr>
          <w:sz w:val="21"/>
        </w:rPr>
        <w:t xml:space="preserve">    </w:t>
      </w:r>
      <w:r>
        <w:rPr>
          <w:sz w:val="21"/>
        </w:rPr>
        <w:t>方：</w:t>
      </w:r>
      <w:r>
        <w:rPr>
          <w:sz w:val="21"/>
        </w:rPr>
        <w:t xml:space="preserve">                                  </w:t>
      </w:r>
      <w:r>
        <w:rPr>
          <w:sz w:val="21"/>
        </w:rPr>
        <w:t>乙</w:t>
      </w:r>
      <w:r>
        <w:rPr>
          <w:sz w:val="21"/>
        </w:rPr>
        <w:t xml:space="preserve">    </w:t>
      </w:r>
      <w:r>
        <w:rPr>
          <w:sz w:val="21"/>
        </w:rPr>
        <w:t>方：</w:t>
      </w:r>
      <w:r>
        <w:br/>
      </w:r>
      <w:r>
        <w:rPr>
          <w:sz w:val="21"/>
        </w:rPr>
        <w:t>电</w:t>
      </w:r>
      <w:r>
        <w:rPr>
          <w:sz w:val="21"/>
        </w:rPr>
        <w:t xml:space="preserve">  </w:t>
      </w:r>
      <w:r>
        <w:rPr>
          <w:sz w:val="21"/>
        </w:rPr>
        <w:t>话：</w:t>
      </w:r>
      <w:r>
        <w:rPr>
          <w:sz w:val="21"/>
        </w:rPr>
        <w:t xml:space="preserve">                                    </w:t>
      </w:r>
      <w:r>
        <w:rPr>
          <w:sz w:val="21"/>
        </w:rPr>
        <w:t>电</w:t>
      </w:r>
      <w:r>
        <w:rPr>
          <w:sz w:val="21"/>
        </w:rPr>
        <w:t xml:space="preserve">  </w:t>
      </w:r>
      <w:r>
        <w:rPr>
          <w:sz w:val="21"/>
        </w:rPr>
        <w:t>话：</w:t>
      </w:r>
      <w:r>
        <w:br/>
      </w:r>
      <w:r>
        <w:rPr>
          <w:sz w:val="21"/>
        </w:rPr>
        <w:t>传</w:t>
      </w:r>
      <w:r>
        <w:rPr>
          <w:sz w:val="21"/>
        </w:rPr>
        <w:t xml:space="preserve">  </w:t>
      </w:r>
      <w:r>
        <w:rPr>
          <w:sz w:val="21"/>
        </w:rPr>
        <w:t>真：</w:t>
      </w:r>
      <w:r>
        <w:rPr>
          <w:sz w:val="21"/>
        </w:rPr>
        <w:t xml:space="preserve">                                    </w:t>
      </w:r>
      <w:r>
        <w:rPr>
          <w:sz w:val="21"/>
        </w:rPr>
        <w:t>传</w:t>
      </w:r>
      <w:r>
        <w:rPr>
          <w:sz w:val="21"/>
        </w:rPr>
        <w:t xml:space="preserve">  </w:t>
      </w:r>
      <w:r>
        <w:rPr>
          <w:sz w:val="21"/>
        </w:rPr>
        <w:t>真：</w:t>
      </w:r>
      <w:r>
        <w:br/>
      </w:r>
      <w:r>
        <w:rPr>
          <w:sz w:val="21"/>
        </w:rPr>
        <w:t>地</w:t>
      </w:r>
      <w:r>
        <w:rPr>
          <w:sz w:val="21"/>
        </w:rPr>
        <w:t xml:space="preserve">  </w:t>
      </w:r>
      <w:r>
        <w:rPr>
          <w:sz w:val="21"/>
        </w:rPr>
        <w:t>址：</w:t>
      </w:r>
      <w:r>
        <w:rPr>
          <w:sz w:val="21"/>
        </w:rPr>
        <w:t xml:space="preserve">                                    </w:t>
      </w:r>
      <w:r>
        <w:rPr>
          <w:sz w:val="21"/>
        </w:rPr>
        <w:t>地</w:t>
      </w:r>
      <w:r>
        <w:rPr>
          <w:sz w:val="21"/>
        </w:rPr>
        <w:t xml:space="preserve">  </w:t>
      </w:r>
      <w:r>
        <w:rPr>
          <w:sz w:val="21"/>
        </w:rPr>
        <w:t>址：</w:t>
      </w:r>
    </w:p>
    <w:p>
      <w:pPr>
        <w:pStyle w:val="null3"/>
        <w:jc w:val="both"/>
      </w:pPr>
      <w:r>
        <w:rPr>
          <w:sz w:val="21"/>
        </w:rPr>
        <w:t>按照《中华人民共和国民法典》及相关法律法规的规定，经双方协商，本着平等互利和诚实信用的原则，一致同意签订本合同如下。</w:t>
      </w:r>
    </w:p>
    <w:p>
      <w:pPr>
        <w:pStyle w:val="null3"/>
        <w:jc w:val="both"/>
      </w:pPr>
      <w:r>
        <w:rPr>
          <w:sz w:val="21"/>
        </w:rPr>
        <w:t>一、</w:t>
      </w:r>
      <w:r>
        <w:rPr>
          <w:sz w:val="21"/>
        </w:rPr>
        <w:t>合同金额</w:t>
      </w:r>
    </w:p>
    <w:p>
      <w:pPr>
        <w:pStyle w:val="null3"/>
        <w:jc w:val="both"/>
      </w:pPr>
      <w:r>
        <w:rPr>
          <w:sz w:val="21"/>
        </w:rPr>
        <w:t>合同服务费包干价为</w:t>
      </w:r>
      <w:r>
        <w:rPr>
          <w:sz w:val="21"/>
        </w:rPr>
        <w:t>¥</w:t>
      </w:r>
      <w:r>
        <w:rPr>
          <w:sz w:val="21"/>
        </w:rPr>
        <w:t xml:space="preserve">             </w:t>
      </w:r>
      <w:r>
        <w:rPr>
          <w:sz w:val="21"/>
        </w:rPr>
        <w:t>元（大写：人民币</w:t>
      </w:r>
      <w:r>
        <w:rPr>
          <w:sz w:val="21"/>
        </w:rPr>
        <w:t xml:space="preserve">                 </w:t>
      </w:r>
      <w:r>
        <w:rPr>
          <w:sz w:val="21"/>
        </w:rPr>
        <w:t>元）</w:t>
      </w:r>
    </w:p>
    <w:p>
      <w:pPr>
        <w:pStyle w:val="null3"/>
        <w:jc w:val="both"/>
      </w:pPr>
      <w:r>
        <w:rPr>
          <w:sz w:val="21"/>
        </w:rPr>
        <w:t>二、</w:t>
      </w:r>
      <w:r>
        <w:rPr>
          <w:sz w:val="21"/>
        </w:rPr>
        <w:t>乙方的服务范围及工作内容要求</w:t>
      </w:r>
    </w:p>
    <w:p>
      <w:pPr>
        <w:pStyle w:val="null3"/>
        <w:jc w:val="both"/>
      </w:pPr>
      <w:r>
        <w:rPr>
          <w:sz w:val="21"/>
        </w:rPr>
        <w:t>（一）项目概况及服务范围</w:t>
      </w:r>
    </w:p>
    <w:p>
      <w:pPr>
        <w:pStyle w:val="null3"/>
        <w:jc w:val="both"/>
      </w:pPr>
      <w:r>
        <w:rPr>
          <w:sz w:val="21"/>
        </w:rPr>
        <w:t>乙方需每日将古镇镇生活垃圾压缩站的垃圾按规定运输到中山市北部</w:t>
      </w:r>
      <w:r>
        <w:rPr>
          <w:sz w:val="21"/>
        </w:rPr>
        <w:t>/</w:t>
      </w:r>
      <w:r>
        <w:rPr>
          <w:sz w:val="21"/>
        </w:rPr>
        <w:t>南部组团垃圾处理基地。</w:t>
      </w:r>
    </w:p>
    <w:p>
      <w:pPr>
        <w:pStyle w:val="null3"/>
        <w:jc w:val="both"/>
      </w:pPr>
      <w:r>
        <w:rPr>
          <w:sz w:val="21"/>
        </w:rPr>
        <w:t>（二）服务工作内容与相关要求</w:t>
      </w:r>
    </w:p>
    <w:p>
      <w:pPr>
        <w:pStyle w:val="null3"/>
        <w:jc w:val="both"/>
      </w:pPr>
      <w:r>
        <w:rPr>
          <w:sz w:val="21"/>
        </w:rPr>
        <w:t>1</w:t>
      </w:r>
      <w:r>
        <w:rPr>
          <w:sz w:val="21"/>
        </w:rPr>
        <w:t>、服务工作内容：</w:t>
      </w:r>
    </w:p>
    <w:p>
      <w:pPr>
        <w:pStyle w:val="null3"/>
        <w:jc w:val="both"/>
      </w:pPr>
      <w:r>
        <w:rPr>
          <w:sz w:val="21"/>
        </w:rPr>
        <w:t>（</w:t>
      </w:r>
      <w:r>
        <w:rPr>
          <w:sz w:val="21"/>
        </w:rPr>
        <w:t>1</w:t>
      </w:r>
      <w:r>
        <w:rPr>
          <w:sz w:val="21"/>
        </w:rPr>
        <w:t xml:space="preserve">）古镇镇生活垃圾转换站所有的垃圾（垃圾中转站内）必须做到日产日清。清运工作必须在每天早晨 </w:t>
      </w:r>
      <w:r>
        <w:rPr>
          <w:sz w:val="21"/>
        </w:rPr>
        <w:t>6</w:t>
      </w:r>
      <w:r>
        <w:rPr>
          <w:sz w:val="21"/>
        </w:rPr>
        <w:t>时开始，并做好清运车辆的管理，在运输过程中必须使用密闭垃圾压缩箱运输，要注意交通安全，不造成垃圾清运二次污染。</w:t>
      </w:r>
    </w:p>
    <w:p>
      <w:pPr>
        <w:pStyle w:val="null3"/>
        <w:jc w:val="both"/>
      </w:pPr>
      <w:r>
        <w:rPr>
          <w:sz w:val="21"/>
        </w:rPr>
        <w:t>（</w:t>
      </w:r>
      <w:r>
        <w:rPr>
          <w:sz w:val="21"/>
        </w:rPr>
        <w:t>2</w:t>
      </w:r>
      <w:r>
        <w:rPr>
          <w:sz w:val="21"/>
        </w:rPr>
        <w:t>）要配备足够的人员保障项目的正常运转，须配有清运车辆司机、机器操作员、维修员、保洁员、保安员等，服务于本项目的专门工作人员不少于</w:t>
      </w:r>
      <w:r>
        <w:rPr>
          <w:sz w:val="21"/>
        </w:rPr>
        <w:t>15</w:t>
      </w:r>
      <w:r>
        <w:rPr>
          <w:sz w:val="21"/>
        </w:rPr>
        <w:t>人。</w:t>
      </w:r>
    </w:p>
    <w:p>
      <w:pPr>
        <w:pStyle w:val="null3"/>
        <w:jc w:val="both"/>
      </w:pPr>
      <w:r>
        <w:rPr>
          <w:sz w:val="21"/>
        </w:rPr>
        <w:t>2</w:t>
      </w:r>
      <w:r>
        <w:rPr>
          <w:sz w:val="21"/>
        </w:rPr>
        <w:t>、服务工作质量标准：</w:t>
      </w:r>
    </w:p>
    <w:p>
      <w:pPr>
        <w:pStyle w:val="null3"/>
        <w:jc w:val="both"/>
      </w:pPr>
      <w:r>
        <w:rPr>
          <w:sz w:val="21"/>
        </w:rPr>
        <w:t>（</w:t>
      </w:r>
      <w:r>
        <w:rPr>
          <w:sz w:val="21"/>
        </w:rPr>
        <w:t>1</w:t>
      </w:r>
      <w:r>
        <w:rPr>
          <w:sz w:val="21"/>
        </w:rPr>
        <w:t>）垃圾中转站内垃圾每天及时清运，做到“日产日清”，不影响垃圾站周边居民日常生活。</w:t>
      </w:r>
    </w:p>
    <w:p>
      <w:pPr>
        <w:pStyle w:val="null3"/>
        <w:jc w:val="both"/>
      </w:pPr>
      <w:r>
        <w:rPr>
          <w:sz w:val="21"/>
        </w:rPr>
        <w:t>（</w:t>
      </w:r>
      <w:r>
        <w:rPr>
          <w:sz w:val="21"/>
        </w:rPr>
        <w:t>2</w:t>
      </w:r>
      <w:r>
        <w:rPr>
          <w:sz w:val="21"/>
        </w:rPr>
        <w:t>）垃圾清运过程不造成垃圾清运二次污染。</w:t>
      </w:r>
    </w:p>
    <w:p>
      <w:pPr>
        <w:pStyle w:val="null3"/>
        <w:jc w:val="both"/>
      </w:pPr>
      <w:r>
        <w:rPr>
          <w:sz w:val="21"/>
        </w:rPr>
        <w:t>（</w:t>
      </w:r>
      <w:r>
        <w:rPr>
          <w:sz w:val="21"/>
        </w:rPr>
        <w:t>3</w:t>
      </w:r>
      <w:r>
        <w:rPr>
          <w:sz w:val="21"/>
        </w:rPr>
        <w:t>）场地内污水及垃圾渗滤液经过前端预处理后可达标排放至古镇污水厂处理。</w:t>
      </w:r>
    </w:p>
    <w:p>
      <w:pPr>
        <w:pStyle w:val="null3"/>
        <w:jc w:val="both"/>
      </w:pPr>
      <w:r>
        <w:rPr>
          <w:sz w:val="21"/>
        </w:rPr>
        <w:t>（</w:t>
      </w:r>
      <w:r>
        <w:rPr>
          <w:sz w:val="21"/>
        </w:rPr>
        <w:t>4</w:t>
      </w:r>
      <w:r>
        <w:rPr>
          <w:sz w:val="21"/>
        </w:rPr>
        <w:t>）做好场内环境卫生保洁、通风除臭、杀菌消毒工作，防止垃圾臭味排除站外影响周边环境。</w:t>
      </w:r>
    </w:p>
    <w:p>
      <w:pPr>
        <w:pStyle w:val="null3"/>
        <w:jc w:val="both"/>
      </w:pPr>
      <w:r>
        <w:rPr>
          <w:sz w:val="21"/>
        </w:rPr>
        <w:t>（</w:t>
      </w:r>
      <w:r>
        <w:rPr>
          <w:sz w:val="21"/>
        </w:rPr>
        <w:t>5</w:t>
      </w:r>
      <w:r>
        <w:rPr>
          <w:sz w:val="21"/>
        </w:rPr>
        <w:t>）做好场内安全生产工作，确保安全生产运输。</w:t>
      </w:r>
    </w:p>
    <w:p>
      <w:pPr>
        <w:pStyle w:val="null3"/>
        <w:jc w:val="both"/>
      </w:pPr>
      <w:r>
        <w:rPr>
          <w:sz w:val="21"/>
        </w:rPr>
        <w:t xml:space="preserve"> </w:t>
      </w:r>
      <w:r>
        <w:rPr>
          <w:sz w:val="21"/>
        </w:rPr>
        <w:t>3</w:t>
      </w:r>
      <w:r>
        <w:rPr>
          <w:sz w:val="21"/>
        </w:rPr>
        <w:t>、投入机械设备要求：</w:t>
      </w:r>
    </w:p>
    <w:p>
      <w:pPr>
        <w:pStyle w:val="null3"/>
        <w:jc w:val="both"/>
      </w:pPr>
      <w:r>
        <w:rPr>
          <w:sz w:val="21"/>
        </w:rPr>
        <w:t>（</w:t>
      </w:r>
      <w:r>
        <w:rPr>
          <w:sz w:val="21"/>
        </w:rPr>
        <w:t>1</w:t>
      </w:r>
      <w:r>
        <w:rPr>
          <w:sz w:val="21"/>
        </w:rPr>
        <w:t>）乙方需拥有最少</w:t>
      </w:r>
      <w:r>
        <w:rPr>
          <w:sz w:val="21"/>
        </w:rPr>
        <w:t>6</w:t>
      </w:r>
      <w:r>
        <w:rPr>
          <w:sz w:val="21"/>
        </w:rPr>
        <w:t>台勾臂式运输车辆，最少</w:t>
      </w:r>
      <w:r>
        <w:rPr>
          <w:sz w:val="21"/>
        </w:rPr>
        <w:t>6</w:t>
      </w:r>
      <w:r>
        <w:rPr>
          <w:sz w:val="21"/>
        </w:rPr>
        <w:t>个体积为</w:t>
      </w:r>
      <w:r>
        <w:rPr>
          <w:sz w:val="21"/>
        </w:rPr>
        <w:t>20</w:t>
      </w:r>
      <w:r>
        <w:rPr>
          <w:sz w:val="21"/>
        </w:rPr>
        <w:t>立方米或以上的密闭压缩箱（必须符合配套现有压缩设备的箱体运行），同时确保投入使用的运输车辆符合中山市垃圾北部</w:t>
      </w:r>
      <w:r>
        <w:rPr>
          <w:sz w:val="21"/>
        </w:rPr>
        <w:t>/</w:t>
      </w:r>
      <w:r>
        <w:rPr>
          <w:sz w:val="21"/>
        </w:rPr>
        <w:t>南部组团进场规范和标准。</w:t>
      </w:r>
    </w:p>
    <w:p>
      <w:pPr>
        <w:pStyle w:val="null3"/>
        <w:jc w:val="both"/>
      </w:pPr>
      <w:r>
        <w:rPr>
          <w:sz w:val="21"/>
        </w:rPr>
        <w:t>（</w:t>
      </w:r>
      <w:r>
        <w:rPr>
          <w:sz w:val="21"/>
        </w:rPr>
        <w:t>2</w:t>
      </w:r>
      <w:r>
        <w:rPr>
          <w:sz w:val="21"/>
        </w:rPr>
        <w:t>）配备足够的钩机、铲车及其它清洁、维保工具。</w:t>
      </w:r>
    </w:p>
    <w:p>
      <w:pPr>
        <w:pStyle w:val="null3"/>
        <w:jc w:val="both"/>
      </w:pPr>
      <w:r>
        <w:rPr>
          <w:sz w:val="21"/>
        </w:rPr>
        <w:t>（</w:t>
      </w:r>
      <w:r>
        <w:rPr>
          <w:sz w:val="21"/>
        </w:rPr>
        <w:t>3</w:t>
      </w:r>
      <w:r>
        <w:rPr>
          <w:sz w:val="21"/>
        </w:rPr>
        <w:t>）一切上述设备、工具由乙方负责配备并进行管理、维修等，车辆年审、车辆保险及其相关费用均应由乙方负责。</w:t>
      </w:r>
    </w:p>
    <w:p>
      <w:pPr>
        <w:pStyle w:val="null3"/>
        <w:jc w:val="both"/>
      </w:pPr>
      <w:r>
        <w:rPr>
          <w:sz w:val="21"/>
        </w:rPr>
        <w:t>4</w:t>
      </w:r>
      <w:r>
        <w:rPr>
          <w:sz w:val="21"/>
        </w:rPr>
        <w:t>、配套服务要求</w:t>
      </w:r>
    </w:p>
    <w:p>
      <w:pPr>
        <w:pStyle w:val="null3"/>
        <w:jc w:val="both"/>
      </w:pPr>
      <w:r>
        <w:rPr>
          <w:sz w:val="21"/>
        </w:rPr>
        <w:t>（</w:t>
      </w:r>
      <w:r>
        <w:rPr>
          <w:sz w:val="21"/>
        </w:rPr>
        <w:t>1</w:t>
      </w:r>
      <w:r>
        <w:rPr>
          <w:sz w:val="21"/>
        </w:rPr>
        <w:t>）乙方所聘用的工作人员及其工资福利均由乙方负责，与甲方不存在任何劳务或劳动关系。</w:t>
      </w:r>
    </w:p>
    <w:p>
      <w:pPr>
        <w:pStyle w:val="null3"/>
        <w:jc w:val="both"/>
      </w:pPr>
      <w:r>
        <w:rPr>
          <w:sz w:val="21"/>
        </w:rPr>
        <w:t>（</w:t>
      </w:r>
      <w:r>
        <w:rPr>
          <w:sz w:val="21"/>
        </w:rPr>
        <w:t>2</w:t>
      </w:r>
      <w:r>
        <w:rPr>
          <w:sz w:val="21"/>
        </w:rPr>
        <w:t>）乙方应教育工人遵纪守法，不参与黄赌毒活动，不做破坏社会治安和破坏市容环境卫生的事。</w:t>
      </w:r>
    </w:p>
    <w:p>
      <w:pPr>
        <w:pStyle w:val="null3"/>
        <w:jc w:val="both"/>
      </w:pPr>
      <w:r>
        <w:rPr>
          <w:sz w:val="21"/>
        </w:rPr>
        <w:t>（</w:t>
      </w:r>
      <w:r>
        <w:rPr>
          <w:sz w:val="21"/>
        </w:rPr>
        <w:t>3</w:t>
      </w:r>
      <w:r>
        <w:rPr>
          <w:sz w:val="21"/>
        </w:rPr>
        <w:t>）乙方应抓好安全生产工作，要求工人穿着统一的环卫工作服，佩戴安全生产标志，遵守交通规则，安全作业，如因非甲方原因导致乙方工人发生事故或造成损害的由乙方负全部责任，甲方不负任何责任。</w:t>
      </w:r>
    </w:p>
    <w:p>
      <w:pPr>
        <w:pStyle w:val="null3"/>
        <w:jc w:val="both"/>
      </w:pPr>
      <w:r>
        <w:rPr>
          <w:sz w:val="21"/>
        </w:rPr>
        <w:t>（</w:t>
      </w:r>
      <w:r>
        <w:rPr>
          <w:sz w:val="21"/>
        </w:rPr>
        <w:t>4</w:t>
      </w:r>
      <w:r>
        <w:rPr>
          <w:sz w:val="21"/>
        </w:rPr>
        <w:t>）如乙方使用甲方自有的垃圾运输车及垃圾压缩箱体，须自行承担维修、保养、保险及由此引起的一切责任。</w:t>
      </w:r>
    </w:p>
    <w:p>
      <w:pPr>
        <w:pStyle w:val="null3"/>
        <w:jc w:val="both"/>
      </w:pPr>
      <w:r>
        <w:rPr>
          <w:sz w:val="21"/>
        </w:rPr>
        <w:t>（三）检查与违约金标准</w:t>
      </w:r>
    </w:p>
    <w:p>
      <w:pPr>
        <w:pStyle w:val="null3"/>
        <w:jc w:val="both"/>
      </w:pPr>
      <w:r>
        <w:rPr>
          <w:sz w:val="21"/>
        </w:rPr>
        <w:t>1</w:t>
      </w:r>
      <w:r>
        <w:rPr>
          <w:sz w:val="21"/>
        </w:rPr>
        <w:t>、站内垃圾必须每日按要求清运，如发现乙方漏运当天垃圾（滞留在垃圾压缩站）的，每次需支付甲方违约金</w:t>
      </w:r>
      <w:r>
        <w:rPr>
          <w:sz w:val="21"/>
        </w:rPr>
        <w:t>200</w:t>
      </w:r>
      <w:r>
        <w:rPr>
          <w:sz w:val="21"/>
        </w:rPr>
        <w:t>元。</w:t>
      </w:r>
    </w:p>
    <w:p>
      <w:pPr>
        <w:pStyle w:val="null3"/>
        <w:jc w:val="both"/>
      </w:pPr>
      <w:r>
        <w:rPr>
          <w:sz w:val="21"/>
        </w:rPr>
        <w:t>2</w:t>
      </w:r>
      <w:r>
        <w:rPr>
          <w:sz w:val="21"/>
        </w:rPr>
        <w:t>、垃圾运输车辆不整洁，车身有积垢，车身反光标识模糊不清，车牌有遮挡或积尘至模糊不清的，每次需支付甲方违约金</w:t>
      </w:r>
      <w:r>
        <w:rPr>
          <w:sz w:val="21"/>
        </w:rPr>
        <w:t>100</w:t>
      </w:r>
      <w:r>
        <w:rPr>
          <w:sz w:val="21"/>
        </w:rPr>
        <w:t>元。</w:t>
      </w:r>
    </w:p>
    <w:p>
      <w:pPr>
        <w:pStyle w:val="null3"/>
        <w:jc w:val="both"/>
      </w:pPr>
      <w:r>
        <w:rPr>
          <w:sz w:val="21"/>
        </w:rPr>
        <w:t>3</w:t>
      </w:r>
      <w:r>
        <w:rPr>
          <w:sz w:val="21"/>
        </w:rPr>
        <w:t>、车辆在道路行驶过程中超速或对其它车辆和行人安全造成影响，每次需支付甲方违约金</w:t>
      </w:r>
      <w:r>
        <w:rPr>
          <w:sz w:val="21"/>
        </w:rPr>
        <w:t>200</w:t>
      </w:r>
      <w:r>
        <w:rPr>
          <w:sz w:val="21"/>
        </w:rPr>
        <w:t>元（实际违约金数额将以交警部门的处罚证明为标准）。</w:t>
      </w:r>
    </w:p>
    <w:p>
      <w:pPr>
        <w:pStyle w:val="null3"/>
        <w:jc w:val="both"/>
      </w:pPr>
      <w:r>
        <w:rPr>
          <w:sz w:val="21"/>
        </w:rPr>
        <w:t>4</w:t>
      </w:r>
      <w:r>
        <w:rPr>
          <w:sz w:val="21"/>
        </w:rPr>
        <w:t>、清运车辆在清运过程中不按规定密闭运输或清运过程有洒漏行为的，每次需支付甲方违约金</w:t>
      </w:r>
      <w:r>
        <w:rPr>
          <w:sz w:val="21"/>
        </w:rPr>
        <w:t>100</w:t>
      </w:r>
      <w:r>
        <w:rPr>
          <w:sz w:val="21"/>
        </w:rPr>
        <w:t>元。</w:t>
      </w:r>
    </w:p>
    <w:p>
      <w:pPr>
        <w:pStyle w:val="null3"/>
        <w:jc w:val="both"/>
      </w:pPr>
      <w:r>
        <w:rPr>
          <w:sz w:val="21"/>
        </w:rPr>
        <w:t>5</w:t>
      </w:r>
      <w:r>
        <w:rPr>
          <w:sz w:val="21"/>
        </w:rPr>
        <w:t>、每天作业结束，没有对清运车辆进行清洗的，每次需支付甲方违约金</w:t>
      </w:r>
      <w:r>
        <w:rPr>
          <w:sz w:val="21"/>
        </w:rPr>
        <w:t>100</w:t>
      </w:r>
      <w:r>
        <w:rPr>
          <w:sz w:val="21"/>
        </w:rPr>
        <w:t>元。</w:t>
      </w:r>
    </w:p>
    <w:p>
      <w:pPr>
        <w:pStyle w:val="null3"/>
        <w:jc w:val="both"/>
      </w:pPr>
      <w:r>
        <w:rPr>
          <w:sz w:val="21"/>
        </w:rPr>
        <w:t>6</w:t>
      </w:r>
      <w:r>
        <w:rPr>
          <w:sz w:val="21"/>
        </w:rPr>
        <w:t>、乙方员工不穿着工作服，不佩带工作证，每人每次需支付甲方违约金</w:t>
      </w:r>
      <w:r>
        <w:rPr>
          <w:sz w:val="21"/>
        </w:rPr>
        <w:t>100</w:t>
      </w:r>
      <w:r>
        <w:rPr>
          <w:sz w:val="21"/>
        </w:rPr>
        <w:t>元。</w:t>
      </w:r>
    </w:p>
    <w:p>
      <w:pPr>
        <w:pStyle w:val="null3"/>
        <w:jc w:val="both"/>
      </w:pPr>
      <w:r>
        <w:rPr>
          <w:sz w:val="21"/>
        </w:rPr>
        <w:t>针对上述检查及违约情况，甲方须对乙方进行扣罚的，需提供相应证据佐证。</w:t>
      </w:r>
    </w:p>
    <w:p>
      <w:pPr>
        <w:pStyle w:val="null3"/>
        <w:jc w:val="both"/>
      </w:pPr>
      <w:r>
        <w:rPr>
          <w:sz w:val="21"/>
        </w:rPr>
        <w:t>（四）其他要求</w:t>
      </w:r>
    </w:p>
    <w:p>
      <w:pPr>
        <w:pStyle w:val="null3"/>
        <w:jc w:val="both"/>
      </w:pPr>
      <w:r>
        <w:rPr>
          <w:sz w:val="21"/>
        </w:rPr>
        <w:t>1</w:t>
      </w:r>
      <w:r>
        <w:rPr>
          <w:sz w:val="21"/>
        </w:rPr>
        <w:t>、乙方须承担本项目实施、管理及相关的一切责任。</w:t>
      </w:r>
    </w:p>
    <w:p>
      <w:pPr>
        <w:pStyle w:val="null3"/>
        <w:jc w:val="both"/>
      </w:pPr>
      <w:r>
        <w:rPr>
          <w:sz w:val="21"/>
        </w:rPr>
        <w:t>2</w:t>
      </w:r>
      <w:r>
        <w:rPr>
          <w:sz w:val="21"/>
        </w:rPr>
        <w:t>、如乙方屡次不履行服务承诺或违背服务承诺中的任何一项，甲方有权要求乙方改正，如甲方出具书面通知</w:t>
      </w:r>
      <w:r>
        <w:rPr>
          <w:sz w:val="21"/>
        </w:rPr>
        <w:t>3</w:t>
      </w:r>
      <w:r>
        <w:rPr>
          <w:sz w:val="21"/>
        </w:rPr>
        <w:t>次后乙方不予理会且无正当理由的将被视为根本违约，甲方有权单方解除合同，并不予支付服务费。</w:t>
      </w:r>
    </w:p>
    <w:p>
      <w:pPr>
        <w:pStyle w:val="null3"/>
        <w:jc w:val="both"/>
      </w:pPr>
      <w:r>
        <w:rPr>
          <w:sz w:val="21"/>
        </w:rPr>
        <w:t>3</w:t>
      </w:r>
      <w:r>
        <w:rPr>
          <w:sz w:val="21"/>
        </w:rPr>
        <w:t>、乙方不得将非本镇垃圾运送到本镇停放，亦不得运输外镇垃圾至本镇所属的任何区域。</w:t>
      </w:r>
    </w:p>
    <w:p>
      <w:pPr>
        <w:pStyle w:val="null3"/>
        <w:jc w:val="both"/>
      </w:pPr>
      <w:r>
        <w:rPr>
          <w:sz w:val="21"/>
        </w:rPr>
        <w:t>4</w:t>
      </w:r>
      <w:r>
        <w:rPr>
          <w:sz w:val="21"/>
        </w:rPr>
        <w:t>、服务费包含运输垃圾（含压缩、运输）、垃圾场除臭、垃圾分拣、垃圾站设备升级配置项目（监控设备、垃圾渗滤液及污水预处理设备、废气负压处理设备）、站场运营等，按实结算。</w:t>
      </w:r>
    </w:p>
    <w:p>
      <w:pPr>
        <w:pStyle w:val="null3"/>
        <w:jc w:val="both"/>
      </w:pPr>
      <w:r>
        <w:rPr>
          <w:sz w:val="21"/>
        </w:rPr>
        <w:t>5</w:t>
      </w:r>
      <w:r>
        <w:rPr>
          <w:sz w:val="21"/>
        </w:rPr>
        <w:t>、合同期间，乙方工作人员在工作期间所发生的意外险和工伤责任险均由乙方负责。</w:t>
      </w:r>
    </w:p>
    <w:p>
      <w:pPr>
        <w:pStyle w:val="null3"/>
        <w:jc w:val="both"/>
      </w:pPr>
      <w:r>
        <w:rPr>
          <w:sz w:val="21"/>
        </w:rPr>
        <w:t>6</w:t>
      </w:r>
      <w:r>
        <w:rPr>
          <w:sz w:val="21"/>
        </w:rPr>
        <w:t>、乙方如自行提前结束本项目的服务期，将被视为根本违约，甲方有权单方解除合同，且不予支付项目服务费。</w:t>
      </w:r>
    </w:p>
    <w:p>
      <w:pPr>
        <w:pStyle w:val="null3"/>
        <w:jc w:val="both"/>
      </w:pPr>
      <w:r>
        <w:rPr>
          <w:sz w:val="21"/>
        </w:rPr>
        <w:t>三、</w:t>
      </w:r>
      <w:r>
        <w:rPr>
          <w:sz w:val="21"/>
        </w:rPr>
        <w:t>甲方乙方的权利和义务</w:t>
      </w:r>
    </w:p>
    <w:p>
      <w:pPr>
        <w:pStyle w:val="null3"/>
        <w:jc w:val="both"/>
      </w:pPr>
      <w:r>
        <w:rPr>
          <w:sz w:val="21"/>
        </w:rPr>
        <w:t>（一）</w:t>
      </w:r>
      <w:r>
        <w:rPr>
          <w:sz w:val="21"/>
        </w:rPr>
        <w:t>甲方的权利和义务</w:t>
      </w:r>
    </w:p>
    <w:p>
      <w:pPr>
        <w:pStyle w:val="null3"/>
        <w:jc w:val="both"/>
      </w:pPr>
      <w:r>
        <w:rPr>
          <w:sz w:val="21"/>
        </w:rPr>
        <w:t>1</w:t>
      </w:r>
      <w:r>
        <w:rPr>
          <w:sz w:val="21"/>
        </w:rPr>
        <w:t>、甲方的权利</w:t>
      </w:r>
    </w:p>
    <w:p>
      <w:pPr>
        <w:pStyle w:val="null3"/>
        <w:jc w:val="both"/>
      </w:pPr>
      <w:r>
        <w:rPr>
          <w:sz w:val="21"/>
        </w:rPr>
        <w:t>1.1</w:t>
      </w:r>
      <w:r>
        <w:rPr>
          <w:sz w:val="21"/>
        </w:rPr>
        <w:t>审核本项目设计、监督或检查项目的实施和质量控制，监督或检查本项目经营状况、运行情况和安全防范措施，协助相关部门核算和监控企业成本等。</w:t>
      </w:r>
    </w:p>
    <w:p>
      <w:pPr>
        <w:pStyle w:val="null3"/>
        <w:jc w:val="both"/>
      </w:pPr>
      <w:r>
        <w:rPr>
          <w:sz w:val="21"/>
        </w:rPr>
        <w:t>1.2</w:t>
      </w:r>
      <w:r>
        <w:rPr>
          <w:sz w:val="21"/>
        </w:rPr>
        <w:t>建立日常监管制度和退出机制，对乙方的日常营运进行监督管理。</w:t>
      </w:r>
    </w:p>
    <w:p>
      <w:pPr>
        <w:pStyle w:val="null3"/>
        <w:jc w:val="both"/>
      </w:pPr>
      <w:r>
        <w:rPr>
          <w:sz w:val="21"/>
        </w:rPr>
        <w:t>1.3</w:t>
      </w:r>
      <w:r>
        <w:rPr>
          <w:sz w:val="21"/>
        </w:rPr>
        <w:t>提出本项目的设计、建设、验收、运营维护以及运输处理等要求。</w:t>
      </w:r>
    </w:p>
    <w:p>
      <w:pPr>
        <w:pStyle w:val="null3"/>
        <w:jc w:val="both"/>
      </w:pPr>
      <w:r>
        <w:rPr>
          <w:sz w:val="21"/>
        </w:rPr>
        <w:t>1.4</w:t>
      </w:r>
      <w:r>
        <w:rPr>
          <w:sz w:val="21"/>
        </w:rPr>
        <w:t>如果项目或其任何部分被发现任何危及公共安全之处，甲方可以对项目运营采取限制或其他措施，直至项目达到公共安全的要求为止。</w:t>
      </w:r>
    </w:p>
    <w:p>
      <w:pPr>
        <w:pStyle w:val="null3"/>
        <w:jc w:val="both"/>
      </w:pPr>
      <w:r>
        <w:rPr>
          <w:sz w:val="21"/>
        </w:rPr>
        <w:t xml:space="preserve">1.5 </w:t>
      </w:r>
      <w:r>
        <w:rPr>
          <w:sz w:val="21"/>
        </w:rPr>
        <w:t>甲方有权在任何时候对项目的运行情况进行检查、检测，也可委托有资质的单位对项目进行检测。如检测的结果不满足本合同的要求，检测费用由乙方承担；如检测的结果满足本合同的要求，检测费用由甲方承担。</w:t>
      </w:r>
    </w:p>
    <w:p>
      <w:pPr>
        <w:pStyle w:val="null3"/>
        <w:jc w:val="both"/>
      </w:pPr>
      <w:r>
        <w:rPr>
          <w:sz w:val="21"/>
        </w:rPr>
        <w:t>2</w:t>
      </w:r>
      <w:r>
        <w:rPr>
          <w:sz w:val="21"/>
        </w:rPr>
        <w:t>、甲方的义务</w:t>
      </w:r>
    </w:p>
    <w:p>
      <w:pPr>
        <w:pStyle w:val="null3"/>
        <w:jc w:val="both"/>
      </w:pPr>
      <w:r>
        <w:rPr>
          <w:sz w:val="21"/>
        </w:rPr>
        <w:t>2.1</w:t>
      </w:r>
      <w:r>
        <w:rPr>
          <w:sz w:val="21"/>
        </w:rPr>
        <w:t>按本合同的约定按时、足额支付乙方相应费用。</w:t>
      </w:r>
    </w:p>
    <w:p>
      <w:pPr>
        <w:pStyle w:val="null3"/>
        <w:jc w:val="both"/>
      </w:pPr>
      <w:r>
        <w:rPr>
          <w:sz w:val="21"/>
        </w:rPr>
        <w:t>（二）</w:t>
      </w:r>
      <w:r>
        <w:rPr>
          <w:sz w:val="21"/>
        </w:rPr>
        <w:t>乙方的权利和义务</w:t>
      </w:r>
    </w:p>
    <w:p>
      <w:pPr>
        <w:pStyle w:val="null3"/>
        <w:jc w:val="both"/>
      </w:pPr>
      <w:r>
        <w:rPr>
          <w:sz w:val="21"/>
        </w:rPr>
        <w:t>1</w:t>
      </w:r>
      <w:r>
        <w:rPr>
          <w:sz w:val="21"/>
        </w:rPr>
        <w:t>、乙方的权利</w:t>
      </w:r>
    </w:p>
    <w:p>
      <w:pPr>
        <w:pStyle w:val="null3"/>
        <w:jc w:val="both"/>
      </w:pPr>
      <w:r>
        <w:rPr>
          <w:sz w:val="21"/>
        </w:rPr>
        <w:t>1.1</w:t>
      </w:r>
      <w:r>
        <w:rPr>
          <w:sz w:val="21"/>
        </w:rPr>
        <w:t>乙方有权按照国家法律、法规对项目实施建设、运营维护及垃圾运输处理。</w:t>
      </w:r>
    </w:p>
    <w:p>
      <w:pPr>
        <w:pStyle w:val="null3"/>
        <w:jc w:val="both"/>
      </w:pPr>
      <w:r>
        <w:rPr>
          <w:sz w:val="21"/>
        </w:rPr>
        <w:t>1.2</w:t>
      </w:r>
      <w:r>
        <w:rPr>
          <w:sz w:val="21"/>
        </w:rPr>
        <w:t>乙方有权对项目场地进行考察和检查，若发现项目场地与甲方承诺不符时，乙方应书面通知甲方，甲方在接到乙方通知之日起</w:t>
      </w:r>
      <w:r>
        <w:rPr>
          <w:sz w:val="21"/>
        </w:rPr>
        <w:t>14</w:t>
      </w:r>
      <w:r>
        <w:rPr>
          <w:sz w:val="21"/>
        </w:rPr>
        <w:t>天内提出回复意见，并调整项目场地，直至其符合甲方承诺。</w:t>
      </w:r>
    </w:p>
    <w:p>
      <w:pPr>
        <w:pStyle w:val="null3"/>
        <w:jc w:val="both"/>
      </w:pPr>
      <w:r>
        <w:rPr>
          <w:sz w:val="21"/>
        </w:rPr>
        <w:t xml:space="preserve">1.3 </w:t>
      </w:r>
      <w:r>
        <w:rPr>
          <w:sz w:val="21"/>
        </w:rPr>
        <w:t>按本合同约定向甲方收取清运服务费用。</w:t>
      </w:r>
    </w:p>
    <w:p>
      <w:pPr>
        <w:pStyle w:val="null3"/>
        <w:jc w:val="both"/>
      </w:pPr>
      <w:r>
        <w:rPr>
          <w:sz w:val="21"/>
        </w:rPr>
        <w:t>2</w:t>
      </w:r>
      <w:r>
        <w:rPr>
          <w:sz w:val="21"/>
        </w:rPr>
        <w:t>、乙方的义务</w:t>
      </w:r>
    </w:p>
    <w:p>
      <w:pPr>
        <w:pStyle w:val="null3"/>
        <w:jc w:val="both"/>
      </w:pPr>
      <w:r>
        <w:rPr>
          <w:sz w:val="21"/>
        </w:rPr>
        <w:t>2.1</w:t>
      </w:r>
      <w:r>
        <w:rPr>
          <w:sz w:val="21"/>
        </w:rPr>
        <w:t>乙方应遵守中国、广东省、中山市、古镇镇的有关法律、法规、规章、规范性文件及与本项目有关的建设、运营、维护的规定。乙方应掌握与实施本项目有关的法律、法规的所有必须的信息，甲方将认为乙方已全部了解了有关法律、法规方面的知识，由于乙方违反上述法律、法规、规章及规范性文件的规定受到的任何处罚与甲方无关。</w:t>
      </w:r>
    </w:p>
    <w:p>
      <w:pPr>
        <w:pStyle w:val="null3"/>
        <w:jc w:val="both"/>
      </w:pPr>
      <w:r>
        <w:rPr>
          <w:sz w:val="21"/>
        </w:rPr>
        <w:t>2.2</w:t>
      </w:r>
      <w:r>
        <w:rPr>
          <w:sz w:val="21"/>
        </w:rPr>
        <w:t>在经营期内自觉缴纳国家和地方税赋，包含税制中的各个税种。</w:t>
      </w:r>
    </w:p>
    <w:p>
      <w:pPr>
        <w:pStyle w:val="null3"/>
        <w:jc w:val="both"/>
      </w:pPr>
      <w:r>
        <w:rPr>
          <w:sz w:val="21"/>
        </w:rPr>
        <w:t>2.3</w:t>
      </w:r>
      <w:r>
        <w:rPr>
          <w:sz w:val="21"/>
        </w:rPr>
        <w:t>乙方的任何行为，应不构成对本合同的任何矛盾、干扰与不一致。</w:t>
      </w:r>
    </w:p>
    <w:p>
      <w:pPr>
        <w:pStyle w:val="null3"/>
        <w:jc w:val="both"/>
      </w:pPr>
      <w:r>
        <w:rPr>
          <w:sz w:val="21"/>
        </w:rPr>
        <w:t>2.4</w:t>
      </w:r>
      <w:r>
        <w:rPr>
          <w:sz w:val="21"/>
        </w:rPr>
        <w:t>乙方保证向甲方提供的各项信息与证明应是真实的、准确的。</w:t>
      </w:r>
    </w:p>
    <w:p>
      <w:pPr>
        <w:pStyle w:val="null3"/>
        <w:jc w:val="both"/>
      </w:pPr>
      <w:r>
        <w:rPr>
          <w:sz w:val="21"/>
        </w:rPr>
        <w:t>2.5</w:t>
      </w:r>
      <w:r>
        <w:rPr>
          <w:sz w:val="21"/>
        </w:rPr>
        <w:t>乙方应保证其与债权人、承包商、供应商及其它实体所签订的融资协议、施工承包合同、设备及材料供应合同以及运营维护合同等与本项目有关的所有合同均不得与本合同相抵触。</w:t>
      </w:r>
    </w:p>
    <w:p>
      <w:pPr>
        <w:pStyle w:val="null3"/>
        <w:jc w:val="both"/>
      </w:pPr>
      <w:r>
        <w:rPr>
          <w:sz w:val="21"/>
        </w:rPr>
        <w:t>2.6</w:t>
      </w:r>
      <w:r>
        <w:rPr>
          <w:sz w:val="21"/>
        </w:rPr>
        <w:t>在经营期内，乙方负责本项目的勘察、运营、维护和运输管理等，并承担其费用和风险，且应使项目始终处于良好的运营状态。</w:t>
      </w:r>
    </w:p>
    <w:p>
      <w:pPr>
        <w:pStyle w:val="null3"/>
        <w:jc w:val="both"/>
      </w:pPr>
      <w:r>
        <w:rPr>
          <w:sz w:val="21"/>
        </w:rPr>
        <w:t>2.7</w:t>
      </w:r>
      <w:r>
        <w:rPr>
          <w:sz w:val="21"/>
        </w:rPr>
        <w:t>在经营期内，乙方应按本合同规定，对甲方管辖范围内的垃圾按时进行压缩外运处理，不得随意削减和暂停垃圾处理，不得将未处理的垃圾直接填埋或焚烧。鉴于甲方垃圾处理站及其设备的日均垃圾处理能力有定值，对于超过甲方垃圾处理站及其设备日均垃圾处理能力的垃圾，乙方可能无法处理。出现此情况的，乙方不构成违约，届时甲乙双方另行协商处理方式。</w:t>
      </w:r>
    </w:p>
    <w:p>
      <w:pPr>
        <w:pStyle w:val="null3"/>
        <w:jc w:val="both"/>
      </w:pPr>
      <w:r>
        <w:rPr>
          <w:sz w:val="21"/>
        </w:rPr>
        <w:t>2.8</w:t>
      </w:r>
      <w:r>
        <w:rPr>
          <w:sz w:val="21"/>
        </w:rPr>
        <w:t>在新增项目建设工程开始前，乙方应制定由乙方与建筑安装承包商遵照执行的质量保证和质量控制计划实施。</w:t>
      </w:r>
    </w:p>
    <w:p>
      <w:pPr>
        <w:pStyle w:val="null3"/>
        <w:jc w:val="both"/>
      </w:pPr>
      <w:r>
        <w:rPr>
          <w:sz w:val="21"/>
        </w:rPr>
        <w:t>2.9</w:t>
      </w:r>
      <w:r>
        <w:rPr>
          <w:sz w:val="21"/>
        </w:rPr>
        <w:t>在经营期间，乙方应配合甲方或者各主管部门进行的检查。</w:t>
      </w:r>
    </w:p>
    <w:p>
      <w:pPr>
        <w:pStyle w:val="null3"/>
        <w:jc w:val="both"/>
      </w:pPr>
      <w:r>
        <w:rPr>
          <w:sz w:val="21"/>
        </w:rPr>
        <w:t>2.10</w:t>
      </w:r>
      <w:r>
        <w:rPr>
          <w:sz w:val="21"/>
        </w:rPr>
        <w:t>项目的建设、运营维护与运输处理，应不影响项目外部的环境及第三人。</w:t>
      </w:r>
    </w:p>
    <w:p>
      <w:pPr>
        <w:pStyle w:val="null3"/>
        <w:jc w:val="both"/>
      </w:pPr>
      <w:r>
        <w:rPr>
          <w:sz w:val="21"/>
        </w:rPr>
        <w:t>2.11</w:t>
      </w:r>
      <w:r>
        <w:rPr>
          <w:sz w:val="21"/>
        </w:rPr>
        <w:t>项目经营中，须严格处理任何有害物质。</w:t>
      </w:r>
    </w:p>
    <w:p>
      <w:pPr>
        <w:pStyle w:val="null3"/>
        <w:jc w:val="both"/>
      </w:pPr>
      <w:r>
        <w:rPr>
          <w:sz w:val="21"/>
        </w:rPr>
        <w:t>2.12</w:t>
      </w:r>
      <w:r>
        <w:rPr>
          <w:sz w:val="21"/>
        </w:rPr>
        <w:t>乙方应及时地将本项目成员单位股权结构以及可能影响到本合同履行的经营管理等一切变化告知甲方。</w:t>
      </w:r>
    </w:p>
    <w:p>
      <w:pPr>
        <w:pStyle w:val="null3"/>
        <w:jc w:val="both"/>
      </w:pPr>
      <w:r>
        <w:rPr>
          <w:sz w:val="21"/>
        </w:rPr>
        <w:t>2.13</w:t>
      </w:r>
      <w:r>
        <w:rPr>
          <w:sz w:val="21"/>
        </w:rPr>
        <w:t>负责垃圾压缩转运站的员工的招聘和技术培训，严格遵守和执行劳动合同法等劳动法律法规各项规定，特别要做好员工劳动保护和职业病防治工作。劳资纠纷和工伤事故由乙方负责处理。</w:t>
      </w:r>
    </w:p>
    <w:p>
      <w:pPr>
        <w:pStyle w:val="null3"/>
        <w:jc w:val="both"/>
      </w:pPr>
      <w:r>
        <w:rPr>
          <w:sz w:val="21"/>
        </w:rPr>
        <w:t>2.14</w:t>
      </w:r>
      <w:r>
        <w:rPr>
          <w:sz w:val="21"/>
        </w:rPr>
        <w:t>乙方在本项目经营期限内必须接受市镇有关部门的监管。</w:t>
      </w:r>
    </w:p>
    <w:p>
      <w:pPr>
        <w:pStyle w:val="null3"/>
        <w:jc w:val="both"/>
      </w:pPr>
      <w:r>
        <w:rPr>
          <w:sz w:val="21"/>
        </w:rPr>
        <w:t>2.15</w:t>
      </w:r>
      <w:r>
        <w:rPr>
          <w:sz w:val="21"/>
        </w:rPr>
        <w:t>乙方不得接收除本镇之外的垃圾。</w:t>
      </w:r>
    </w:p>
    <w:p>
      <w:pPr>
        <w:pStyle w:val="null3"/>
        <w:jc w:val="both"/>
      </w:pPr>
      <w:r>
        <w:rPr>
          <w:sz w:val="21"/>
        </w:rPr>
        <w:t>2.16</w:t>
      </w:r>
      <w:r>
        <w:rPr>
          <w:sz w:val="21"/>
        </w:rPr>
        <w:t>乙方不得以任何形式将本项目全部或部分交给第三方经营、管理。</w:t>
      </w:r>
    </w:p>
    <w:p>
      <w:pPr>
        <w:pStyle w:val="null3"/>
        <w:jc w:val="both"/>
      </w:pPr>
      <w:r>
        <w:rPr>
          <w:sz w:val="21"/>
        </w:rPr>
        <w:t>2.17</w:t>
      </w:r>
      <w:r>
        <w:rPr>
          <w:sz w:val="21"/>
        </w:rPr>
        <w:t>国家规定乙方应承担的其它义务。</w:t>
      </w:r>
    </w:p>
    <w:p>
      <w:pPr>
        <w:pStyle w:val="null3"/>
        <w:jc w:val="both"/>
      </w:pPr>
      <w:r>
        <w:rPr>
          <w:sz w:val="21"/>
        </w:rPr>
        <w:t>2.18</w:t>
      </w:r>
      <w:r>
        <w:rPr>
          <w:sz w:val="21"/>
        </w:rPr>
        <w:t>乙方投入的车辆必须专车专用于本项目，如乙方私自使用本项目车辆（甲方自有及乙方投入到本项目），甲方有权拒绝支付服务费并追究乙方违约责任，由此引起的一切责任由乙方承担。</w:t>
      </w:r>
    </w:p>
    <w:p>
      <w:pPr>
        <w:pStyle w:val="null3"/>
        <w:jc w:val="both"/>
      </w:pPr>
      <w:r>
        <w:rPr>
          <w:sz w:val="21"/>
        </w:rPr>
        <w:t>四、</w:t>
      </w:r>
      <w:r>
        <w:rPr>
          <w:sz w:val="21"/>
        </w:rPr>
        <w:t>服务期间（项目完成期限）</w:t>
      </w:r>
    </w:p>
    <w:p>
      <w:pPr>
        <w:pStyle w:val="null3"/>
        <w:jc w:val="both"/>
      </w:pPr>
      <w:r>
        <w:rPr>
          <w:sz w:val="21"/>
        </w:rPr>
        <w:t>委托服务期间自</w:t>
      </w:r>
      <w:r>
        <w:rPr>
          <w:sz w:val="21"/>
        </w:rPr>
        <w:t xml:space="preserve">      </w:t>
      </w:r>
      <w:r>
        <w:rPr>
          <w:sz w:val="21"/>
        </w:rPr>
        <w:t>年</w:t>
      </w:r>
      <w:r>
        <w:rPr>
          <w:sz w:val="21"/>
        </w:rPr>
        <w:t xml:space="preserve">  </w:t>
      </w:r>
      <w:r>
        <w:rPr>
          <w:sz w:val="21"/>
        </w:rPr>
        <w:t>月</w:t>
      </w:r>
      <w:r>
        <w:rPr>
          <w:sz w:val="21"/>
        </w:rPr>
        <w:t xml:space="preserve">  </w:t>
      </w:r>
      <w:r>
        <w:rPr>
          <w:sz w:val="21"/>
        </w:rPr>
        <w:t>日至</w:t>
      </w:r>
      <w:r>
        <w:rPr>
          <w:sz w:val="21"/>
        </w:rPr>
        <w:t>2024</w:t>
      </w:r>
      <w:r>
        <w:rPr>
          <w:sz w:val="21"/>
        </w:rPr>
        <w:t>年</w:t>
      </w:r>
      <w:r>
        <w:rPr>
          <w:sz w:val="21"/>
        </w:rPr>
        <w:t xml:space="preserve">  </w:t>
      </w:r>
      <w:r>
        <w:rPr>
          <w:sz w:val="21"/>
        </w:rPr>
        <w:t>月</w:t>
      </w:r>
      <w:r>
        <w:rPr>
          <w:sz w:val="21"/>
        </w:rPr>
        <w:t xml:space="preserve">  </w:t>
      </w:r>
      <w:r>
        <w:rPr>
          <w:sz w:val="21"/>
        </w:rPr>
        <w:t>日止。</w:t>
      </w:r>
    </w:p>
    <w:p>
      <w:pPr>
        <w:pStyle w:val="null3"/>
        <w:jc w:val="both"/>
      </w:pPr>
      <w:r>
        <w:rPr>
          <w:sz w:val="21"/>
        </w:rPr>
        <w:t>五、</w:t>
      </w:r>
      <w:r>
        <w:rPr>
          <w:sz w:val="21"/>
        </w:rPr>
        <w:t>付款方式</w:t>
      </w:r>
    </w:p>
    <w:p>
      <w:pPr>
        <w:pStyle w:val="null3"/>
        <w:jc w:val="both"/>
      </w:pPr>
      <w:r>
        <w:rPr>
          <w:sz w:val="21"/>
        </w:rPr>
        <w:t>由甲方按下列程序付款：</w:t>
      </w:r>
    </w:p>
    <w:p>
      <w:pPr>
        <w:pStyle w:val="null3"/>
        <w:jc w:val="both"/>
      </w:pPr>
      <w:r>
        <w:rPr>
          <w:sz w:val="21"/>
        </w:rPr>
        <w:t>1</w:t>
      </w:r>
      <w:r>
        <w:rPr>
          <w:sz w:val="21"/>
        </w:rPr>
        <w:t>、乙方于项目结束后</w:t>
      </w:r>
      <w:r>
        <w:rPr>
          <w:sz w:val="21"/>
        </w:rPr>
        <w:t>20</w:t>
      </w:r>
      <w:r>
        <w:rPr>
          <w:sz w:val="21"/>
        </w:rPr>
        <w:t>个工作日内向有关部门提出结算申请，甲方</w:t>
      </w:r>
      <w:r>
        <w:rPr>
          <w:sz w:val="21"/>
        </w:rPr>
        <w:t>10</w:t>
      </w:r>
      <w:r>
        <w:rPr>
          <w:sz w:val="21"/>
        </w:rPr>
        <w:t>个工作日内完成项目结算程序。</w:t>
      </w:r>
    </w:p>
    <w:p>
      <w:pPr>
        <w:pStyle w:val="null3"/>
        <w:jc w:val="both"/>
      </w:pPr>
      <w:r>
        <w:rPr>
          <w:sz w:val="21"/>
        </w:rPr>
        <w:t>2</w:t>
      </w:r>
      <w:r>
        <w:rPr>
          <w:sz w:val="21"/>
        </w:rPr>
        <w:t>、乙方凭以下有效文件与甲方结算：</w:t>
      </w:r>
    </w:p>
    <w:p>
      <w:pPr>
        <w:pStyle w:val="null3"/>
        <w:jc w:val="both"/>
      </w:pPr>
      <w:r>
        <w:rPr>
          <w:sz w:val="21"/>
        </w:rPr>
        <w:t>（</w:t>
      </w:r>
      <w:r>
        <w:rPr>
          <w:sz w:val="21"/>
        </w:rPr>
        <w:t>1</w:t>
      </w:r>
      <w:r>
        <w:rPr>
          <w:sz w:val="21"/>
        </w:rPr>
        <w:t>）服务合同；（</w:t>
      </w:r>
      <w:r>
        <w:rPr>
          <w:sz w:val="21"/>
        </w:rPr>
        <w:t>2</w:t>
      </w:r>
      <w:r>
        <w:rPr>
          <w:sz w:val="21"/>
        </w:rPr>
        <w:t>）乙方开具的正式发票；（</w:t>
      </w:r>
      <w:r>
        <w:rPr>
          <w:sz w:val="21"/>
        </w:rPr>
        <w:t>3</w:t>
      </w:r>
      <w:r>
        <w:rPr>
          <w:sz w:val="21"/>
        </w:rPr>
        <w:t>）北部</w:t>
      </w:r>
      <w:r>
        <w:rPr>
          <w:sz w:val="21"/>
        </w:rPr>
        <w:t>/</w:t>
      </w:r>
      <w:r>
        <w:rPr>
          <w:sz w:val="21"/>
        </w:rPr>
        <w:t>南部组团垃圾运输入场凭证。</w:t>
      </w:r>
    </w:p>
    <w:p>
      <w:pPr>
        <w:pStyle w:val="null3"/>
        <w:jc w:val="both"/>
      </w:pPr>
      <w:r>
        <w:rPr>
          <w:sz w:val="21"/>
        </w:rPr>
        <w:t>3</w:t>
      </w:r>
      <w:r>
        <w:rPr>
          <w:sz w:val="21"/>
        </w:rPr>
        <w:t>、因甲方使用的是镇级财政资金，甲方在前款规定的付款时间为向政府采购支付部门提出办理财政支付申请手续的时间（不含政府财政支付部门审核的时间），在规定时间内提出支付申请手续后即视为甲方已经按期支付。</w:t>
      </w:r>
    </w:p>
    <w:p>
      <w:pPr>
        <w:pStyle w:val="null3"/>
        <w:jc w:val="both"/>
      </w:pPr>
      <w:r>
        <w:rPr>
          <w:sz w:val="21"/>
        </w:rPr>
        <w:t>六、</w:t>
      </w:r>
      <w:r>
        <w:rPr>
          <w:sz w:val="21"/>
        </w:rPr>
        <w:t>知识产权产权归属</w:t>
      </w:r>
    </w:p>
    <w:p>
      <w:pPr>
        <w:pStyle w:val="null3"/>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jc w:val="both"/>
      </w:pPr>
      <w:r>
        <w:rPr>
          <w:sz w:val="21"/>
        </w:rPr>
        <w:t>七、</w:t>
      </w:r>
      <w:r>
        <w:rPr>
          <w:sz w:val="21"/>
        </w:rPr>
        <w:t>保密</w:t>
      </w:r>
    </w:p>
    <w:p>
      <w:pPr>
        <w:pStyle w:val="null3"/>
        <w:jc w:val="both"/>
      </w:pP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pStyle w:val="null3"/>
        <w:jc w:val="both"/>
      </w:pPr>
      <w:r>
        <w:rPr>
          <w:sz w:val="21"/>
        </w:rPr>
        <w:t>1</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jc w:val="both"/>
      </w:pPr>
      <w:r>
        <w:rPr>
          <w:sz w:val="21"/>
        </w:rPr>
        <w:t>2</w:t>
      </w:r>
      <w:r>
        <w:rPr>
          <w:sz w:val="21"/>
        </w:rPr>
        <w:t>、除了合同本身之外，上款所列举的任何物件均是乙方的财产。如果乙方有要求，甲方在完成合同后应将这些物件及全部复制件还给乙方。</w:t>
      </w:r>
    </w:p>
    <w:p>
      <w:pPr>
        <w:pStyle w:val="null3"/>
        <w:jc w:val="both"/>
      </w:pPr>
      <w:r>
        <w:rPr>
          <w:sz w:val="21"/>
        </w:rPr>
        <w:t>八、</w:t>
      </w:r>
      <w:r>
        <w:rPr>
          <w:sz w:val="21"/>
        </w:rPr>
        <w:t>违约责任与赔偿损失</w:t>
      </w:r>
    </w:p>
    <w:p>
      <w:pPr>
        <w:pStyle w:val="null3"/>
        <w:jc w:val="both"/>
      </w:pPr>
      <w:r>
        <w:rPr>
          <w:sz w:val="21"/>
        </w:rPr>
        <w:t>1</w:t>
      </w:r>
      <w:r>
        <w:rPr>
          <w:sz w:val="21"/>
        </w:rPr>
        <w:t>、乙方提供的服务不符合采购文件（如有）、投标文件（如有）或本合同规定，经甲方书面催告</w:t>
      </w:r>
      <w:r>
        <w:rPr>
          <w:sz w:val="21"/>
        </w:rPr>
        <w:t>3</w:t>
      </w:r>
      <w:r>
        <w:rPr>
          <w:sz w:val="21"/>
        </w:rPr>
        <w:t>次后乙方不予理会且无正当理由的，甲方有权按约定单方解除合同，并且乙方须一次性向甲方支付违约金</w:t>
      </w:r>
      <w:r>
        <w:rPr>
          <w:sz w:val="21"/>
        </w:rPr>
        <w:t>20,000.00</w:t>
      </w:r>
      <w:r>
        <w:rPr>
          <w:sz w:val="21"/>
        </w:rPr>
        <w:t>元。</w:t>
      </w:r>
    </w:p>
    <w:p>
      <w:pPr>
        <w:pStyle w:val="null3"/>
        <w:jc w:val="both"/>
      </w:pPr>
      <w:r>
        <w:rPr>
          <w:sz w:val="21"/>
        </w:rPr>
        <w:t>2</w:t>
      </w:r>
      <w:r>
        <w:rPr>
          <w:sz w:val="21"/>
        </w:rPr>
        <w:t>、乙方非因甲方原因未能按本合同规定时间提供服务的，从逾期之日起每日按本合同总价</w:t>
      </w:r>
      <w:r>
        <w:rPr>
          <w:sz w:val="21"/>
        </w:rPr>
        <w:t>3</w:t>
      </w:r>
      <w:r>
        <w:rPr>
          <w:sz w:val="21"/>
        </w:rPr>
        <w:t xml:space="preserve">‰的数额向甲方支付违约金；逾期 </w:t>
      </w:r>
      <w:r>
        <w:rPr>
          <w:sz w:val="21"/>
        </w:rPr>
        <w:t xml:space="preserve">15 </w:t>
      </w:r>
      <w:r>
        <w:rPr>
          <w:sz w:val="21"/>
        </w:rPr>
        <w:t xml:space="preserve">天以上（含 </w:t>
      </w:r>
      <w:r>
        <w:rPr>
          <w:sz w:val="21"/>
        </w:rPr>
        <w:t xml:space="preserve">15 </w:t>
      </w:r>
      <w:r>
        <w:rPr>
          <w:sz w:val="21"/>
        </w:rPr>
        <w:t>天）的，甲方有权终止合同，并要求乙方支付违约金</w:t>
      </w:r>
      <w:r>
        <w:rPr>
          <w:sz w:val="21"/>
        </w:rPr>
        <w:t>20,000.00</w:t>
      </w:r>
      <w:r>
        <w:rPr>
          <w:sz w:val="21"/>
        </w:rPr>
        <w:t>元，如给甲方造成经济损失的，由乙方承担全部赔偿责任。</w:t>
      </w:r>
    </w:p>
    <w:p>
      <w:pPr>
        <w:pStyle w:val="null3"/>
        <w:jc w:val="both"/>
      </w:pPr>
      <w:r>
        <w:rPr>
          <w:sz w:val="21"/>
        </w:rPr>
        <w:t>3</w:t>
      </w:r>
      <w:r>
        <w:rPr>
          <w:sz w:val="21"/>
        </w:rPr>
        <w:t>、乙方存在将非古镇镇的垃圾运到古镇生活垃圾转运站，或者使用投入到本项目的垃圾运输车辆运输非本项目的垃圾等行为，视为乙方违约，乙方应当赔偿甲方所有设备、设施的耗损损失（按折旧价计算，自签约之日起计算），并向甲方支付违约金</w:t>
      </w:r>
      <w:r>
        <w:rPr>
          <w:sz w:val="21"/>
        </w:rPr>
        <w:t>100,000.00</w:t>
      </w:r>
      <w:r>
        <w:rPr>
          <w:sz w:val="21"/>
        </w:rPr>
        <w:t>元，并承担相应的法律责任。</w:t>
      </w:r>
    </w:p>
    <w:p>
      <w:pPr>
        <w:pStyle w:val="null3"/>
        <w:jc w:val="both"/>
      </w:pPr>
      <w:r>
        <w:rPr>
          <w:sz w:val="21"/>
        </w:rPr>
        <w:t>4</w:t>
      </w:r>
      <w:r>
        <w:rPr>
          <w:sz w:val="21"/>
        </w:rPr>
        <w:t>、乙方及其工作人员未按约履行合同义务或违反本合同约定的，均将被视为违约，并向甲方支付违约金</w:t>
      </w:r>
      <w:r>
        <w:rPr>
          <w:sz w:val="21"/>
        </w:rPr>
        <w:t>20,000.00</w:t>
      </w:r>
      <w:r>
        <w:rPr>
          <w:sz w:val="21"/>
        </w:rPr>
        <w:t>元；乙方的违约行为如对甲方造成损失的，应一次性足额赔偿甲方所受到的实际经济损失；一方因调查和追究另一方的违约行为而支付的合理费用，包括但不限于调查费、审计费、律师费、诉讼费等，由违约方全部承担。</w:t>
      </w:r>
    </w:p>
    <w:p>
      <w:pPr>
        <w:pStyle w:val="null3"/>
        <w:jc w:val="both"/>
      </w:pPr>
      <w:r>
        <w:rPr>
          <w:sz w:val="21"/>
        </w:rPr>
        <w:t>5</w:t>
      </w:r>
      <w:r>
        <w:rPr>
          <w:sz w:val="21"/>
        </w:rPr>
        <w:t>、乙方存在根本违约行为，甲方提出解除合同的，乙方应向甲方支付违约金</w:t>
      </w:r>
      <w:r>
        <w:rPr>
          <w:sz w:val="21"/>
        </w:rPr>
        <w:t>100,000.00</w:t>
      </w:r>
      <w:r>
        <w:rPr>
          <w:sz w:val="21"/>
        </w:rPr>
        <w:t>元。</w:t>
      </w:r>
    </w:p>
    <w:p>
      <w:pPr>
        <w:pStyle w:val="null3"/>
        <w:jc w:val="both"/>
      </w:pPr>
      <w:r>
        <w:rPr>
          <w:sz w:val="21"/>
        </w:rPr>
        <w:t>九、</w:t>
      </w:r>
      <w:r>
        <w:rPr>
          <w:sz w:val="21"/>
        </w:rPr>
        <w:t>争端的解决</w:t>
      </w:r>
    </w:p>
    <w:p>
      <w:pPr>
        <w:pStyle w:val="null3"/>
        <w:jc w:val="both"/>
      </w:pPr>
      <w:r>
        <w:rPr>
          <w:sz w:val="21"/>
        </w:rPr>
        <w:t>合同执行过程中发生的任何争议，如双方不能通过友好协商解决，甲、乙双方一致同意向中山市第二人民法院提起诉讼。</w:t>
      </w:r>
    </w:p>
    <w:p>
      <w:pPr>
        <w:pStyle w:val="null3"/>
        <w:jc w:val="both"/>
      </w:pPr>
      <w:r>
        <w:rPr>
          <w:sz w:val="21"/>
        </w:rPr>
        <w:t>十、</w:t>
      </w:r>
      <w:r>
        <w:rPr>
          <w:sz w:val="21"/>
        </w:rPr>
        <w:t>不可抗力</w:t>
      </w:r>
    </w:p>
    <w:p>
      <w:pPr>
        <w:pStyle w:val="null3"/>
        <w:jc w:val="both"/>
      </w:pPr>
      <w:r>
        <w:rPr>
          <w:sz w:val="21"/>
        </w:rPr>
        <w:t>任何一方由于不可抗力原因不能履行合同时，应在不可抗力事件结束后</w:t>
      </w:r>
      <w:r>
        <w:rPr>
          <w:sz w:val="21"/>
        </w:rPr>
        <w:t xml:space="preserve">1 </w:t>
      </w:r>
      <w:r>
        <w:rPr>
          <w:sz w:val="21"/>
        </w:rPr>
        <w:t>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rPr>
        <w:t>十一、</w:t>
      </w:r>
      <w:r>
        <w:rPr>
          <w:sz w:val="21"/>
        </w:rPr>
        <w:t>税费</w:t>
      </w:r>
    </w:p>
    <w:p>
      <w:pPr>
        <w:pStyle w:val="null3"/>
        <w:jc w:val="both"/>
      </w:pPr>
      <w:r>
        <w:rPr>
          <w:sz w:val="21"/>
        </w:rPr>
        <w:t>在中国境内、外发生的与本合同执行有关的一切税费均由乙方负担。</w:t>
      </w:r>
    </w:p>
    <w:p>
      <w:pPr>
        <w:pStyle w:val="null3"/>
        <w:jc w:val="both"/>
      </w:pPr>
      <w:r>
        <w:rPr>
          <w:sz w:val="21"/>
        </w:rPr>
        <w:t>十二、</w:t>
      </w:r>
      <w:r>
        <w:rPr>
          <w:sz w:val="21"/>
        </w:rPr>
        <w:t>其它</w:t>
      </w:r>
    </w:p>
    <w:p>
      <w:pPr>
        <w:pStyle w:val="null3"/>
        <w:jc w:val="both"/>
      </w:pPr>
      <w:r>
        <w:rPr>
          <w:sz w:val="21"/>
        </w:rPr>
        <w:t>1</w:t>
      </w:r>
      <w:r>
        <w:rPr>
          <w:sz w:val="21"/>
        </w:rPr>
        <w:t>、本合同所有附件、招标文件（如有）、投标文件（如有）、中标通知书（如有）均为合同的有效组成部分，与本合同具有同等法律效力。</w:t>
      </w:r>
    </w:p>
    <w:p>
      <w:pPr>
        <w:pStyle w:val="null3"/>
        <w:jc w:val="both"/>
      </w:pPr>
      <w:r>
        <w:rPr>
          <w:sz w:val="21"/>
        </w:rPr>
        <w:t>2</w:t>
      </w:r>
      <w:r>
        <w:rPr>
          <w:sz w:val="21"/>
        </w:rPr>
        <w:t>、在执行本合同的过程中，所有经双方签署确认的文件（包括会议纪要、补充协议、往来信函）即成为本合同的有效组成部分。</w:t>
      </w:r>
    </w:p>
    <w:p>
      <w:pPr>
        <w:pStyle w:val="null3"/>
        <w:jc w:val="both"/>
      </w:pPr>
      <w:r>
        <w:rPr>
          <w:sz w:val="21"/>
        </w:rPr>
        <w:t>3</w:t>
      </w:r>
      <w:r>
        <w:rPr>
          <w:sz w:val="21"/>
        </w:rPr>
        <w:t>、如一方地址、电话、传真号码有变更，应在变更当日内书面通知对方，否则，应承担相应责任。</w:t>
      </w:r>
    </w:p>
    <w:p>
      <w:pPr>
        <w:pStyle w:val="null3"/>
        <w:jc w:val="both"/>
      </w:pPr>
      <w:r>
        <w:rPr>
          <w:sz w:val="21"/>
        </w:rPr>
        <w:t>4</w:t>
      </w:r>
      <w:r>
        <w:rPr>
          <w:sz w:val="21"/>
        </w:rPr>
        <w:t>、除甲方事先书面同意外，乙方不得部分或全部转让其应履行的合同项下的义务。</w:t>
      </w:r>
    </w:p>
    <w:p>
      <w:pPr>
        <w:pStyle w:val="null3"/>
        <w:jc w:val="both"/>
      </w:pPr>
      <w:r>
        <w:rPr>
          <w:sz w:val="21"/>
        </w:rPr>
        <w:t>十三、</w:t>
      </w:r>
      <w:r>
        <w:rPr>
          <w:sz w:val="21"/>
        </w:rPr>
        <w:t>合同生效</w:t>
      </w:r>
    </w:p>
    <w:p>
      <w:pPr>
        <w:pStyle w:val="null3"/>
        <w:jc w:val="both"/>
      </w:pPr>
      <w:r>
        <w:rPr>
          <w:sz w:val="21"/>
        </w:rPr>
        <w:t>1</w:t>
      </w:r>
      <w:r>
        <w:rPr>
          <w:sz w:val="21"/>
        </w:rPr>
        <w:t>、合同自甲乙双方法人代表或其授权代表签字盖章之日起生效。</w:t>
      </w:r>
    </w:p>
    <w:p>
      <w:pPr>
        <w:pStyle w:val="null3"/>
        <w:jc w:val="both"/>
      </w:pPr>
      <w:r>
        <w:rPr>
          <w:sz w:val="21"/>
        </w:rPr>
        <w:t>2</w:t>
      </w:r>
      <w:r>
        <w:rPr>
          <w:sz w:val="21"/>
        </w:rPr>
        <w:t>、合同壹式陆份，甲乙双方各执叁份。</w:t>
      </w:r>
    </w:p>
    <w:p>
      <w:pPr>
        <w:pStyle w:val="null3"/>
        <w:jc w:val="both"/>
      </w:pPr>
      <w:r>
        <w:rPr>
          <w:sz w:val="21"/>
        </w:rPr>
        <w:t xml:space="preserve">    </w:t>
      </w:r>
      <w:r>
        <w:rPr>
          <w:sz w:val="21"/>
        </w:rPr>
        <w:t>3</w:t>
      </w:r>
      <w:r>
        <w:rPr>
          <w:sz w:val="21"/>
        </w:rPr>
        <w:t>、合同签订地点：中山市古镇镇综合行政执法局三号楼会议室。</w:t>
      </w:r>
    </w:p>
    <w:p>
      <w:pPr>
        <w:pStyle w:val="null3"/>
        <w:jc w:val="both"/>
      </w:pPr>
      <w:r>
        <w:rPr>
          <w:sz w:val="21"/>
        </w:rPr>
        <w:t>甲方（盖章）：</w:t>
      </w:r>
      <w:r>
        <w:rPr>
          <w:sz w:val="21"/>
        </w:rPr>
        <w:t xml:space="preserve">            </w:t>
      </w:r>
    </w:p>
    <w:p>
      <w:pPr>
        <w:pStyle w:val="null3"/>
        <w:jc w:val="both"/>
      </w:pPr>
      <w:r>
        <w:rPr>
          <w:sz w:val="21"/>
        </w:rPr>
        <w:t>代表：</w:t>
      </w:r>
    </w:p>
    <w:p>
      <w:pPr>
        <w:pStyle w:val="null3"/>
        <w:jc w:val="both"/>
      </w:pPr>
      <w:r>
        <w:rPr>
          <w:sz w:val="21"/>
        </w:rPr>
        <w:t>开户名称：</w:t>
      </w:r>
    </w:p>
    <w:p>
      <w:pPr>
        <w:pStyle w:val="null3"/>
        <w:jc w:val="both"/>
      </w:pPr>
      <w:r>
        <w:rPr>
          <w:sz w:val="21"/>
        </w:rPr>
        <w:t>银行账号：</w:t>
      </w:r>
    </w:p>
    <w:p>
      <w:pPr>
        <w:pStyle w:val="null3"/>
        <w:jc w:val="both"/>
      </w:pPr>
      <w:r>
        <w:rPr>
          <w:sz w:val="21"/>
        </w:rPr>
        <w:t>开</w:t>
      </w:r>
      <w:r>
        <w:rPr>
          <w:sz w:val="21"/>
        </w:rPr>
        <w:t>户</w:t>
      </w:r>
      <w:r>
        <w:rPr>
          <w:sz w:val="21"/>
        </w:rPr>
        <w:t>行：</w:t>
      </w:r>
    </w:p>
    <w:p>
      <w:pPr>
        <w:pStyle w:val="null3"/>
        <w:jc w:val="both"/>
      </w:pPr>
      <w:r>
        <w:rPr>
          <w:sz w:val="21"/>
        </w:rPr>
        <w:t>乙方（盖章）：</w:t>
      </w:r>
    </w:p>
    <w:p>
      <w:pPr>
        <w:pStyle w:val="null3"/>
        <w:jc w:val="both"/>
      </w:pPr>
      <w:r>
        <w:rPr>
          <w:sz w:val="21"/>
        </w:rPr>
        <w:t>代表：</w:t>
      </w:r>
    </w:p>
    <w:p>
      <w:pPr>
        <w:pStyle w:val="null3"/>
        <w:jc w:val="both"/>
      </w:pPr>
      <w:r>
        <w:rPr>
          <w:sz w:val="21"/>
        </w:rPr>
        <w:t>开户名称：</w:t>
      </w:r>
    </w:p>
    <w:p>
      <w:pPr>
        <w:pStyle w:val="null3"/>
        <w:jc w:val="both"/>
      </w:pPr>
      <w:r>
        <w:rPr>
          <w:sz w:val="21"/>
        </w:rPr>
        <w:t>银行账号：</w:t>
      </w:r>
    </w:p>
    <w:p>
      <w:pPr>
        <w:pStyle w:val="null3"/>
        <w:jc w:val="both"/>
      </w:pPr>
      <w:r>
        <w:rPr>
          <w:sz w:val="21"/>
        </w:rPr>
        <w:t>开</w:t>
      </w:r>
      <w:r>
        <w:rPr>
          <w:sz w:val="21"/>
        </w:rPr>
        <w:t>户</w:t>
      </w:r>
      <w:r>
        <w:rPr>
          <w:sz w:val="21"/>
        </w:rPr>
        <w:t>行：</w:t>
      </w:r>
    </w:p>
    <w:p>
      <w:pPr>
        <w:pStyle w:val="null3"/>
        <w:jc w:val="both"/>
      </w:pPr>
      <w:r>
        <w:rPr>
          <w:sz w:val="21"/>
        </w:rPr>
        <w:t>签订日期：</w:t>
      </w:r>
      <w:r>
        <w:rPr>
          <w:sz w:val="21"/>
        </w:rPr>
        <w:t>2024</w:t>
      </w:r>
      <w:r>
        <w:rPr>
          <w:sz w:val="21"/>
        </w:rPr>
        <w:t>年  月  日</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442000105-2024-00346</w:t>
      </w:r>
    </w:p>
    <w:p>
      <w:pPr>
        <w:pStyle w:val="null3"/>
        <w:jc w:val="center"/>
        <w:outlineLvl w:val="3"/>
      </w:pPr>
      <w:r>
        <w:rPr>
          <w:sz w:val="24"/>
          <w:b/>
        </w:rPr>
        <w:t>采购项目编号：</w:t>
      </w:r>
      <w:r>
        <w:rPr>
          <w:sz w:val="24"/>
          <w:b/>
        </w:rPr>
        <w:t>GIECCZS20241025G1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广州市国际工程咨询有限公司中山分公司</w:t>
      </w:r>
    </w:p>
    <w:p>
      <w:pPr>
        <w:pStyle w:val="null3"/>
        <w:ind w:firstLine="480"/>
      </w:pPr>
      <w:r>
        <w:rPr/>
        <w:t xml:space="preserve"> 你方组织的</w:t>
      </w:r>
      <w:r>
        <w:rPr>
          <w:u w:val="single"/>
        </w:rPr>
        <w:t>“</w:t>
      </w:r>
      <w:r>
        <w:rPr>
          <w:u w:val="single"/>
        </w:rPr>
        <w:t>中山市古镇镇生活垃圾运输服务项目（3个月）</w:t>
      </w:r>
      <w:r>
        <w:rPr>
          <w:u w:val="single"/>
        </w:rPr>
        <w:t>”</w:t>
      </w:r>
      <w:r>
        <w:rPr/>
        <w:t>项目的竞争性磋商[采购项目编号为：</w:t>
      </w:r>
      <w:r>
        <w:rPr>
          <w:u w:val="single"/>
        </w:rPr>
        <w:t>GIECCZS20241025G1</w:t>
      </w:r>
      <w:r>
        <w:rPr/>
        <w:t>]，我方愿参与响应。</w:t>
      </w:r>
    </w:p>
    <w:p>
      <w:pPr>
        <w:pStyle w:val="null3"/>
        <w:ind w:firstLine="480"/>
      </w:pPr>
      <w:r>
        <w:rPr/>
        <w:t>我方确认收到贵方提供的</w:t>
      </w:r>
      <w:r>
        <w:rPr>
          <w:u w:val="single"/>
        </w:rPr>
        <w:t>“</w:t>
      </w:r>
      <w:r>
        <w:rPr>
          <w:u w:val="single"/>
        </w:rPr>
        <w:t>中山市古镇镇生活垃圾运输服务项目（3个月）</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广州市国际工程咨询有限公司中山分公司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中山市古镇镇生活垃圾运输服务项目（3个月）</w:t>
      </w:r>
      <w:r>
        <w:rPr/>
        <w:t>”项目采购[采购项目编号为</w:t>
      </w:r>
      <w:r>
        <w:rPr/>
        <w:t>GIECCZS20241025G1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中山市古镇镇综合行政执法局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广州市国际工程咨询有限公司中山分公司</w:t>
      </w:r>
    </w:p>
    <w:p>
      <w:pPr>
        <w:pStyle w:val="null3"/>
        <w:ind w:firstLine="480"/>
      </w:pPr>
      <w:r>
        <w:rPr/>
        <w:t>我单位参加贵公司组织的</w:t>
      </w:r>
      <w:r>
        <w:rPr/>
        <w:t>中山市古镇镇生活垃圾运输服务项目（3个月）</w:t>
      </w:r>
      <w:r>
        <w:rPr/>
        <w:t>（采购项目编号：</w:t>
      </w:r>
      <w:r>
        <w:rPr/>
        <w:t>GIECCZS20241025G1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广州市国际工程咨询有限公司中山分公司</w:t>
      </w:r>
    </w:p>
    <w:p>
      <w:pPr>
        <w:pStyle w:val="null3"/>
        <w:ind w:firstLine="480"/>
      </w:pPr>
      <w:r>
        <w:rPr/>
        <w:t>我单位已登记并准备参与“</w:t>
      </w:r>
      <w:r>
        <w:rPr/>
        <w:t>中山市古镇镇生活垃圾运输服务项目（3个月）</w:t>
      </w:r>
      <w:r>
        <w:rPr/>
        <w:t>”项目（采购项目编号：</w:t>
      </w:r>
      <w:r>
        <w:rPr/>
        <w:t>GIECCZS20241025G1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