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中山市消防救援支队横栏大队饭堂食材配送采购服务相关链接</w:t>
      </w:r>
    </w:p>
    <w:bookmarkEnd w:id="0"/>
    <w:p>
      <w:pPr>
        <w:spacing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中山市小额项目平台（https://zs.wbzbw.cn/）</w:t>
      </w:r>
    </w:p>
    <w:p>
      <w:pPr>
        <w:rPr>
          <w:rFonts w:hint="default" w:ascii="宋体" w:hAnsi="宋体" w:cs="宋体" w:eastAsiaTheme="minorEastAsia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2"/>
          <w:highlight w:val="none"/>
          <w:lang w:val="en-US" w:eastAsia="zh-CN"/>
        </w:rPr>
        <w:t>操作手册(https://zs.wbzbw.cn/Portal/Helper)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87D8A"/>
    <w:rsid w:val="197468D1"/>
    <w:rsid w:val="53587D8A"/>
    <w:rsid w:val="749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2024-10-15T07:33:00Z</dcterms:created>
  <dc:creator>PC168</dc:creator>
  <cp:lastModifiedBy>PC168</cp:lastModifiedBy>
  <dcterms:modified xsi:type="dcterms:W3CDTF">2024-10-15T07:57:08Z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38285BEB443B4B55AA1DCD0AEE27312C</vt:lpwstr>
  </property>
</Properties>
</file>