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eastAsia="创艺简标宋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中山市民森房地产发展有限公司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宗地工业用地转功能为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教育科研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一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）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4697095" cy="24022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中山市民森房地产发展有限公司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向我局申请变更名下工业用地转功能为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中府国用(2012)第 0400743号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中山市民森房地产发展有限公司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坐落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13885.40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中山市三角镇F-01街区大学城片区控制性详细规划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F01-06、F01-07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ind w:firstLine="420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容积率：≤1.5，建筑密度≤30%，绿地率：≥30%，建筑限高：24米。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F01-06、F01-07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 xml:space="preserve">容积率：≤2.0，建筑密度：≤30%，绿地率：≥40%，建筑限高：45米； 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配套设施要求：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F1-06地块需配建：1、卫生站一处，建筑面积＞150㎡；2、社区警务室一处20-50㎡；3、运动场用地面积2000-3000㎡，建筑面积200-300㎡；4、10kV配电站一处，建筑面积≥40㎡；5、垃圾收集站一处，建筑面积≥80㎡；6、环卫工人作息站一处，建筑面积7-20㎡。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F1-07地块需配建：建筑面积不小于40㎡的10KV开关房一处。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 xml:space="preserve">容积率：≤2.0，建筑密度：≤30%，绿地率：≥40%，建筑限高：45米； 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年径流总量控制率：≥75%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可渗透面积比例：≥70%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设计降雨量：≥29.7mm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F1-06地块需配建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设施在业务编号为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091152020090003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的建设用地规划条件中要求配建，F1-07地块需配建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设施在业务编号为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091152024100016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的建设用地规划条件中要求配建。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80406A"/>
    <w:rsid w:val="01D941E5"/>
    <w:rsid w:val="021D3C75"/>
    <w:rsid w:val="02A0095B"/>
    <w:rsid w:val="05AD71FD"/>
    <w:rsid w:val="06DC1509"/>
    <w:rsid w:val="073A5573"/>
    <w:rsid w:val="07CA4BBF"/>
    <w:rsid w:val="0AF9526A"/>
    <w:rsid w:val="0C1F34AF"/>
    <w:rsid w:val="0C5E09CF"/>
    <w:rsid w:val="0CD16AAD"/>
    <w:rsid w:val="0CD2254F"/>
    <w:rsid w:val="0D5A1BD9"/>
    <w:rsid w:val="0DCD726B"/>
    <w:rsid w:val="10E3333B"/>
    <w:rsid w:val="117149E4"/>
    <w:rsid w:val="11DD3E63"/>
    <w:rsid w:val="126461E6"/>
    <w:rsid w:val="140650B7"/>
    <w:rsid w:val="18003413"/>
    <w:rsid w:val="1E52514A"/>
    <w:rsid w:val="1E572F00"/>
    <w:rsid w:val="201E1D25"/>
    <w:rsid w:val="216D7966"/>
    <w:rsid w:val="23164DB9"/>
    <w:rsid w:val="24170CDF"/>
    <w:rsid w:val="29DF1419"/>
    <w:rsid w:val="2A143102"/>
    <w:rsid w:val="2AF60D41"/>
    <w:rsid w:val="30414AB6"/>
    <w:rsid w:val="313F3437"/>
    <w:rsid w:val="34C178E7"/>
    <w:rsid w:val="36D72A86"/>
    <w:rsid w:val="37D55DA6"/>
    <w:rsid w:val="391E1CDA"/>
    <w:rsid w:val="39D817E8"/>
    <w:rsid w:val="3E2F0F6C"/>
    <w:rsid w:val="3F1C7E18"/>
    <w:rsid w:val="41AD1261"/>
    <w:rsid w:val="420E0105"/>
    <w:rsid w:val="42A735A9"/>
    <w:rsid w:val="44B2115E"/>
    <w:rsid w:val="44C27AA0"/>
    <w:rsid w:val="4AC35735"/>
    <w:rsid w:val="4B1318D3"/>
    <w:rsid w:val="4D455887"/>
    <w:rsid w:val="4E356698"/>
    <w:rsid w:val="4EA53AD3"/>
    <w:rsid w:val="4F087F1D"/>
    <w:rsid w:val="4F5F67C8"/>
    <w:rsid w:val="50205B81"/>
    <w:rsid w:val="50DE0B34"/>
    <w:rsid w:val="53B76CCD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BFE76B7"/>
    <w:rsid w:val="6CAC115A"/>
    <w:rsid w:val="6E07624B"/>
    <w:rsid w:val="6EBE7B9F"/>
    <w:rsid w:val="6EF32C1C"/>
    <w:rsid w:val="70181ED3"/>
    <w:rsid w:val="75457920"/>
    <w:rsid w:val="76120958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tolanDi</cp:lastModifiedBy>
  <dcterms:modified xsi:type="dcterms:W3CDTF">2024-11-04T01:12:08Z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5A623BAE299D47909920BE383F9D1869</vt:lpwstr>
  </property>
</Properties>
</file>