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DA12BC">
      <w:pPr>
        <w:ind w:left="0" w:leftChars="0" w:firstLine="0" w:firstLineChars="0"/>
        <w:rPr>
          <w:rFonts w:hint="eastAsia" w:ascii="宋体" w:hAnsi="宋体" w:eastAsia="宋体" w:cs="Times New Roman"/>
          <w:b/>
          <w:bCs/>
          <w:color w:val="000000"/>
          <w:szCs w:val="21"/>
          <w:lang w:val="en-US" w:eastAsia="zh-CN"/>
        </w:rPr>
      </w:pPr>
      <w:r>
        <w:rPr>
          <w:rFonts w:hint="eastAsia" w:ascii="宋体" w:hAnsi="宋体" w:eastAsia="宋体" w:cs="Times New Roman"/>
          <w:b/>
          <w:bCs/>
          <w:color w:val="000000"/>
          <w:szCs w:val="21"/>
          <w:lang w:eastAsia="zh-CN"/>
        </w:rPr>
        <w:t>附件</w:t>
      </w:r>
      <w:r>
        <w:rPr>
          <w:rFonts w:hint="eastAsia" w:ascii="宋体" w:hAnsi="宋体" w:cs="Times New Roman"/>
          <w:b/>
          <w:bCs/>
          <w:color w:val="000000"/>
          <w:szCs w:val="21"/>
          <w:lang w:val="en-US" w:eastAsia="zh-CN"/>
        </w:rPr>
        <w:t>2</w:t>
      </w:r>
      <w:r>
        <w:rPr>
          <w:rFonts w:hint="eastAsia" w:ascii="宋体" w:hAnsi="宋体" w:eastAsia="宋体" w:cs="Times New Roman"/>
          <w:b/>
          <w:bCs/>
          <w:color w:val="000000"/>
          <w:szCs w:val="21"/>
          <w:lang w:eastAsia="zh-CN"/>
        </w:rPr>
        <w:t>：《</w:t>
      </w:r>
      <w:r>
        <w:rPr>
          <w:rFonts w:hint="eastAsia" w:ascii="宋体" w:hAnsi="宋体" w:eastAsia="宋体" w:cs="Times New Roman"/>
          <w:b/>
          <w:bCs/>
          <w:color w:val="000000"/>
          <w:szCs w:val="21"/>
          <w:lang w:val="en-US" w:eastAsia="zh-CN"/>
        </w:rPr>
        <w:t>市政绿化项目</w:t>
      </w:r>
      <w:r>
        <w:rPr>
          <w:rFonts w:hint="eastAsia" w:ascii="宋体" w:hAnsi="宋体" w:eastAsia="宋体" w:cs="Times New Roman"/>
          <w:b/>
          <w:bCs/>
          <w:color w:val="000000"/>
          <w:szCs w:val="21"/>
          <w:lang w:eastAsia="zh-CN"/>
        </w:rPr>
        <w:t>工作内容及</w:t>
      </w:r>
      <w:r>
        <w:rPr>
          <w:rFonts w:hint="eastAsia" w:ascii="宋体" w:hAnsi="宋体" w:eastAsia="宋体" w:cs="Times New Roman"/>
          <w:b/>
          <w:bCs/>
          <w:color w:val="000000"/>
          <w:szCs w:val="21"/>
          <w:lang w:val="en-US" w:eastAsia="zh-CN"/>
        </w:rPr>
        <w:t>要求》及《市政绿化项目考核表》</w:t>
      </w:r>
    </w:p>
    <w:p w14:paraId="16884D0D">
      <w:pPr>
        <w:pStyle w:val="5"/>
        <w:ind w:left="0" w:leftChars="0" w:firstLine="0" w:firstLineChars="0"/>
        <w:jc w:val="center"/>
        <w:rPr>
          <w:rFonts w:hint="default"/>
          <w:b/>
          <w:bCs/>
          <w:sz w:val="28"/>
          <w:szCs w:val="28"/>
        </w:rPr>
      </w:pPr>
      <w:r>
        <w:rPr>
          <w:rFonts w:hint="eastAsia" w:ascii="Times New Roman" w:hAnsi="宋体" w:eastAsia="宋体" w:cs="Times New Roman"/>
          <w:b/>
          <w:bCs/>
          <w:color w:val="000000"/>
          <w:sz w:val="28"/>
          <w:szCs w:val="28"/>
          <w:lang w:val="en-US" w:eastAsia="zh-CN"/>
        </w:rPr>
        <w:t>市政绿化项目工作内容及要求</w:t>
      </w:r>
    </w:p>
    <w:p w14:paraId="20A5D164">
      <w:pPr>
        <w:numPr>
          <w:ilvl w:val="0"/>
          <w:numId w:val="1"/>
        </w:numPr>
        <w:ind w:left="0" w:leftChars="0" w:firstLine="0" w:firstLineChars="0"/>
        <w:rPr>
          <w:rFonts w:hint="eastAsia" w:ascii="宋体" w:hAnsi="宋体" w:eastAsia="宋体" w:cs="Times New Roman"/>
          <w:b/>
          <w:bCs/>
          <w:color w:val="000000"/>
          <w:szCs w:val="21"/>
          <w:lang w:eastAsia="zh-CN"/>
        </w:rPr>
      </w:pPr>
      <w:bookmarkStart w:id="0" w:name="_Toc359397800"/>
      <w:bookmarkStart w:id="1" w:name="_Toc359508491"/>
      <w:r>
        <w:rPr>
          <w:rFonts w:hint="eastAsia" w:ascii="宋体" w:hAnsi="宋体" w:eastAsia="宋体" w:cs="Times New Roman"/>
          <w:b/>
          <w:bCs/>
          <w:color w:val="000000"/>
          <w:szCs w:val="21"/>
          <w:lang w:eastAsia="zh-CN"/>
        </w:rPr>
        <w:t>作业内容</w:t>
      </w:r>
    </w:p>
    <w:p w14:paraId="02160711">
      <w:pPr>
        <w:pageBreakBefore w:val="0"/>
        <w:widowControl/>
        <w:numPr>
          <w:ilvl w:val="0"/>
          <w:numId w:val="2"/>
        </w:numPr>
        <w:kinsoku/>
        <w:wordWrap/>
        <w:overflowPunct/>
        <w:topLinePunct w:val="0"/>
        <w:autoSpaceDE/>
        <w:autoSpaceDN/>
        <w:bidi w:val="0"/>
        <w:spacing w:line="360" w:lineRule="auto"/>
        <w:ind w:right="0" w:rightChars="0"/>
        <w:jc w:val="left"/>
        <w:rPr>
          <w:rFonts w:hint="eastAsia" w:ascii="宋体" w:hAnsi="宋体" w:cs="仿宋_GB2312"/>
          <w:bCs/>
          <w:color w:val="000000"/>
          <w:szCs w:val="21"/>
          <w:highlight w:val="none"/>
        </w:rPr>
      </w:pPr>
      <w:r>
        <w:rPr>
          <w:rFonts w:hint="eastAsia" w:ascii="宋体" w:hAnsi="宋体" w:cs="仿宋_GB2312"/>
          <w:bCs/>
          <w:color w:val="000000"/>
          <w:szCs w:val="21"/>
          <w:highlight w:val="none"/>
        </w:rPr>
        <w:t>管养作业范围：绿地面积约</w:t>
      </w:r>
      <w:r>
        <w:rPr>
          <w:rFonts w:hint="eastAsia" w:ascii="宋体" w:hAnsi="宋体" w:cs="仿宋_GB2312"/>
          <w:bCs/>
          <w:color w:val="auto"/>
          <w:szCs w:val="21"/>
          <w:highlight w:val="yellow"/>
          <w:lang w:val="en-US" w:eastAsia="zh-CN"/>
        </w:rPr>
        <w:t>37.75</w:t>
      </w:r>
      <w:r>
        <w:rPr>
          <w:rFonts w:hint="eastAsia" w:ascii="宋体" w:hAnsi="宋体" w:cs="仿宋_GB2312"/>
          <w:bCs/>
          <w:color w:val="auto"/>
          <w:szCs w:val="21"/>
          <w:highlight w:val="yellow"/>
        </w:rPr>
        <w:t>万㎡，</w:t>
      </w:r>
      <w:r>
        <w:rPr>
          <w:rFonts w:hint="eastAsia" w:ascii="宋体" w:hAnsi="宋体" w:eastAsia="宋体" w:cs="宋体"/>
          <w:i w:val="0"/>
          <w:iCs w:val="0"/>
          <w:color w:val="auto"/>
          <w:kern w:val="0"/>
          <w:sz w:val="21"/>
          <w:szCs w:val="21"/>
          <w:highlight w:val="yellow"/>
          <w:u w:val="none"/>
          <w:lang w:val="en-US" w:eastAsia="zh-CN" w:bidi="ar"/>
        </w:rPr>
        <w:t>乔木</w:t>
      </w:r>
      <w:r>
        <w:rPr>
          <w:rFonts w:hint="eastAsia" w:ascii="宋体" w:hAnsi="宋体" w:cs="宋体"/>
          <w:i w:val="0"/>
          <w:iCs w:val="0"/>
          <w:color w:val="auto"/>
          <w:kern w:val="0"/>
          <w:sz w:val="21"/>
          <w:szCs w:val="21"/>
          <w:highlight w:val="yellow"/>
          <w:u w:val="none"/>
          <w:lang w:val="en-US" w:eastAsia="zh-CN" w:bidi="ar"/>
        </w:rPr>
        <w:t>数量</w:t>
      </w:r>
      <w:r>
        <w:rPr>
          <w:rFonts w:hint="eastAsia" w:ascii="宋体" w:hAnsi="宋体" w:eastAsia="宋体" w:cs="宋体"/>
          <w:i w:val="0"/>
          <w:iCs w:val="0"/>
          <w:color w:val="auto"/>
          <w:kern w:val="0"/>
          <w:sz w:val="21"/>
          <w:szCs w:val="21"/>
          <w:highlight w:val="yellow"/>
          <w:u w:val="none"/>
          <w:lang w:val="en-US" w:eastAsia="zh-CN" w:bidi="ar"/>
        </w:rPr>
        <w:t>：</w:t>
      </w:r>
      <w:r>
        <w:rPr>
          <w:rFonts w:hint="eastAsia" w:ascii="宋体" w:hAnsi="宋体" w:cs="宋体"/>
          <w:i w:val="0"/>
          <w:iCs w:val="0"/>
          <w:color w:val="auto"/>
          <w:kern w:val="0"/>
          <w:sz w:val="21"/>
          <w:szCs w:val="21"/>
          <w:highlight w:val="yellow"/>
          <w:u w:val="none"/>
          <w:lang w:val="en-US" w:eastAsia="zh-CN" w:bidi="ar"/>
        </w:rPr>
        <w:t>22872株</w:t>
      </w:r>
      <w:r>
        <w:rPr>
          <w:rFonts w:hint="eastAsia" w:ascii="宋体" w:hAnsi="宋体" w:eastAsia="宋体" w:cs="宋体"/>
          <w:i w:val="0"/>
          <w:iCs w:val="0"/>
          <w:color w:val="auto"/>
          <w:kern w:val="0"/>
          <w:sz w:val="21"/>
          <w:szCs w:val="21"/>
          <w:highlight w:val="yellow"/>
          <w:u w:val="none"/>
          <w:lang w:val="en-US" w:eastAsia="zh-CN" w:bidi="ar"/>
        </w:rPr>
        <w:t>，灌木数量：3194株</w:t>
      </w:r>
      <w:r>
        <w:rPr>
          <w:rFonts w:hint="eastAsia" w:ascii="宋体" w:hAnsi="宋体" w:cs="宋体"/>
          <w:i w:val="0"/>
          <w:iCs w:val="0"/>
          <w:color w:val="000000"/>
          <w:kern w:val="0"/>
          <w:sz w:val="21"/>
          <w:szCs w:val="21"/>
          <w:highlight w:val="none"/>
          <w:u w:val="none"/>
          <w:lang w:val="en-US" w:eastAsia="zh-CN" w:bidi="ar"/>
        </w:rPr>
        <w:t>，</w:t>
      </w:r>
      <w:r>
        <w:rPr>
          <w:rFonts w:hint="eastAsia" w:ascii="宋体" w:hAnsi="宋体" w:eastAsia="宋体" w:cs="宋体"/>
          <w:i w:val="0"/>
          <w:iCs w:val="0"/>
          <w:color w:val="000000"/>
          <w:kern w:val="0"/>
          <w:sz w:val="21"/>
          <w:szCs w:val="21"/>
          <w:highlight w:val="none"/>
          <w:u w:val="none"/>
          <w:lang w:val="en-US" w:eastAsia="zh-CN" w:bidi="ar"/>
        </w:rPr>
        <w:t>室内绿植</w:t>
      </w:r>
      <w:r>
        <w:rPr>
          <w:rFonts w:hint="eastAsia" w:ascii="宋体" w:hAnsi="宋体" w:cs="宋体"/>
          <w:i w:val="0"/>
          <w:iCs w:val="0"/>
          <w:color w:val="000000"/>
          <w:kern w:val="0"/>
          <w:sz w:val="21"/>
          <w:szCs w:val="21"/>
          <w:highlight w:val="yellow"/>
          <w:u w:val="none"/>
          <w:lang w:val="en-US" w:eastAsia="zh-CN" w:bidi="ar"/>
        </w:rPr>
        <w:t>（政府一办使用，品种由采购人定）</w:t>
      </w:r>
      <w:r>
        <w:rPr>
          <w:rFonts w:hint="eastAsia" w:ascii="宋体" w:hAnsi="宋体" w:eastAsia="宋体" w:cs="宋体"/>
          <w:i w:val="0"/>
          <w:iCs w:val="0"/>
          <w:color w:val="000000"/>
          <w:kern w:val="0"/>
          <w:sz w:val="21"/>
          <w:szCs w:val="21"/>
          <w:highlight w:val="none"/>
          <w:u w:val="none"/>
          <w:lang w:val="en-US" w:eastAsia="zh-CN" w:bidi="ar"/>
        </w:rPr>
        <w:t>196盆</w:t>
      </w:r>
      <w:r>
        <w:rPr>
          <w:rFonts w:hint="eastAsia" w:ascii="宋体" w:hAnsi="宋体" w:cs="宋体"/>
          <w:i w:val="0"/>
          <w:iCs w:val="0"/>
          <w:color w:val="000000"/>
          <w:kern w:val="0"/>
          <w:sz w:val="21"/>
          <w:szCs w:val="21"/>
          <w:highlight w:val="none"/>
          <w:u w:val="none"/>
          <w:lang w:val="en-US" w:eastAsia="zh-CN" w:bidi="ar"/>
        </w:rPr>
        <w:t>，</w:t>
      </w:r>
      <w:r>
        <w:rPr>
          <w:rFonts w:hint="eastAsia" w:ascii="宋体" w:hAnsi="宋体" w:eastAsia="宋体" w:cs="宋体"/>
          <w:i w:val="0"/>
          <w:iCs w:val="0"/>
          <w:color w:val="000000"/>
          <w:kern w:val="0"/>
          <w:sz w:val="21"/>
          <w:szCs w:val="21"/>
          <w:highlight w:val="none"/>
          <w:u w:val="none"/>
          <w:lang w:val="en-US" w:eastAsia="zh-CN" w:bidi="ar"/>
        </w:rPr>
        <w:t>薇甘菊防治面积45526.66㎡。</w:t>
      </w:r>
    </w:p>
    <w:p w14:paraId="448FCB2B">
      <w:pPr>
        <w:pageBreakBefore w:val="0"/>
        <w:widowControl/>
        <w:numPr>
          <w:ilvl w:val="0"/>
          <w:numId w:val="2"/>
        </w:numPr>
        <w:kinsoku/>
        <w:wordWrap/>
        <w:overflowPunct/>
        <w:topLinePunct w:val="0"/>
        <w:autoSpaceDE/>
        <w:autoSpaceDN/>
        <w:bidi w:val="0"/>
        <w:spacing w:line="360" w:lineRule="auto"/>
        <w:ind w:right="0" w:rightChars="0"/>
        <w:jc w:val="left"/>
        <w:rPr>
          <w:rFonts w:ascii="宋体" w:hAnsi="宋体" w:cs="仿宋_GB2312"/>
          <w:b/>
          <w:bCs w:val="0"/>
          <w:color w:val="000000"/>
          <w:szCs w:val="21"/>
          <w:lang w:val="zh-CN"/>
        </w:rPr>
      </w:pPr>
      <w:r>
        <w:rPr>
          <w:rFonts w:hint="eastAsia" w:ascii="宋体" w:hAnsi="宋体" w:cs="仿宋_GB2312"/>
          <w:bCs/>
          <w:color w:val="000000"/>
          <w:szCs w:val="21"/>
          <w:lang w:val="zh-CN"/>
        </w:rPr>
        <w:t>作业内容包括行道树、道路绿地等的综合管养。具体内容为绿化管养；绿地保洁（含垃圾清运）；防台风等自然灾害的园林绿化应急处理及政府大型活动的城市园林绿化强化维护。确认为绿地设施的其它类型设施(如给水设施)维护内容均列入作业内容。</w:t>
      </w:r>
    </w:p>
    <w:p w14:paraId="5DAF7147">
      <w:pPr>
        <w:pageBreakBefore w:val="0"/>
        <w:widowControl/>
        <w:numPr>
          <w:ilvl w:val="0"/>
          <w:numId w:val="2"/>
        </w:numPr>
        <w:kinsoku/>
        <w:wordWrap/>
        <w:overflowPunct/>
        <w:topLinePunct w:val="0"/>
        <w:autoSpaceDE/>
        <w:autoSpaceDN/>
        <w:bidi w:val="0"/>
        <w:spacing w:line="360" w:lineRule="auto"/>
        <w:ind w:right="0" w:rightChars="0"/>
        <w:jc w:val="left"/>
        <w:rPr>
          <w:rFonts w:ascii="宋体" w:hAnsi="宋体" w:cs="仿宋_GB2312"/>
          <w:b/>
          <w:bCs w:val="0"/>
          <w:color w:val="000000"/>
          <w:szCs w:val="21"/>
          <w:lang w:val="zh-CN"/>
        </w:rPr>
      </w:pPr>
      <w:r>
        <w:rPr>
          <w:rFonts w:hint="eastAsia" w:ascii="宋体" w:hAnsi="宋体" w:cs="仿宋_GB2312"/>
          <w:b/>
          <w:bCs w:val="0"/>
          <w:color w:val="000000"/>
          <w:szCs w:val="21"/>
          <w:lang w:val="zh-CN"/>
        </w:rPr>
        <w:t>绿地养护内容（</w:t>
      </w:r>
      <w:r>
        <w:rPr>
          <w:rFonts w:hint="eastAsia" w:ascii="宋体" w:hAnsi="宋体" w:cs="仿宋_GB2312"/>
          <w:b/>
          <w:bCs w:val="0"/>
          <w:color w:val="000000"/>
          <w:szCs w:val="21"/>
          <w:lang w:val="en-US" w:eastAsia="zh-CN"/>
        </w:rPr>
        <w:t>附件：《中山市古镇镇公共绿化养护管理项目工程量》</w:t>
      </w:r>
      <w:r>
        <w:rPr>
          <w:rFonts w:hint="eastAsia" w:ascii="宋体" w:hAnsi="宋体" w:cs="仿宋_GB2312"/>
          <w:b/>
          <w:bCs w:val="0"/>
          <w:color w:val="000000"/>
          <w:szCs w:val="21"/>
          <w:lang w:val="zh-CN"/>
        </w:rPr>
        <w:t>）：</w:t>
      </w:r>
    </w:p>
    <w:p w14:paraId="1A715B12">
      <w:pPr>
        <w:pStyle w:val="23"/>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ascii="宋体" w:hAnsi="宋体" w:cs="仿宋_GB2312"/>
          <w:bCs/>
          <w:color w:val="000000"/>
          <w:szCs w:val="21"/>
          <w:highlight w:val="none"/>
          <w:lang w:val="zh-CN"/>
        </w:rPr>
      </w:pPr>
      <w:r>
        <w:rPr>
          <w:rFonts w:hint="eastAsia" w:ascii="宋体" w:hAnsi="宋体" w:cs="仿宋_GB2312"/>
          <w:bCs/>
          <w:color w:val="000000"/>
          <w:szCs w:val="21"/>
          <w:highlight w:val="none"/>
          <w:lang w:val="zh-CN"/>
        </w:rPr>
        <w:t>绿地保洁</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rPr>
        <w:t>三</w:t>
      </w:r>
      <w:r>
        <w:rPr>
          <w:rFonts w:hint="eastAsia" w:ascii="宋体" w:hAnsi="宋体" w:cs="仿宋_GB2312"/>
          <w:bCs/>
          <w:color w:val="000000"/>
          <w:szCs w:val="21"/>
          <w:highlight w:val="none"/>
          <w:lang w:val="zh-CN"/>
        </w:rPr>
        <w:t>级养护；</w:t>
      </w:r>
    </w:p>
    <w:p w14:paraId="63D97A86">
      <w:pPr>
        <w:pStyle w:val="23"/>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ascii="宋体" w:hAnsi="宋体" w:cs="仿宋_GB2312"/>
          <w:bCs/>
          <w:color w:val="000000"/>
          <w:szCs w:val="21"/>
          <w:highlight w:val="none"/>
          <w:lang w:val="zh-CN"/>
        </w:rPr>
      </w:pPr>
      <w:r>
        <w:rPr>
          <w:rFonts w:hint="eastAsia" w:ascii="宋体" w:hAnsi="宋体" w:cs="仿宋_GB2312"/>
          <w:bCs/>
          <w:color w:val="000000"/>
          <w:szCs w:val="21"/>
          <w:highlight w:val="none"/>
          <w:lang w:val="zh-CN"/>
        </w:rPr>
        <w:t>绿地修剪</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rPr>
        <w:t>三</w:t>
      </w:r>
      <w:r>
        <w:rPr>
          <w:rFonts w:hint="eastAsia" w:ascii="宋体" w:hAnsi="宋体" w:cs="仿宋_GB2312"/>
          <w:bCs/>
          <w:color w:val="000000"/>
          <w:szCs w:val="21"/>
          <w:highlight w:val="none"/>
          <w:lang w:val="zh-CN"/>
        </w:rPr>
        <w:t>级养护；</w:t>
      </w:r>
    </w:p>
    <w:p w14:paraId="38F1FEE3">
      <w:pPr>
        <w:pStyle w:val="23"/>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ascii="宋体" w:hAnsi="宋体" w:cs="仿宋_GB2312"/>
          <w:bCs/>
          <w:color w:val="000000"/>
          <w:szCs w:val="21"/>
          <w:highlight w:val="none"/>
          <w:lang w:val="zh-CN"/>
        </w:rPr>
      </w:pPr>
      <w:r>
        <w:rPr>
          <w:rFonts w:hint="eastAsia" w:ascii="宋体" w:hAnsi="宋体" w:cs="仿宋_GB2312"/>
          <w:bCs/>
          <w:color w:val="000000"/>
          <w:szCs w:val="21"/>
          <w:highlight w:val="none"/>
          <w:lang w:val="zh-CN"/>
        </w:rPr>
        <w:t>绿地松土、除杂草</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rPr>
        <w:t>三</w:t>
      </w:r>
      <w:r>
        <w:rPr>
          <w:rFonts w:hint="eastAsia" w:ascii="宋体" w:hAnsi="宋体" w:cs="仿宋_GB2312"/>
          <w:bCs/>
          <w:color w:val="000000"/>
          <w:szCs w:val="21"/>
          <w:highlight w:val="none"/>
          <w:lang w:val="zh-CN"/>
        </w:rPr>
        <w:t>级养护；</w:t>
      </w:r>
    </w:p>
    <w:p w14:paraId="65B986D9">
      <w:pPr>
        <w:pStyle w:val="23"/>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ascii="宋体" w:hAnsi="宋体" w:cs="仿宋_GB2312"/>
          <w:bCs/>
          <w:color w:val="000000"/>
          <w:szCs w:val="21"/>
          <w:highlight w:val="none"/>
          <w:lang w:val="zh-CN"/>
        </w:rPr>
      </w:pPr>
      <w:r>
        <w:rPr>
          <w:rFonts w:hint="eastAsia" w:ascii="宋体" w:hAnsi="宋体" w:cs="仿宋_GB2312"/>
          <w:bCs/>
          <w:color w:val="000000"/>
          <w:szCs w:val="21"/>
          <w:highlight w:val="none"/>
          <w:lang w:val="zh-CN"/>
        </w:rPr>
        <w:t>绿地人工淋水</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rPr>
        <w:t>三</w:t>
      </w:r>
      <w:r>
        <w:rPr>
          <w:rFonts w:hint="eastAsia" w:ascii="宋体" w:hAnsi="宋体" w:cs="仿宋_GB2312"/>
          <w:bCs/>
          <w:color w:val="000000"/>
          <w:szCs w:val="21"/>
          <w:highlight w:val="none"/>
          <w:lang w:val="zh-CN"/>
        </w:rPr>
        <w:t>级养护；</w:t>
      </w:r>
    </w:p>
    <w:p w14:paraId="70807C80">
      <w:pPr>
        <w:pStyle w:val="23"/>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ascii="宋体" w:hAnsi="宋体" w:cs="仿宋_GB2312"/>
          <w:bCs/>
          <w:color w:val="000000"/>
          <w:szCs w:val="21"/>
          <w:highlight w:val="none"/>
          <w:lang w:val="zh-CN"/>
        </w:rPr>
      </w:pPr>
      <w:r>
        <w:rPr>
          <w:rFonts w:hint="eastAsia" w:ascii="宋体" w:hAnsi="宋体" w:cs="仿宋_GB2312"/>
          <w:bCs/>
          <w:color w:val="000000"/>
          <w:szCs w:val="21"/>
          <w:highlight w:val="none"/>
          <w:lang w:val="zh-CN"/>
        </w:rPr>
        <w:t>绿地施肥</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rPr>
        <w:t>三</w:t>
      </w:r>
      <w:r>
        <w:rPr>
          <w:rFonts w:hint="eastAsia" w:ascii="宋体" w:hAnsi="宋体" w:cs="仿宋_GB2312"/>
          <w:bCs/>
          <w:color w:val="000000"/>
          <w:szCs w:val="21"/>
          <w:highlight w:val="none"/>
          <w:lang w:val="zh-CN"/>
        </w:rPr>
        <w:t>级养护；</w:t>
      </w:r>
    </w:p>
    <w:p w14:paraId="5020CD4C">
      <w:pPr>
        <w:pStyle w:val="23"/>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ascii="宋体" w:hAnsi="宋体" w:cs="仿宋_GB2312"/>
          <w:bCs/>
          <w:color w:val="000000"/>
          <w:szCs w:val="21"/>
          <w:highlight w:val="none"/>
          <w:lang w:val="zh-CN"/>
        </w:rPr>
      </w:pPr>
      <w:r>
        <w:rPr>
          <w:rFonts w:hint="eastAsia" w:ascii="宋体" w:hAnsi="宋体" w:cs="仿宋_GB2312"/>
          <w:bCs/>
          <w:color w:val="000000"/>
          <w:szCs w:val="21"/>
          <w:highlight w:val="none"/>
          <w:lang w:val="zh-CN"/>
        </w:rPr>
        <w:t>绿地病虫害防治</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rPr>
        <w:t>三</w:t>
      </w:r>
      <w:r>
        <w:rPr>
          <w:rFonts w:hint="eastAsia" w:ascii="宋体" w:hAnsi="宋体" w:cs="仿宋_GB2312"/>
          <w:bCs/>
          <w:color w:val="000000"/>
          <w:szCs w:val="21"/>
          <w:highlight w:val="none"/>
          <w:lang w:val="zh-CN"/>
        </w:rPr>
        <w:t>级养护；</w:t>
      </w:r>
    </w:p>
    <w:p w14:paraId="2E5B63E0">
      <w:pPr>
        <w:pStyle w:val="23"/>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ascii="宋体" w:hAnsi="宋体" w:cs="仿宋_GB2312"/>
          <w:bCs/>
          <w:color w:val="000000"/>
          <w:szCs w:val="21"/>
          <w:highlight w:val="none"/>
          <w:lang w:val="zh-CN"/>
        </w:rPr>
      </w:pPr>
      <w:r>
        <w:rPr>
          <w:rFonts w:hint="default" w:ascii="宋体" w:hAnsi="宋体" w:cs="仿宋_GB2312"/>
          <w:bCs/>
          <w:color w:val="000000"/>
          <w:szCs w:val="21"/>
          <w:highlight w:val="none"/>
        </w:rPr>
        <w:t>绿地红火蚁防治养护</w:t>
      </w:r>
      <w:r>
        <w:rPr>
          <w:rFonts w:hint="eastAsia" w:ascii="宋体" w:hAnsi="宋体" w:cs="仿宋_GB2312"/>
          <w:bCs/>
          <w:color w:val="000000"/>
          <w:szCs w:val="21"/>
          <w:highlight w:val="none"/>
          <w:lang w:val="zh-CN"/>
        </w:rPr>
        <w:t>；</w:t>
      </w:r>
    </w:p>
    <w:p w14:paraId="12CB4BCC">
      <w:pPr>
        <w:pStyle w:val="23"/>
        <w:keepNext w:val="0"/>
        <w:keepLines w:val="0"/>
        <w:pageBreakBefore w:val="0"/>
        <w:widowControl/>
        <w:numPr>
          <w:ilvl w:val="0"/>
          <w:numId w:val="3"/>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ascii="宋体" w:hAnsi="宋体" w:cs="仿宋_GB2312"/>
          <w:bCs/>
          <w:color w:val="000000"/>
          <w:szCs w:val="21"/>
          <w:lang w:val="zh-CN"/>
        </w:rPr>
      </w:pPr>
      <w:r>
        <w:rPr>
          <w:rFonts w:hint="eastAsia" w:ascii="宋体" w:hAnsi="宋体" w:cs="仿宋_GB2312"/>
          <w:bCs/>
          <w:color w:val="000000"/>
          <w:szCs w:val="21"/>
          <w:highlight w:val="none"/>
          <w:lang w:val="zh-CN"/>
        </w:rPr>
        <w:t>草坪复壮</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rPr>
        <w:t>三</w:t>
      </w:r>
      <w:r>
        <w:rPr>
          <w:rFonts w:hint="eastAsia" w:ascii="宋体" w:hAnsi="宋体" w:cs="仿宋_GB2312"/>
          <w:bCs/>
          <w:color w:val="000000"/>
          <w:szCs w:val="21"/>
          <w:highlight w:val="none"/>
          <w:lang w:val="zh-CN"/>
        </w:rPr>
        <w:t>级养护</w:t>
      </w:r>
      <w:r>
        <w:rPr>
          <w:rFonts w:hint="eastAsia" w:ascii="宋体" w:hAnsi="宋体" w:cs="仿宋_GB2312"/>
          <w:bCs/>
          <w:color w:val="000000"/>
          <w:szCs w:val="21"/>
          <w:lang w:val="zh-CN"/>
        </w:rPr>
        <w:t>。</w:t>
      </w:r>
    </w:p>
    <w:p w14:paraId="04C487C2">
      <w:pPr>
        <w:pageBreakBefore w:val="0"/>
        <w:widowControl/>
        <w:numPr>
          <w:ilvl w:val="0"/>
          <w:numId w:val="2"/>
        </w:numPr>
        <w:kinsoku/>
        <w:wordWrap/>
        <w:overflowPunct/>
        <w:topLinePunct w:val="0"/>
        <w:autoSpaceDE/>
        <w:autoSpaceDN/>
        <w:bidi w:val="0"/>
        <w:spacing w:line="360" w:lineRule="auto"/>
        <w:ind w:right="0" w:rightChars="0"/>
        <w:jc w:val="left"/>
        <w:rPr>
          <w:rFonts w:hint="eastAsia" w:ascii="宋体" w:hAnsi="宋体" w:cs="仿宋_GB2312"/>
          <w:b/>
          <w:bCs w:val="0"/>
          <w:color w:val="000000"/>
          <w:szCs w:val="21"/>
          <w:lang w:val="zh-CN"/>
        </w:rPr>
      </w:pPr>
      <w:r>
        <w:rPr>
          <w:rFonts w:hint="eastAsia" w:ascii="宋体" w:hAnsi="宋体" w:cs="仿宋_GB2312"/>
          <w:b/>
          <w:bCs w:val="0"/>
          <w:color w:val="000000"/>
          <w:szCs w:val="21"/>
          <w:lang w:val="zh-CN"/>
        </w:rPr>
        <w:t>乔木养护内容：</w:t>
      </w:r>
    </w:p>
    <w:p w14:paraId="1B20DA76">
      <w:pPr>
        <w:pStyle w:val="23"/>
        <w:keepNext w:val="0"/>
        <w:keepLines w:val="0"/>
        <w:pageBreakBefore w:val="0"/>
        <w:widowControl/>
        <w:numPr>
          <w:ilvl w:val="0"/>
          <w:numId w:val="4"/>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行道树修剪</w:t>
      </w:r>
      <w:r>
        <w:rPr>
          <w:rFonts w:hint="eastAsia" w:ascii="宋体" w:hAnsi="宋体" w:cs="仿宋_GB2312"/>
          <w:bCs/>
          <w:color w:val="000000"/>
          <w:szCs w:val="21"/>
          <w:highlight w:val="none"/>
          <w:lang w:val="en-US" w:eastAsia="zh-CN"/>
        </w:rPr>
        <w:t>二、</w:t>
      </w:r>
      <w:r>
        <w:rPr>
          <w:rFonts w:hint="eastAsia" w:ascii="宋体" w:hAnsi="宋体" w:cs="仿宋_GB2312"/>
          <w:bCs/>
          <w:color w:val="000000"/>
          <w:szCs w:val="21"/>
          <w:highlight w:val="none"/>
          <w:lang w:val="zh-CN"/>
        </w:rPr>
        <w:t>三级养护；</w:t>
      </w:r>
    </w:p>
    <w:p w14:paraId="197A4F9B">
      <w:pPr>
        <w:pStyle w:val="23"/>
        <w:keepNext w:val="0"/>
        <w:keepLines w:val="0"/>
        <w:pageBreakBefore w:val="0"/>
        <w:widowControl/>
        <w:numPr>
          <w:ilvl w:val="0"/>
          <w:numId w:val="4"/>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行道树穴松土、除杂草；</w:t>
      </w:r>
    </w:p>
    <w:p w14:paraId="3F9E1744">
      <w:pPr>
        <w:pStyle w:val="23"/>
        <w:keepNext w:val="0"/>
        <w:keepLines w:val="0"/>
        <w:pageBreakBefore w:val="0"/>
        <w:widowControl/>
        <w:numPr>
          <w:ilvl w:val="0"/>
          <w:numId w:val="4"/>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行道树机械淋水</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lang w:val="zh-CN"/>
        </w:rPr>
        <w:t>三</w:t>
      </w:r>
      <w:r>
        <w:rPr>
          <w:rFonts w:hint="eastAsia" w:ascii="宋体" w:hAnsi="宋体" w:cs="仿宋_GB2312"/>
          <w:bCs/>
          <w:color w:val="000000"/>
          <w:szCs w:val="21"/>
          <w:highlight w:val="none"/>
          <w:lang w:val="zh-CN"/>
        </w:rPr>
        <w:t>级养护；</w:t>
      </w:r>
    </w:p>
    <w:p w14:paraId="4CA66B75">
      <w:pPr>
        <w:pStyle w:val="23"/>
        <w:keepNext w:val="0"/>
        <w:keepLines w:val="0"/>
        <w:pageBreakBefore w:val="0"/>
        <w:widowControl/>
        <w:numPr>
          <w:ilvl w:val="0"/>
          <w:numId w:val="4"/>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行道树施肥</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lang w:val="zh-CN"/>
        </w:rPr>
        <w:t>三</w:t>
      </w:r>
      <w:r>
        <w:rPr>
          <w:rFonts w:hint="eastAsia" w:ascii="宋体" w:hAnsi="宋体" w:cs="仿宋_GB2312"/>
          <w:bCs/>
          <w:color w:val="000000"/>
          <w:szCs w:val="21"/>
          <w:highlight w:val="none"/>
          <w:lang w:val="zh-CN"/>
        </w:rPr>
        <w:t>级养护；</w:t>
      </w:r>
    </w:p>
    <w:p w14:paraId="301C8F3B">
      <w:pPr>
        <w:pStyle w:val="23"/>
        <w:keepNext w:val="0"/>
        <w:keepLines w:val="0"/>
        <w:pageBreakBefore w:val="0"/>
        <w:widowControl/>
        <w:numPr>
          <w:ilvl w:val="0"/>
          <w:numId w:val="4"/>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行道树病虫害防治</w:t>
      </w:r>
      <w:r>
        <w:rPr>
          <w:rFonts w:hint="eastAsia" w:ascii="宋体" w:hAnsi="宋体" w:cs="仿宋_GB2312"/>
          <w:bCs/>
          <w:color w:val="000000"/>
          <w:szCs w:val="21"/>
          <w:highlight w:val="none"/>
          <w:lang w:val="en-US" w:eastAsia="zh-CN"/>
        </w:rPr>
        <w:t>二、</w:t>
      </w:r>
      <w:r>
        <w:rPr>
          <w:rFonts w:hint="default" w:ascii="宋体" w:hAnsi="宋体" w:cs="仿宋_GB2312"/>
          <w:bCs/>
          <w:color w:val="000000"/>
          <w:szCs w:val="21"/>
          <w:highlight w:val="none"/>
          <w:lang w:val="zh-CN"/>
        </w:rPr>
        <w:t>三</w:t>
      </w:r>
      <w:r>
        <w:rPr>
          <w:rFonts w:hint="eastAsia" w:ascii="宋体" w:hAnsi="宋体" w:cs="仿宋_GB2312"/>
          <w:bCs/>
          <w:color w:val="000000"/>
          <w:szCs w:val="21"/>
          <w:highlight w:val="none"/>
          <w:lang w:val="zh-CN"/>
        </w:rPr>
        <w:t>级养护；</w:t>
      </w:r>
    </w:p>
    <w:p w14:paraId="3206F28F">
      <w:pPr>
        <w:pStyle w:val="23"/>
        <w:keepNext w:val="0"/>
        <w:keepLines w:val="0"/>
        <w:pageBreakBefore w:val="0"/>
        <w:widowControl/>
        <w:numPr>
          <w:ilvl w:val="0"/>
          <w:numId w:val="4"/>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行道树身涂白。</w:t>
      </w:r>
    </w:p>
    <w:p w14:paraId="6BFD6171">
      <w:pPr>
        <w:pageBreakBefore w:val="0"/>
        <w:widowControl/>
        <w:numPr>
          <w:ilvl w:val="0"/>
          <w:numId w:val="2"/>
        </w:numPr>
        <w:kinsoku/>
        <w:wordWrap/>
        <w:overflowPunct/>
        <w:topLinePunct w:val="0"/>
        <w:autoSpaceDE/>
        <w:autoSpaceDN/>
        <w:bidi w:val="0"/>
        <w:spacing w:line="360" w:lineRule="auto"/>
        <w:ind w:right="0" w:rightChars="0"/>
        <w:jc w:val="left"/>
        <w:rPr>
          <w:rFonts w:ascii="宋体" w:hAnsi="宋体" w:cs="仿宋_GB2312"/>
          <w:b/>
          <w:bCs w:val="0"/>
          <w:color w:val="000000"/>
          <w:szCs w:val="21"/>
          <w:highlight w:val="none"/>
          <w:lang w:val="zh-CN"/>
        </w:rPr>
      </w:pPr>
      <w:r>
        <w:rPr>
          <w:rFonts w:hint="eastAsia" w:ascii="宋体" w:hAnsi="宋体" w:cs="仿宋_GB2312"/>
          <w:b/>
          <w:bCs w:val="0"/>
          <w:color w:val="000000"/>
          <w:szCs w:val="21"/>
          <w:highlight w:val="none"/>
          <w:lang w:val="zh-CN"/>
        </w:rPr>
        <w:t>政府大院内花盆种植项目：</w:t>
      </w:r>
    </w:p>
    <w:p w14:paraId="7553F005">
      <w:pPr>
        <w:pStyle w:val="23"/>
        <w:keepNext w:val="0"/>
        <w:keepLines w:val="0"/>
        <w:pageBreakBefore w:val="0"/>
        <w:widowControl/>
        <w:numPr>
          <w:ilvl w:val="0"/>
          <w:numId w:val="5"/>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露地花卉时花成片栽植草本花卉(育苗袋φcm)10以内（780袋/期，具体见中介预算内要求）。时花品种包括</w:t>
      </w:r>
      <w:r>
        <w:rPr>
          <w:rFonts w:hint="eastAsia" w:ascii="宋体" w:hAnsi="宋体" w:cs="仿宋_GB2312"/>
          <w:bCs/>
          <w:color w:val="000000"/>
          <w:szCs w:val="21"/>
          <w:highlight w:val="none"/>
          <w:lang w:val="en-US" w:eastAsia="zh-CN"/>
        </w:rPr>
        <w:t>矮牵牛、孔雀草、一串红、凤仙花、鸡冠花、穗冠花、长春花、菊花、夏瑾、香彩雀、百日草、石竹、绣球花、千日红、一品红、杜鹃、海棠、月季、百合、芍药、姬小菊，六倍利，玛格丽特，超级鼠尾草，金鱼草（4色）</w:t>
      </w:r>
      <w:r>
        <w:rPr>
          <w:rFonts w:hint="eastAsia" w:ascii="宋体" w:hAnsi="宋体" w:cs="仿宋_GB2312"/>
          <w:bCs/>
          <w:color w:val="000000"/>
          <w:szCs w:val="21"/>
          <w:highlight w:val="none"/>
          <w:lang w:val="zh-CN"/>
        </w:rPr>
        <w:t>等，时花品种及摆种的图案经采购人同意方可实行</w:t>
      </w:r>
      <w:r>
        <w:rPr>
          <w:rFonts w:hint="eastAsia" w:ascii="宋体" w:hAnsi="宋体" w:cs="仿宋_GB2312"/>
          <w:bCs/>
          <w:color w:val="000000"/>
          <w:szCs w:val="21"/>
          <w:highlight w:val="none"/>
          <w:lang w:val="zh-CN" w:eastAsia="zh-CN"/>
        </w:rPr>
        <w:t>（</w:t>
      </w:r>
      <w:r>
        <w:rPr>
          <w:rFonts w:hint="eastAsia" w:ascii="宋体" w:hAnsi="宋体" w:cs="仿宋_GB2312"/>
          <w:bCs/>
          <w:color w:val="000000"/>
          <w:szCs w:val="21"/>
          <w:highlight w:val="none"/>
          <w:lang w:val="en-US" w:eastAsia="zh-CN"/>
        </w:rPr>
        <w:t>包含阶梯花盘）。</w:t>
      </w:r>
    </w:p>
    <w:p w14:paraId="0DA67694">
      <w:pPr>
        <w:pStyle w:val="23"/>
        <w:keepNext w:val="0"/>
        <w:keepLines w:val="0"/>
        <w:pageBreakBefore w:val="0"/>
        <w:widowControl/>
        <w:numPr>
          <w:ilvl w:val="0"/>
          <w:numId w:val="5"/>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en-US" w:eastAsia="zh-CN"/>
        </w:rPr>
        <w:t>政府大院花盆种植项目：时花（一年8次）2808㎡；土地平整（一年8次）2808㎡；绿地养护200㎡；行道树养护（六至二十年）10株；室内绿植（一年更换2次）196盆。</w:t>
      </w:r>
      <w:r>
        <w:rPr>
          <w:rFonts w:hint="eastAsia" w:ascii="宋体" w:hAnsi="宋体" w:cs="仿宋_GB2312"/>
          <w:bCs/>
          <w:color w:val="000000"/>
          <w:szCs w:val="21"/>
          <w:highlight w:val="none"/>
          <w:lang w:val="zh-CN"/>
        </w:rPr>
        <w:t>全年养护，须保证全年处于盛花期。</w:t>
      </w:r>
    </w:p>
    <w:p w14:paraId="0037E2EA">
      <w:pPr>
        <w:pStyle w:val="23"/>
        <w:keepNext w:val="0"/>
        <w:keepLines w:val="0"/>
        <w:pageBreakBefore w:val="0"/>
        <w:widowControl/>
        <w:numPr>
          <w:ilvl w:val="0"/>
          <w:numId w:val="5"/>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en-US" w:eastAsia="zh-CN"/>
        </w:rPr>
        <w:t>政府大院：绿地养护8960㎡；行道树养护（六至二十年）195株；行道树养护（二十年以上）66株；</w:t>
      </w:r>
    </w:p>
    <w:p w14:paraId="3EA2DD6F">
      <w:pPr>
        <w:numPr>
          <w:ilvl w:val="0"/>
          <w:numId w:val="1"/>
        </w:numPr>
        <w:ind w:left="0" w:leftChars="0" w:firstLine="0" w:firstLineChars="0"/>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t>养护标准</w:t>
      </w:r>
    </w:p>
    <w:p w14:paraId="53B2EF3E">
      <w:pPr>
        <w:pageBreakBefore w:val="0"/>
        <w:widowControl/>
        <w:numPr>
          <w:ilvl w:val="0"/>
          <w:numId w:val="6"/>
        </w:numPr>
        <w:kinsoku/>
        <w:wordWrap/>
        <w:overflowPunct/>
        <w:topLinePunct w:val="0"/>
        <w:autoSpaceDE/>
        <w:autoSpaceDN/>
        <w:bidi w:val="0"/>
        <w:spacing w:line="360" w:lineRule="auto"/>
        <w:ind w:right="0" w:rightChars="0"/>
        <w:jc w:val="left"/>
        <w:rPr>
          <w:rFonts w:ascii="宋体" w:hAnsi="宋体" w:cs="仿宋_GB2312"/>
          <w:bCs/>
          <w:color w:val="000000"/>
          <w:szCs w:val="21"/>
          <w:lang w:val="zh-CN"/>
        </w:rPr>
      </w:pPr>
      <w:r>
        <w:rPr>
          <w:rFonts w:hint="eastAsia" w:ascii="宋体" w:hAnsi="宋体" w:cs="仿宋_GB2312"/>
          <w:bCs/>
          <w:color w:val="000000"/>
          <w:szCs w:val="21"/>
          <w:lang w:val="zh-CN"/>
        </w:rPr>
        <w:t>依照广东省《城市绿地管养质量标准》（DB44/T269-2005）、《中山市古镇镇绿化养护考核表》（详见附件1）的要求，对承包范围的道路绿地和行道树进行常规管理管养。</w:t>
      </w:r>
    </w:p>
    <w:p w14:paraId="478A732E">
      <w:pPr>
        <w:pageBreakBefore w:val="0"/>
        <w:widowControl/>
        <w:numPr>
          <w:ilvl w:val="0"/>
          <w:numId w:val="6"/>
        </w:numPr>
        <w:kinsoku/>
        <w:wordWrap/>
        <w:overflowPunct/>
        <w:topLinePunct w:val="0"/>
        <w:autoSpaceDE/>
        <w:autoSpaceDN/>
        <w:bidi w:val="0"/>
        <w:spacing w:line="360" w:lineRule="auto"/>
        <w:ind w:right="0" w:rightChars="0"/>
        <w:jc w:val="left"/>
        <w:rPr>
          <w:rFonts w:ascii="宋体" w:hAnsi="宋体" w:cs="仿宋_GB2312"/>
          <w:bCs/>
          <w:color w:val="000000"/>
          <w:szCs w:val="21"/>
          <w:lang w:val="zh-CN"/>
        </w:rPr>
      </w:pPr>
      <w:r>
        <w:rPr>
          <w:rFonts w:hint="eastAsia" w:ascii="宋体" w:hAnsi="宋体" w:cs="仿宋_GB2312"/>
          <w:bCs/>
          <w:color w:val="000000"/>
          <w:szCs w:val="21"/>
          <w:lang w:val="zh-CN"/>
        </w:rPr>
        <w:t>依据中山市重大林业有害生物防控领导小组办公室关于印发《2021年中山市薇甘菊防治行动方案》的通知，按照《薇甘菊防治技术规程》完成古镇镇薇甘菊防治任务68.29亩（江南海岸花园对出、西岸中路、海洲公园、西岸北路、绿博园、东裕路工业大道北、华廷路、曹安南路、东兴东路，及合同期内上级部门调整、新增的区域），夏季、冬季各清理一次。</w:t>
      </w:r>
      <w:r>
        <w:rPr>
          <w:rFonts w:hint="default" w:ascii="宋体" w:hAnsi="宋体" w:cs="仿宋_GB2312"/>
          <w:bCs/>
          <w:color w:val="000000"/>
          <w:szCs w:val="21"/>
        </w:rPr>
        <w:t>2</w:t>
      </w:r>
      <w:r>
        <w:rPr>
          <w:rFonts w:hint="eastAsia" w:ascii="宋体" w:hAnsi="宋体" w:cs="仿宋_GB2312"/>
          <w:bCs/>
          <w:color w:val="000000"/>
          <w:szCs w:val="21"/>
        </w:rPr>
        <w:t>年服务期内，</w:t>
      </w:r>
      <w:r>
        <w:rPr>
          <w:rFonts w:hint="eastAsia" w:ascii="宋体" w:hAnsi="宋体" w:cs="仿宋_GB2312"/>
          <w:bCs/>
          <w:color w:val="000000"/>
          <w:szCs w:val="21"/>
          <w:lang w:val="zh-CN"/>
        </w:rPr>
        <w:t>每年春秋两季对薇甘菊的分布、危害面积和危害程度进行调查，</w:t>
      </w:r>
      <w:r>
        <w:rPr>
          <w:rFonts w:hint="eastAsia" w:ascii="宋体" w:hAnsi="宋体" w:cs="仿宋_GB2312"/>
          <w:bCs/>
          <w:color w:val="000000"/>
          <w:szCs w:val="21"/>
        </w:rPr>
        <w:t>对新发现的区域，需及时进行清理，确保防治成效。</w:t>
      </w:r>
    </w:p>
    <w:p w14:paraId="01B58018">
      <w:pPr>
        <w:pageBreakBefore w:val="0"/>
        <w:widowControl/>
        <w:numPr>
          <w:ilvl w:val="0"/>
          <w:numId w:val="6"/>
        </w:numPr>
        <w:kinsoku/>
        <w:wordWrap/>
        <w:overflowPunct/>
        <w:topLinePunct w:val="0"/>
        <w:autoSpaceDE/>
        <w:autoSpaceDN/>
        <w:bidi w:val="0"/>
        <w:spacing w:line="360" w:lineRule="auto"/>
        <w:ind w:right="0" w:rightChars="0"/>
        <w:jc w:val="left"/>
        <w:rPr>
          <w:rFonts w:ascii="宋体" w:hAnsi="宋体" w:cs="仿宋_GB2312"/>
          <w:bCs/>
          <w:color w:val="000000"/>
          <w:szCs w:val="21"/>
          <w:lang w:val="zh-CN"/>
        </w:rPr>
      </w:pPr>
      <w:r>
        <w:rPr>
          <w:rFonts w:hint="eastAsia" w:ascii="宋体" w:hAnsi="宋体" w:cs="仿宋_GB2312"/>
          <w:bCs/>
          <w:color w:val="000000"/>
          <w:szCs w:val="21"/>
          <w:lang w:val="zh-CN"/>
        </w:rPr>
        <w:t>采购人根据《中山市古镇镇绿化养护考核表》组织综合管养作业验收及考核。采购人根据工作实际，进行日常和月度检查。日常及月度综合检查实行实查实扣款制度，扣款金额与月度综合评分挂钩。</w:t>
      </w:r>
    </w:p>
    <w:p w14:paraId="532E58C7">
      <w:pPr>
        <w:numPr>
          <w:ilvl w:val="0"/>
          <w:numId w:val="1"/>
        </w:numPr>
        <w:ind w:left="0" w:leftChars="0" w:firstLine="0" w:firstLineChars="0"/>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t>服务要求</w:t>
      </w:r>
    </w:p>
    <w:p w14:paraId="4A7BB420">
      <w:pPr>
        <w:pageBreakBefore w:val="0"/>
        <w:widowControl/>
        <w:numPr>
          <w:ilvl w:val="0"/>
          <w:numId w:val="7"/>
        </w:numPr>
        <w:kinsoku/>
        <w:wordWrap/>
        <w:overflowPunct/>
        <w:topLinePunct w:val="0"/>
        <w:autoSpaceDE/>
        <w:autoSpaceDN/>
        <w:bidi w:val="0"/>
        <w:spacing w:line="360" w:lineRule="auto"/>
        <w:ind w:right="0" w:rightChars="0"/>
        <w:jc w:val="left"/>
        <w:rPr>
          <w:rFonts w:ascii="宋体" w:hAnsi="宋体" w:cs="仿宋_GB2312"/>
          <w:bCs/>
          <w:color w:val="000000"/>
          <w:szCs w:val="21"/>
          <w:lang w:val="zh-CN"/>
        </w:rPr>
      </w:pPr>
      <w:r>
        <w:rPr>
          <w:rFonts w:hint="eastAsia" w:ascii="宋体" w:hAnsi="宋体" w:cs="仿宋_GB2312"/>
          <w:bCs/>
          <w:color w:val="000000"/>
          <w:szCs w:val="21"/>
          <w:lang w:val="zh-CN"/>
        </w:rPr>
        <w:t>管养作业方案要求：中</w:t>
      </w:r>
      <w:r>
        <w:rPr>
          <w:rFonts w:hint="eastAsia"/>
          <w:szCs w:val="21"/>
        </w:rPr>
        <w:t>标人每</w:t>
      </w:r>
      <w:r>
        <w:rPr>
          <w:rFonts w:hint="eastAsia"/>
          <w:szCs w:val="21"/>
          <w:lang w:val="en-US" w:eastAsia="zh-CN"/>
        </w:rPr>
        <w:t>月</w:t>
      </w:r>
      <w:r>
        <w:rPr>
          <w:rFonts w:hint="eastAsia"/>
          <w:szCs w:val="21"/>
        </w:rPr>
        <w:t>最后一周前应向采购人提供下</w:t>
      </w:r>
      <w:r>
        <w:rPr>
          <w:rFonts w:hint="eastAsia"/>
          <w:szCs w:val="21"/>
          <w:lang w:val="en-US" w:eastAsia="zh-CN"/>
        </w:rPr>
        <w:t>月</w:t>
      </w:r>
      <w:r>
        <w:rPr>
          <w:rFonts w:hint="eastAsia"/>
          <w:szCs w:val="21"/>
        </w:rPr>
        <w:t>的管养计划、</w:t>
      </w:r>
      <w:r>
        <w:rPr>
          <w:rFonts w:hint="eastAsia" w:ascii="宋体" w:hAnsi="宋体" w:cs="仿宋_GB2312"/>
          <w:bCs/>
          <w:color w:val="000000"/>
          <w:szCs w:val="21"/>
          <w:lang w:val="zh-CN"/>
        </w:rPr>
        <w:t>绿化服务施肥方案及植物更新计划，经采购人确认后实施，并自觉接受采购人（或其委托人）的监督检查。</w:t>
      </w:r>
    </w:p>
    <w:p w14:paraId="504B1173">
      <w:pPr>
        <w:pageBreakBefore w:val="0"/>
        <w:widowControl/>
        <w:numPr>
          <w:ilvl w:val="0"/>
          <w:numId w:val="7"/>
        </w:numPr>
        <w:kinsoku/>
        <w:wordWrap/>
        <w:overflowPunct/>
        <w:topLinePunct w:val="0"/>
        <w:autoSpaceDE/>
        <w:autoSpaceDN/>
        <w:bidi w:val="0"/>
        <w:spacing w:line="360" w:lineRule="auto"/>
        <w:ind w:right="0" w:rightChars="0"/>
        <w:jc w:val="left"/>
        <w:rPr>
          <w:rFonts w:hint="eastAsia" w:ascii="宋体" w:hAnsi="宋体" w:cs="仿宋_GB2312"/>
          <w:bCs/>
          <w:color w:val="000000"/>
          <w:szCs w:val="21"/>
          <w:lang w:val="zh-CN"/>
        </w:rPr>
      </w:pPr>
      <w:r>
        <w:rPr>
          <w:rFonts w:hint="eastAsia" w:ascii="宋体" w:hAnsi="宋体" w:cs="仿宋_GB2312"/>
          <w:bCs/>
          <w:color w:val="000000"/>
          <w:szCs w:val="21"/>
          <w:lang w:val="zh-CN"/>
        </w:rPr>
        <w:t>管养作业台账记录要求：认真填写包括但不限于日常作业、浇水、施肥、修剪、病虫害治理等内容的台账记录，并拍摄现场作业图片。做好机器设备使用台账记录、员工考勤记录，按采购人要求每月进行报备（</w:t>
      </w:r>
      <w:r>
        <w:rPr>
          <w:rFonts w:hint="eastAsia" w:ascii="宋体" w:hAnsi="宋体" w:cs="仿宋_GB2312"/>
          <w:bCs/>
          <w:color w:val="000000"/>
          <w:szCs w:val="21"/>
          <w:lang w:val="en-US" w:eastAsia="zh-CN"/>
        </w:rPr>
        <w:t>如无报备，采购人有权拒绝请款）</w:t>
      </w:r>
      <w:r>
        <w:rPr>
          <w:rFonts w:hint="eastAsia" w:ascii="宋体" w:hAnsi="宋体" w:cs="仿宋_GB2312"/>
          <w:bCs/>
          <w:color w:val="000000"/>
          <w:szCs w:val="21"/>
          <w:lang w:val="zh-CN"/>
        </w:rPr>
        <w:t>。</w:t>
      </w:r>
    </w:p>
    <w:p w14:paraId="1F0558E2">
      <w:pPr>
        <w:pageBreakBefore w:val="0"/>
        <w:widowControl/>
        <w:numPr>
          <w:ilvl w:val="0"/>
          <w:numId w:val="7"/>
        </w:numPr>
        <w:kinsoku/>
        <w:wordWrap/>
        <w:overflowPunct/>
        <w:topLinePunct w:val="0"/>
        <w:autoSpaceDE/>
        <w:autoSpaceDN/>
        <w:bidi w:val="0"/>
        <w:spacing w:line="360" w:lineRule="auto"/>
        <w:ind w:right="0" w:rightChars="0"/>
        <w:jc w:val="left"/>
        <w:rPr>
          <w:rFonts w:ascii="宋体" w:hAnsi="宋体"/>
          <w:szCs w:val="21"/>
          <w:lang w:val="zh-CN"/>
        </w:rPr>
      </w:pPr>
      <w:r>
        <w:rPr>
          <w:rFonts w:hint="eastAsia" w:ascii="宋体" w:hAnsi="宋体"/>
          <w:szCs w:val="21"/>
          <w:lang w:val="zh-CN"/>
        </w:rPr>
        <w:t>施肥要求：年度施肥工作必须按时保质保量完成，采购人根据同意实施的施肥方案每月进行施肥验收。中标人施肥前应</w:t>
      </w:r>
      <w:r>
        <w:rPr>
          <w:rFonts w:hint="eastAsia" w:ascii="宋体" w:hAnsi="宋体"/>
          <w:szCs w:val="21"/>
          <w:lang w:val="en-US" w:eastAsia="zh-CN"/>
        </w:rPr>
        <w:t>与采购人联系，合理安排施肥时间，所施数量必须经采购人确认并拍照记录取证。</w:t>
      </w:r>
      <w:r>
        <w:rPr>
          <w:rFonts w:hint="eastAsia" w:ascii="宋体" w:hAnsi="宋体"/>
          <w:szCs w:val="21"/>
          <w:lang w:val="zh-CN"/>
        </w:rPr>
        <w:t>该次施肥的购肥</w:t>
      </w:r>
      <w:r>
        <w:rPr>
          <w:rFonts w:hint="eastAsia" w:ascii="宋体" w:hAnsi="宋体"/>
          <w:szCs w:val="21"/>
          <w:lang w:val="en-US" w:eastAsia="zh-CN"/>
        </w:rPr>
        <w:t>凭证</w:t>
      </w:r>
      <w:r>
        <w:rPr>
          <w:rFonts w:hint="eastAsia" w:ascii="宋体" w:hAnsi="宋体"/>
          <w:szCs w:val="21"/>
          <w:lang w:val="zh-CN"/>
        </w:rPr>
        <w:t>应交给采购人备案，购肥</w:t>
      </w:r>
      <w:r>
        <w:rPr>
          <w:rFonts w:hint="eastAsia" w:ascii="宋体" w:hAnsi="宋体"/>
          <w:szCs w:val="21"/>
          <w:lang w:val="en-US" w:eastAsia="zh-CN"/>
        </w:rPr>
        <w:t>凭证</w:t>
      </w:r>
      <w:r>
        <w:rPr>
          <w:rFonts w:hint="eastAsia" w:ascii="宋体" w:hAnsi="宋体"/>
          <w:szCs w:val="21"/>
          <w:lang w:val="zh-CN"/>
        </w:rPr>
        <w:t>反映的肥料用量作为评定中标人有否按约定履行施肥义务的依据，如中标人拒交相关购肥</w:t>
      </w:r>
      <w:r>
        <w:rPr>
          <w:rFonts w:hint="eastAsia" w:ascii="宋体" w:hAnsi="宋体"/>
          <w:szCs w:val="21"/>
          <w:lang w:val="en-US" w:eastAsia="zh-CN"/>
        </w:rPr>
        <w:t>凭证</w:t>
      </w:r>
      <w:r>
        <w:rPr>
          <w:rFonts w:hint="eastAsia" w:ascii="宋体" w:hAnsi="宋体"/>
          <w:szCs w:val="21"/>
          <w:lang w:val="zh-CN"/>
        </w:rPr>
        <w:t>的，采购人有权拒付当期管养费用。</w:t>
      </w:r>
    </w:p>
    <w:p w14:paraId="24AC6FA5">
      <w:pPr>
        <w:pageBreakBefore w:val="0"/>
        <w:widowControl/>
        <w:numPr>
          <w:ilvl w:val="0"/>
          <w:numId w:val="7"/>
        </w:numPr>
        <w:kinsoku/>
        <w:wordWrap/>
        <w:overflowPunct/>
        <w:topLinePunct w:val="0"/>
        <w:autoSpaceDE/>
        <w:autoSpaceDN/>
        <w:bidi w:val="0"/>
        <w:spacing w:line="360" w:lineRule="auto"/>
        <w:ind w:right="0" w:rightChars="0"/>
        <w:jc w:val="left"/>
        <w:rPr>
          <w:rFonts w:ascii="宋体" w:hAnsi="宋体" w:cs="仿宋_GB2312"/>
          <w:bCs/>
          <w:color w:val="000000"/>
          <w:szCs w:val="21"/>
          <w:lang w:val="zh-CN"/>
        </w:rPr>
      </w:pPr>
      <w:r>
        <w:rPr>
          <w:rFonts w:hint="eastAsia" w:ascii="宋体" w:hAnsi="宋体" w:cs="仿宋_GB2312"/>
          <w:bCs/>
          <w:color w:val="000000"/>
          <w:szCs w:val="21"/>
          <w:lang w:val="zh-CN"/>
        </w:rPr>
        <w:t>中标人必须按采购人的要求完成元旦、春节、五一、中秋、国庆等重要节日及其他重大活动的园林绿化强化维护和完善工作。</w:t>
      </w:r>
    </w:p>
    <w:p w14:paraId="2EC12028">
      <w:pPr>
        <w:pageBreakBefore w:val="0"/>
        <w:widowControl/>
        <w:numPr>
          <w:ilvl w:val="0"/>
          <w:numId w:val="7"/>
        </w:numPr>
        <w:kinsoku/>
        <w:wordWrap/>
        <w:overflowPunct/>
        <w:topLinePunct w:val="0"/>
        <w:autoSpaceDE/>
        <w:autoSpaceDN/>
        <w:bidi w:val="0"/>
        <w:spacing w:line="360" w:lineRule="auto"/>
        <w:ind w:right="0" w:rightChars="0"/>
        <w:jc w:val="left"/>
        <w:rPr>
          <w:rFonts w:ascii="宋体" w:hAnsi="宋体" w:cs="仿宋_GB2312"/>
          <w:bCs/>
          <w:color w:val="000000"/>
          <w:szCs w:val="21"/>
          <w:lang w:val="zh-CN"/>
        </w:rPr>
      </w:pPr>
      <w:r>
        <w:rPr>
          <w:rFonts w:hint="eastAsia" w:ascii="宋体" w:hAnsi="宋体" w:cs="仿宋_GB2312"/>
          <w:bCs/>
          <w:color w:val="000000"/>
          <w:szCs w:val="21"/>
          <w:lang w:val="zh-CN"/>
        </w:rPr>
        <w:t>中标人作业过程中产生的产生的垃圾保证日产日清，绿化修剪出来的残枝、草渣要求在自有的苗圃内堆肥，并适时施回绿地，结合有机肥的施放，恢复地力，不得运到垃圾中转站或其他堆放点。其余非绿化垃圾按采购人要求运往指定的场地处理。所有垃圾禁止随意倾倒。</w:t>
      </w:r>
    </w:p>
    <w:p w14:paraId="09B33C72">
      <w:pPr>
        <w:pageBreakBefore w:val="0"/>
        <w:widowControl/>
        <w:numPr>
          <w:ilvl w:val="0"/>
          <w:numId w:val="7"/>
        </w:numPr>
        <w:kinsoku/>
        <w:wordWrap/>
        <w:overflowPunct/>
        <w:topLinePunct w:val="0"/>
        <w:autoSpaceDE/>
        <w:autoSpaceDN/>
        <w:bidi w:val="0"/>
        <w:spacing w:line="360" w:lineRule="auto"/>
        <w:ind w:right="0" w:rightChars="0"/>
        <w:jc w:val="left"/>
        <w:rPr>
          <w:rFonts w:hint="eastAsia" w:ascii="宋体" w:hAnsi="宋体" w:cs="仿宋_GB2312"/>
          <w:bCs/>
          <w:color w:val="000000"/>
          <w:szCs w:val="21"/>
          <w:lang w:val="zh-CN"/>
        </w:rPr>
      </w:pPr>
      <w:r>
        <w:rPr>
          <w:rFonts w:hint="eastAsia" w:ascii="宋体" w:hAnsi="宋体" w:cs="仿宋_GB2312"/>
          <w:bCs/>
          <w:color w:val="000000"/>
          <w:szCs w:val="21"/>
          <w:lang w:val="zh-CN"/>
        </w:rPr>
        <w:t>中标人各类管理服务人员按岗位要求统一着装，配戴工牌，言行规范，要注意仪容仪表公众形象。</w:t>
      </w:r>
    </w:p>
    <w:p w14:paraId="02D3C28E">
      <w:pPr>
        <w:pageBreakBefore w:val="0"/>
        <w:widowControl/>
        <w:numPr>
          <w:ilvl w:val="0"/>
          <w:numId w:val="7"/>
        </w:numPr>
        <w:kinsoku/>
        <w:wordWrap/>
        <w:overflowPunct/>
        <w:topLinePunct w:val="0"/>
        <w:autoSpaceDE/>
        <w:autoSpaceDN/>
        <w:bidi w:val="0"/>
        <w:spacing w:line="360" w:lineRule="auto"/>
        <w:ind w:right="0" w:rightChars="0"/>
        <w:jc w:val="left"/>
        <w:rPr>
          <w:lang w:val="zh-CN"/>
        </w:rPr>
      </w:pPr>
      <w:r>
        <w:rPr>
          <w:rFonts w:hint="eastAsia" w:ascii="宋体" w:hAnsi="宋体" w:cs="仿宋_GB2312"/>
          <w:bCs/>
          <w:color w:val="000000"/>
          <w:szCs w:val="21"/>
          <w:lang w:val="zh-CN"/>
        </w:rPr>
        <w:t>中标人须建立固定的管理队伍，负责绿化作业的专业技术操作工人上岗前必须经过相关技术培训，按规范和采购人要求做好树木的修剪工作，修剪时必须有专业技术人员在现场指导。乔木和自然型孤植灌木禁止强截枝或“杀顶”修剪（经采购人同意的除外）。</w:t>
      </w:r>
    </w:p>
    <w:p w14:paraId="0019EBDD">
      <w:pPr>
        <w:pageBreakBefore w:val="0"/>
        <w:widowControl/>
        <w:numPr>
          <w:ilvl w:val="0"/>
          <w:numId w:val="7"/>
        </w:numPr>
        <w:kinsoku/>
        <w:wordWrap/>
        <w:overflowPunct/>
        <w:topLinePunct w:val="0"/>
        <w:autoSpaceDE/>
        <w:autoSpaceDN/>
        <w:bidi w:val="0"/>
        <w:spacing w:line="360" w:lineRule="auto"/>
        <w:ind w:right="0" w:rightChars="0"/>
        <w:jc w:val="left"/>
        <w:rPr>
          <w:rFonts w:ascii="宋体" w:hAnsi="宋体" w:cs="仿宋_GB2312"/>
          <w:bCs/>
          <w:color w:val="000000"/>
          <w:szCs w:val="21"/>
          <w:lang w:val="zh-CN"/>
        </w:rPr>
      </w:pPr>
      <w:r>
        <w:rPr>
          <w:rFonts w:hint="eastAsia" w:ascii="宋体" w:hAnsi="宋体" w:cs="仿宋_GB2312"/>
          <w:bCs/>
          <w:color w:val="000000"/>
          <w:szCs w:val="21"/>
          <w:lang w:val="zh-CN"/>
        </w:rPr>
        <w:t>安全作业要求：</w:t>
      </w:r>
    </w:p>
    <w:p w14:paraId="186505D6">
      <w:pPr>
        <w:pStyle w:val="23"/>
        <w:keepNext w:val="0"/>
        <w:keepLines w:val="0"/>
        <w:pageBreakBefore w:val="0"/>
        <w:widowControl/>
        <w:numPr>
          <w:ilvl w:val="0"/>
          <w:numId w:val="8"/>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人员和机械作业要求：操作人员应在上岗前接受必要的岗前培训。凡需持证上岗的，必须取得相应的上岗证，并应严格按照操作规程作业。园林机械作业前，应对施工现场进行围合及标示。作业人员必须披戴具有反光标志的背心，并应在距离作业点正、反方向分别不少于 80m和 150m的地方设置反光警示牌及其他警示标志；截除较大的树枝、藤蔓或砍伐清除枯死的树枝时，应预先制定施工方案和应急预案，采取必要的安全措施。</w:t>
      </w:r>
    </w:p>
    <w:p w14:paraId="4672573C">
      <w:pPr>
        <w:pStyle w:val="23"/>
        <w:keepNext w:val="0"/>
        <w:keepLines w:val="0"/>
        <w:pageBreakBefore w:val="0"/>
        <w:widowControl/>
        <w:numPr>
          <w:ilvl w:val="0"/>
          <w:numId w:val="8"/>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根据“三防”应急抢险救灾需要，投标人须制定本项目的“三防”应急抢险救灾方案（包括但不限于在应急抢险救灾时增加人员机械设备的投入措施，对元旦、春节、五一、中秋、国庆等重要节日及各类创建、迎检等重大活动特殊情况的应对措施及其他突发事件的处理办法，包括应急组织机构的设置、应急机制的建立、应急物资的储备、管理、调度及各种突发情况的应急措施与方法等），其中须着重从台风应急抢险救灾考虑，成立一支应对抢险救灾的环卫绿化抢险救灾队伍和值班人员，做到满足抢险救灾作业需求。在“三防”及其它应急抢险救灾工作中必须无条件服从采购人的指挥和调度，按要求完成任务。如因不可抗力（如台风、暴雨等自然灾害）造成的绿化景观损害的，中标人应在</w:t>
      </w:r>
      <w:r>
        <w:rPr>
          <w:rFonts w:hint="eastAsia" w:ascii="宋体" w:hAnsi="宋体" w:cs="仿宋_GB2312"/>
          <w:bCs/>
          <w:color w:val="000000"/>
          <w:szCs w:val="21"/>
          <w:highlight w:val="none"/>
          <w:lang w:val="en-US" w:eastAsia="zh-CN"/>
        </w:rPr>
        <w:t>24</w:t>
      </w:r>
      <w:r>
        <w:rPr>
          <w:rFonts w:hint="eastAsia" w:ascii="宋体" w:hAnsi="宋体" w:cs="仿宋_GB2312"/>
          <w:bCs/>
          <w:color w:val="000000"/>
          <w:szCs w:val="21"/>
          <w:highlight w:val="none"/>
          <w:lang w:val="zh-CN"/>
        </w:rPr>
        <w:t>小时内或采购人根据实际情况设定的时间内及时完成现场清理和恢复原状的工作，并及时向采购人提交可行的解决方案；未能按要求及时完成清理、恢复原状工作的，采购人将根据现场的应急抢险救灾处置情况进行履约考核扣除当月管养费用。</w:t>
      </w:r>
    </w:p>
    <w:p w14:paraId="16A37CFA">
      <w:pPr>
        <w:numPr>
          <w:ilvl w:val="0"/>
          <w:numId w:val="1"/>
        </w:numPr>
        <w:ind w:left="0" w:leftChars="0" w:firstLine="0" w:firstLineChars="0"/>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t>项目管理</w:t>
      </w:r>
    </w:p>
    <w:p w14:paraId="34A0A506">
      <w:pPr>
        <w:numPr>
          <w:ilvl w:val="0"/>
          <w:numId w:val="9"/>
        </w:numPr>
        <w:spacing w:line="360" w:lineRule="auto"/>
        <w:rPr>
          <w:rFonts w:ascii="宋体" w:hAnsi="宋体" w:cs="仿宋_GB2312"/>
          <w:bCs/>
          <w:color w:val="000000"/>
          <w:szCs w:val="21"/>
          <w:lang w:val="zh-CN"/>
        </w:rPr>
      </w:pPr>
      <w:r>
        <w:rPr>
          <w:rFonts w:hint="eastAsia" w:ascii="宋体" w:hAnsi="宋体" w:cs="仿宋_GB2312"/>
          <w:bCs/>
          <w:color w:val="000000"/>
          <w:szCs w:val="21"/>
          <w:lang w:val="zh-CN"/>
        </w:rPr>
        <w:t>中标人在实施管养和维护作业时所进行各项工作必须服从采购人现场代表的统一管理。</w:t>
      </w:r>
    </w:p>
    <w:p w14:paraId="64F2C35C">
      <w:pPr>
        <w:numPr>
          <w:ilvl w:val="0"/>
          <w:numId w:val="9"/>
        </w:numPr>
        <w:spacing w:line="360" w:lineRule="auto"/>
        <w:rPr>
          <w:rFonts w:ascii="宋体" w:hAnsi="宋体" w:cs="仿宋_GB2312"/>
          <w:bCs/>
          <w:color w:val="000000"/>
          <w:szCs w:val="21"/>
          <w:lang w:val="zh-CN"/>
        </w:rPr>
      </w:pPr>
      <w:r>
        <w:rPr>
          <w:rFonts w:hint="eastAsia" w:ascii="宋体" w:hAnsi="宋体" w:cs="仿宋_GB2312"/>
          <w:bCs/>
          <w:color w:val="000000"/>
          <w:szCs w:val="21"/>
          <w:lang w:val="zh-CN"/>
        </w:rPr>
        <w:t>中标人必须做好施工的安全保障措施，服从现场交通及城市管理人员的指挥，确保交通畅顺，做好现场安全警示标志，确保过往行人及车辆的安全。</w:t>
      </w:r>
    </w:p>
    <w:p w14:paraId="7954F377">
      <w:pPr>
        <w:numPr>
          <w:ilvl w:val="0"/>
          <w:numId w:val="9"/>
        </w:numPr>
        <w:spacing w:line="360" w:lineRule="auto"/>
        <w:rPr>
          <w:rFonts w:ascii="宋体" w:hAnsi="宋体" w:cs="仿宋_GB2312"/>
          <w:bCs/>
          <w:color w:val="000000"/>
          <w:szCs w:val="21"/>
          <w:lang w:val="zh-CN"/>
        </w:rPr>
      </w:pPr>
      <w:r>
        <w:rPr>
          <w:rFonts w:hint="eastAsia" w:ascii="宋体" w:hAnsi="宋体" w:cs="仿宋_GB2312"/>
          <w:bCs/>
          <w:color w:val="000000"/>
          <w:szCs w:val="21"/>
          <w:lang w:val="zh-CN"/>
        </w:rPr>
        <w:t>中标人组织作业人员文明施工，保证作业过程的人员安全；并严格遵守市政、环卫、绿化、城管、治安、交通、水、电、燃气、油、通信等部门的规定，办理相关的审批手续及承担责任和费用。在管养过程中因管养环卫作业人员操作不当等原因所产生的纠纷由中标人自行负责解决，涉及相关费用由中标人负责。</w:t>
      </w:r>
    </w:p>
    <w:p w14:paraId="7C11C50B">
      <w:pPr>
        <w:numPr>
          <w:ilvl w:val="0"/>
          <w:numId w:val="9"/>
        </w:numPr>
        <w:spacing w:line="360" w:lineRule="auto"/>
        <w:rPr>
          <w:rFonts w:ascii="宋体" w:hAnsi="宋体" w:cs="仿宋_GB2312"/>
          <w:bCs/>
          <w:color w:val="000000"/>
          <w:szCs w:val="21"/>
          <w:lang w:val="zh-CN"/>
        </w:rPr>
      </w:pPr>
      <w:r>
        <w:rPr>
          <w:rFonts w:hint="eastAsia" w:ascii="宋体" w:hAnsi="宋体" w:cs="仿宋_GB2312"/>
          <w:bCs/>
          <w:color w:val="000000"/>
          <w:szCs w:val="21"/>
          <w:lang w:val="zh-CN"/>
        </w:rPr>
        <w:t>中标人应在签订合同后尽快与前服务单位进行交接工作，移交期间的管养（维护）责任由原管养（维护）单位和新接管单位（即本次招标的中标人）共同承担。</w:t>
      </w:r>
    </w:p>
    <w:p w14:paraId="7D257BCF">
      <w:pPr>
        <w:numPr>
          <w:ilvl w:val="0"/>
          <w:numId w:val="1"/>
        </w:numPr>
        <w:ind w:left="0" w:leftChars="0" w:firstLine="0" w:firstLineChars="0"/>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t xml:space="preserve">保险及责任承担 </w:t>
      </w:r>
    </w:p>
    <w:p w14:paraId="6C990294">
      <w:pPr>
        <w:numPr>
          <w:ilvl w:val="0"/>
          <w:numId w:val="10"/>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中标人必须为承包范围内的公园等园林绿地购买公众责任险。</w:t>
      </w:r>
    </w:p>
    <w:p w14:paraId="06EE0B5E">
      <w:pPr>
        <w:numPr>
          <w:ilvl w:val="0"/>
          <w:numId w:val="10"/>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中标人负责投入本项目使用的养护设备的保险、其派出的现场服务人员人身意外保险。</w:t>
      </w:r>
    </w:p>
    <w:p w14:paraId="4100FCD4">
      <w:pPr>
        <w:numPr>
          <w:ilvl w:val="0"/>
          <w:numId w:val="10"/>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因管养工作不到位或作业人员操作不当等导致发生意外事故造成人员生命或财产损失的，或作业过程中发生的人身伤亡事故或财产损失的，均与采购人无关，中标人须承担一切责任。</w:t>
      </w:r>
    </w:p>
    <w:p w14:paraId="49870B18">
      <w:pPr>
        <w:numPr>
          <w:ilvl w:val="0"/>
          <w:numId w:val="1"/>
        </w:numPr>
        <w:ind w:left="0" w:leftChars="0" w:firstLine="0" w:firstLineChars="0"/>
        <w:rPr>
          <w:rFonts w:hint="eastAsia" w:ascii="宋体" w:hAnsi="宋体" w:eastAsia="宋体" w:cs="Times New Roman"/>
          <w:b/>
          <w:bCs/>
          <w:color w:val="000000"/>
          <w:szCs w:val="21"/>
          <w:lang w:eastAsia="zh-CN"/>
        </w:rPr>
      </w:pPr>
      <w:r>
        <w:rPr>
          <w:rFonts w:hint="eastAsia" w:ascii="宋体" w:hAnsi="宋体" w:eastAsia="宋体" w:cs="Times New Roman"/>
          <w:b/>
          <w:bCs/>
          <w:color w:val="000000"/>
          <w:szCs w:val="21"/>
          <w:lang w:eastAsia="zh-CN"/>
        </w:rPr>
        <w:t>其他要求及责任</w:t>
      </w:r>
    </w:p>
    <w:p w14:paraId="11887BF0">
      <w:pPr>
        <w:numPr>
          <w:ilvl w:val="0"/>
          <w:numId w:val="11"/>
        </w:numPr>
        <w:spacing w:line="360" w:lineRule="auto"/>
        <w:rPr>
          <w:rFonts w:hint="eastAsia" w:ascii="宋体" w:hAnsi="宋体" w:cs="仿宋_GB2312"/>
          <w:bCs/>
          <w:color w:val="auto"/>
          <w:szCs w:val="21"/>
          <w:highlight w:val="none"/>
          <w:lang w:val="zh-CN"/>
        </w:rPr>
      </w:pPr>
      <w:r>
        <w:rPr>
          <w:rFonts w:hint="eastAsia" w:ascii="宋体" w:hAnsi="宋体" w:cs="仿宋_GB2312"/>
          <w:bCs/>
          <w:color w:val="auto"/>
          <w:szCs w:val="21"/>
          <w:highlight w:val="none"/>
          <w:lang w:val="zh-CN"/>
        </w:rPr>
        <w:t>采购人有权在履行合同过程中对本项目</w:t>
      </w:r>
      <w:r>
        <w:rPr>
          <w:rFonts w:hint="eastAsia" w:ascii="宋体" w:hAnsi="宋体" w:cs="仿宋_GB2312"/>
          <w:bCs/>
          <w:color w:val="auto"/>
          <w:szCs w:val="21"/>
          <w:highlight w:val="none"/>
          <w:lang w:val="en-US" w:eastAsia="zh-CN"/>
        </w:rPr>
        <w:t>范围</w:t>
      </w:r>
      <w:r>
        <w:rPr>
          <w:rFonts w:hint="eastAsia" w:ascii="宋体" w:hAnsi="宋体" w:cs="仿宋_GB2312"/>
          <w:bCs/>
          <w:color w:val="auto"/>
          <w:szCs w:val="21"/>
          <w:highlight w:val="none"/>
          <w:lang w:val="zh-CN"/>
        </w:rPr>
        <w:t>作出适当</w:t>
      </w:r>
      <w:r>
        <w:rPr>
          <w:rFonts w:hint="eastAsia" w:ascii="宋体" w:hAnsi="宋体" w:cs="仿宋_GB2312"/>
          <w:bCs/>
          <w:color w:val="auto"/>
          <w:szCs w:val="21"/>
          <w:highlight w:val="none"/>
          <w:lang w:val="en-US" w:eastAsia="zh-CN"/>
        </w:rPr>
        <w:t>增加</w:t>
      </w:r>
      <w:r>
        <w:rPr>
          <w:rFonts w:hint="eastAsia" w:ascii="宋体" w:hAnsi="宋体" w:cs="仿宋_GB2312"/>
          <w:bCs/>
          <w:color w:val="auto"/>
          <w:szCs w:val="21"/>
          <w:highlight w:val="none"/>
          <w:lang w:val="zh-CN"/>
        </w:rPr>
        <w:t>，由此而导致管养面积的增</w:t>
      </w:r>
      <w:r>
        <w:rPr>
          <w:rFonts w:hint="eastAsia" w:ascii="宋体" w:hAnsi="宋体" w:cs="仿宋_GB2312"/>
          <w:bCs/>
          <w:color w:val="auto"/>
          <w:szCs w:val="21"/>
          <w:highlight w:val="none"/>
          <w:lang w:val="en-US" w:eastAsia="zh-CN"/>
        </w:rPr>
        <w:t>加</w:t>
      </w:r>
      <w:r>
        <w:rPr>
          <w:rFonts w:hint="eastAsia" w:ascii="宋体" w:hAnsi="宋体" w:cs="仿宋_GB2312"/>
          <w:bCs/>
          <w:color w:val="auto"/>
          <w:szCs w:val="21"/>
          <w:highlight w:val="none"/>
          <w:lang w:val="zh-CN"/>
        </w:rPr>
        <w:t>，中标人必须接受因市政建设受委托范围内管养设施量的</w:t>
      </w:r>
      <w:r>
        <w:rPr>
          <w:rFonts w:hint="eastAsia" w:ascii="宋体" w:hAnsi="宋体" w:cs="仿宋_GB2312"/>
          <w:bCs/>
          <w:color w:val="auto"/>
          <w:szCs w:val="21"/>
          <w:highlight w:val="none"/>
          <w:lang w:val="en-US" w:eastAsia="zh-CN"/>
        </w:rPr>
        <w:t>增加</w:t>
      </w:r>
      <w:r>
        <w:rPr>
          <w:rFonts w:hint="eastAsia" w:ascii="宋体" w:hAnsi="宋体" w:cs="仿宋_GB2312"/>
          <w:bCs/>
          <w:color w:val="auto"/>
          <w:szCs w:val="21"/>
          <w:highlight w:val="none"/>
          <w:lang w:val="zh-CN"/>
        </w:rPr>
        <w:t>，中标人不得以任何理由拒绝接管，新增的市政绿化</w:t>
      </w:r>
      <w:r>
        <w:rPr>
          <w:rFonts w:hint="eastAsia" w:ascii="宋体" w:hAnsi="宋体" w:cs="仿宋_GB2312"/>
          <w:bCs/>
          <w:color w:val="auto"/>
          <w:szCs w:val="21"/>
          <w:highlight w:val="none"/>
          <w:lang w:val="en-US" w:eastAsia="zh-CN"/>
        </w:rPr>
        <w:t>管养费用</w:t>
      </w:r>
      <w:r>
        <w:rPr>
          <w:rFonts w:hint="eastAsia" w:ascii="宋体" w:hAnsi="宋体" w:cs="仿宋_GB2312"/>
          <w:bCs/>
          <w:color w:val="auto"/>
          <w:szCs w:val="21"/>
          <w:highlight w:val="none"/>
          <w:lang w:val="zh-CN"/>
        </w:rPr>
        <w:t>由中标人承担，采购人不再另行增加费用且作业标准不得低于二级养护标准。</w:t>
      </w:r>
    </w:p>
    <w:p w14:paraId="55B48C14">
      <w:pPr>
        <w:numPr>
          <w:ilvl w:val="0"/>
          <w:numId w:val="11"/>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养护范围内正常情况下保证成活率100%，对倾斜、倾倒、折枝、断枝的树木应及时扶正、修整。</w:t>
      </w:r>
    </w:p>
    <w:p w14:paraId="6AE5B819">
      <w:pPr>
        <w:numPr>
          <w:ilvl w:val="0"/>
          <w:numId w:val="11"/>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中标人作业必须遵守交通、环境保护、安全生产等方面的管理规定，并承担全部交通违法、安全生产、文明施工、环境保护的责任。</w:t>
      </w:r>
    </w:p>
    <w:p w14:paraId="091041AD">
      <w:pPr>
        <w:numPr>
          <w:ilvl w:val="0"/>
          <w:numId w:val="11"/>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中标人应按劳动法等法规的规定，办理合法用工手续、依时发放管养工人工资，提供劳保装备等。</w:t>
      </w:r>
    </w:p>
    <w:p w14:paraId="1CE2F012">
      <w:pPr>
        <w:numPr>
          <w:ilvl w:val="0"/>
          <w:numId w:val="11"/>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非因绿化养护不善而造成的苗木坏损，如外力破坏、苗木自然老化引起的空脚、自然死亡、种植地域违背生长特性而出现的生长不良等。中标人应事由向采购人申请，并经采购人确认</w:t>
      </w:r>
      <w:r>
        <w:rPr>
          <w:rFonts w:hint="eastAsia" w:ascii="宋体" w:hAnsi="宋体" w:cs="仿宋_GB2312"/>
          <w:bCs/>
          <w:color w:val="000000"/>
          <w:szCs w:val="21"/>
          <w:lang w:val="zh-CN" w:eastAsia="zh-CN"/>
        </w:rPr>
        <w:t>，</w:t>
      </w:r>
      <w:r>
        <w:rPr>
          <w:rFonts w:hint="eastAsia" w:ascii="宋体" w:hAnsi="宋体" w:cs="仿宋_GB2312"/>
          <w:bCs/>
          <w:color w:val="000000"/>
          <w:szCs w:val="21"/>
          <w:lang w:val="en-US" w:eastAsia="zh-CN"/>
        </w:rPr>
        <w:t>不属于中标人责任</w:t>
      </w:r>
      <w:r>
        <w:rPr>
          <w:rFonts w:hint="eastAsia" w:ascii="宋体" w:hAnsi="宋体" w:cs="仿宋_GB2312"/>
          <w:bCs/>
          <w:color w:val="000000"/>
          <w:szCs w:val="21"/>
          <w:lang w:val="zh-CN"/>
        </w:rPr>
        <w:t>。</w:t>
      </w:r>
    </w:p>
    <w:p w14:paraId="6FB15A71">
      <w:pPr>
        <w:numPr>
          <w:ilvl w:val="0"/>
          <w:numId w:val="11"/>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处于修剪或改造完毕后的养护期及因其它受损而处于恢复期的绿化区域或苗木</w:t>
      </w:r>
      <w:r>
        <w:rPr>
          <w:rFonts w:hint="eastAsia" w:ascii="宋体" w:hAnsi="宋体" w:cs="仿宋_GB2312"/>
          <w:bCs/>
          <w:color w:val="000000"/>
          <w:szCs w:val="21"/>
          <w:lang w:val="zh-CN" w:eastAsia="zh-CN"/>
        </w:rPr>
        <w:t>，</w:t>
      </w:r>
      <w:r>
        <w:rPr>
          <w:rFonts w:hint="eastAsia" w:ascii="宋体" w:hAnsi="宋体" w:cs="仿宋_GB2312"/>
          <w:bCs/>
          <w:color w:val="000000"/>
          <w:szCs w:val="21"/>
          <w:lang w:val="en-US" w:eastAsia="zh-CN"/>
        </w:rPr>
        <w:t>不属于中标人责任</w:t>
      </w:r>
      <w:r>
        <w:rPr>
          <w:rFonts w:hint="eastAsia" w:ascii="宋体" w:hAnsi="宋体" w:cs="仿宋_GB2312"/>
          <w:bCs/>
          <w:color w:val="000000"/>
          <w:szCs w:val="21"/>
          <w:lang w:val="zh-CN"/>
        </w:rPr>
        <w:t>。</w:t>
      </w:r>
    </w:p>
    <w:p w14:paraId="15D2B957">
      <w:pPr>
        <w:numPr>
          <w:ilvl w:val="0"/>
          <w:numId w:val="11"/>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因采购人供水、供电设施、排水不利原因影响中标人工作的</w:t>
      </w:r>
      <w:r>
        <w:rPr>
          <w:rFonts w:hint="eastAsia" w:ascii="宋体" w:hAnsi="宋体" w:cs="仿宋_GB2312"/>
          <w:bCs/>
          <w:color w:val="000000"/>
          <w:szCs w:val="21"/>
          <w:lang w:val="zh-CN" w:eastAsia="zh-CN"/>
        </w:rPr>
        <w:t>，</w:t>
      </w:r>
      <w:r>
        <w:rPr>
          <w:rFonts w:hint="eastAsia" w:ascii="宋体" w:hAnsi="宋体" w:cs="仿宋_GB2312"/>
          <w:bCs/>
          <w:color w:val="000000"/>
          <w:szCs w:val="21"/>
          <w:lang w:val="en-US" w:eastAsia="zh-CN"/>
        </w:rPr>
        <w:t>不属于中标人责任</w:t>
      </w:r>
      <w:r>
        <w:rPr>
          <w:rFonts w:hint="eastAsia" w:ascii="宋体" w:hAnsi="宋体" w:cs="仿宋_GB2312"/>
          <w:bCs/>
          <w:color w:val="000000"/>
          <w:szCs w:val="21"/>
          <w:lang w:val="zh-CN"/>
        </w:rPr>
        <w:t>。</w:t>
      </w:r>
    </w:p>
    <w:p w14:paraId="42A0CE06">
      <w:pPr>
        <w:numPr>
          <w:ilvl w:val="0"/>
          <w:numId w:val="11"/>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8级或以上台风造成的损坏，</w:t>
      </w:r>
      <w:r>
        <w:rPr>
          <w:rFonts w:hint="eastAsia" w:ascii="宋体" w:hAnsi="宋体" w:cs="仿宋_GB2312"/>
          <w:bCs/>
          <w:color w:val="000000"/>
          <w:szCs w:val="21"/>
          <w:lang w:val="en-US" w:eastAsia="zh-CN"/>
        </w:rPr>
        <w:t>不属于中标人责任，</w:t>
      </w:r>
      <w:r>
        <w:rPr>
          <w:rFonts w:hint="eastAsia" w:ascii="宋体" w:hAnsi="宋体" w:cs="仿宋_GB2312"/>
          <w:bCs/>
          <w:color w:val="000000"/>
          <w:szCs w:val="21"/>
          <w:lang w:val="zh-CN"/>
        </w:rPr>
        <w:t>但台风前未采取有效支撑措施的除外。</w:t>
      </w:r>
    </w:p>
    <w:p w14:paraId="66AC0ECD">
      <w:pPr>
        <w:numPr>
          <w:ilvl w:val="0"/>
          <w:numId w:val="11"/>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因中标人养护不善造成苗木枯死或养护不到位造成苗木长势欠佳，中标人负责补种同样植物，或与采购人协商改种同等价值的其他苗木，补苗费用由中标人承担。</w:t>
      </w:r>
    </w:p>
    <w:p w14:paraId="2EEE3638">
      <w:pPr>
        <w:numPr>
          <w:ilvl w:val="0"/>
          <w:numId w:val="11"/>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因外力原因使植物不适应生长环境、中标人接管前苗木长势欠佳、植物生长自然老化等非中标人过错原因造成植物枯死、生长不良或采购人要求进行更换的，由采购人负责承担苗木费用，中标人负责免费补种及补种后的养护工作。</w:t>
      </w:r>
    </w:p>
    <w:p w14:paraId="7F83E4F3">
      <w:pPr>
        <w:numPr>
          <w:ilvl w:val="0"/>
          <w:numId w:val="0"/>
        </w:numPr>
        <w:spacing w:line="360" w:lineRule="auto"/>
        <w:ind w:leftChars="0"/>
        <w:rPr>
          <w:rFonts w:hint="default" w:ascii="宋体" w:hAnsi="宋体" w:eastAsia="宋体" w:cs="仿宋_GB2312"/>
          <w:bCs/>
          <w:color w:val="000000"/>
          <w:szCs w:val="21"/>
          <w:highlight w:val="yellow"/>
          <w:lang w:val="en-US" w:eastAsia="zh-CN"/>
        </w:rPr>
      </w:pPr>
      <w:r>
        <w:rPr>
          <w:rFonts w:hint="eastAsia" w:ascii="宋体" w:hAnsi="宋体" w:cs="仿宋_GB2312"/>
          <w:bCs/>
          <w:color w:val="000000"/>
          <w:szCs w:val="21"/>
          <w:highlight w:val="yellow"/>
          <w:lang w:val="en-US" w:eastAsia="zh-CN"/>
        </w:rPr>
        <w:t>*11.中标人需负责支付绿地自动喷淋产生水费，并无条件接收采购人移交绿化项目养护。</w:t>
      </w:r>
    </w:p>
    <w:p w14:paraId="484C8446">
      <w:pPr>
        <w:numPr>
          <w:numId w:val="0"/>
        </w:numPr>
        <w:ind w:leftChars="0"/>
        <w:rPr>
          <w:rFonts w:hint="eastAsia" w:ascii="宋体" w:hAnsi="宋体" w:eastAsia="宋体" w:cs="Times New Roman"/>
          <w:b/>
          <w:bCs/>
          <w:color w:val="000000"/>
          <w:szCs w:val="21"/>
          <w:lang w:eastAsia="zh-CN"/>
        </w:rPr>
      </w:pPr>
      <w:r>
        <w:rPr>
          <w:rFonts w:hint="eastAsia" w:ascii="宋体" w:hAnsi="宋体" w:cs="Times New Roman"/>
          <w:b/>
          <w:bCs/>
          <w:color w:val="000000"/>
          <w:szCs w:val="21"/>
          <w:highlight w:val="yellow"/>
          <w:lang w:val="en-US" w:eastAsia="zh-CN"/>
        </w:rPr>
        <w:t>*</w:t>
      </w:r>
      <w:r>
        <w:rPr>
          <w:rFonts w:hint="eastAsia" w:ascii="宋体" w:hAnsi="宋体" w:cs="Times New Roman"/>
          <w:b/>
          <w:bCs/>
          <w:color w:val="000000"/>
          <w:szCs w:val="21"/>
          <w:lang w:val="en-US" w:eastAsia="zh-CN"/>
        </w:rPr>
        <w:t>七、</w:t>
      </w:r>
      <w:r>
        <w:rPr>
          <w:rFonts w:hint="eastAsia" w:ascii="宋体" w:hAnsi="宋体" w:eastAsia="宋体" w:cs="Times New Roman"/>
          <w:b/>
          <w:bCs/>
          <w:color w:val="000000"/>
          <w:szCs w:val="21"/>
          <w:lang w:eastAsia="zh-CN"/>
        </w:rPr>
        <w:t>人员配置要求</w:t>
      </w:r>
    </w:p>
    <w:tbl>
      <w:tblPr>
        <w:tblStyle w:val="17"/>
        <w:tblW w:w="8845"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4"/>
        <w:gridCol w:w="757"/>
        <w:gridCol w:w="1236"/>
        <w:gridCol w:w="701"/>
        <w:gridCol w:w="2300"/>
        <w:gridCol w:w="3287"/>
      </w:tblGrid>
      <w:tr w14:paraId="0C43E98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5" w:hRule="atLeast"/>
          <w:jc w:val="center"/>
        </w:trPr>
        <w:tc>
          <w:tcPr>
            <w:tcW w:w="564" w:type="dxa"/>
            <w:tcBorders>
              <w:tl2br w:val="nil"/>
              <w:tr2bl w:val="nil"/>
            </w:tcBorders>
            <w:vAlign w:val="center"/>
          </w:tcPr>
          <w:p w14:paraId="60DD3F4E">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b/>
                <w:sz w:val="21"/>
                <w:szCs w:val="21"/>
              </w:rPr>
            </w:pPr>
          </w:p>
        </w:tc>
        <w:tc>
          <w:tcPr>
            <w:tcW w:w="757" w:type="dxa"/>
            <w:tcBorders>
              <w:tl2br w:val="nil"/>
              <w:tr2bl w:val="nil"/>
            </w:tcBorders>
            <w:vAlign w:val="center"/>
          </w:tcPr>
          <w:p w14:paraId="2FD75DD8">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b/>
                <w:sz w:val="21"/>
                <w:szCs w:val="21"/>
              </w:rPr>
            </w:pPr>
            <w:r>
              <w:rPr>
                <w:rFonts w:hint="eastAsia" w:ascii="宋体" w:hAnsi="宋体" w:eastAsia="宋体" w:cs="宋体"/>
                <w:b/>
                <w:sz w:val="21"/>
                <w:szCs w:val="21"/>
              </w:rPr>
              <w:t>序号</w:t>
            </w:r>
          </w:p>
        </w:tc>
        <w:tc>
          <w:tcPr>
            <w:tcW w:w="1236" w:type="dxa"/>
            <w:tcBorders>
              <w:tl2br w:val="nil"/>
              <w:tr2bl w:val="nil"/>
            </w:tcBorders>
            <w:vAlign w:val="center"/>
          </w:tcPr>
          <w:p w14:paraId="152F80DF">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b/>
                <w:sz w:val="21"/>
                <w:szCs w:val="21"/>
              </w:rPr>
            </w:pPr>
            <w:r>
              <w:rPr>
                <w:rFonts w:hint="eastAsia" w:ascii="宋体" w:hAnsi="宋体" w:eastAsia="宋体" w:cs="宋体"/>
                <w:b/>
                <w:sz w:val="21"/>
                <w:szCs w:val="21"/>
              </w:rPr>
              <w:t>人员名称</w:t>
            </w:r>
          </w:p>
        </w:tc>
        <w:tc>
          <w:tcPr>
            <w:tcW w:w="701" w:type="dxa"/>
            <w:tcBorders>
              <w:tl2br w:val="nil"/>
              <w:tr2bl w:val="nil"/>
            </w:tcBorders>
            <w:vAlign w:val="center"/>
          </w:tcPr>
          <w:p w14:paraId="45252138">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b/>
                <w:sz w:val="21"/>
                <w:szCs w:val="21"/>
                <w:lang w:eastAsia="zh-CN"/>
              </w:rPr>
            </w:pPr>
            <w:r>
              <w:rPr>
                <w:rFonts w:hint="eastAsia" w:ascii="宋体" w:hAnsi="宋体" w:eastAsia="宋体" w:cs="宋体"/>
                <w:b/>
                <w:sz w:val="21"/>
                <w:szCs w:val="21"/>
                <w:lang w:val="en-US" w:eastAsia="zh-CN"/>
              </w:rPr>
              <w:t>人数</w:t>
            </w:r>
          </w:p>
        </w:tc>
        <w:tc>
          <w:tcPr>
            <w:tcW w:w="2300" w:type="dxa"/>
            <w:tcBorders>
              <w:tl2br w:val="nil"/>
              <w:tr2bl w:val="nil"/>
            </w:tcBorders>
            <w:vAlign w:val="center"/>
          </w:tcPr>
          <w:p w14:paraId="72B87CF4">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资质要求</w:t>
            </w:r>
          </w:p>
        </w:tc>
        <w:tc>
          <w:tcPr>
            <w:tcW w:w="3287" w:type="dxa"/>
            <w:tcBorders>
              <w:tl2br w:val="nil"/>
              <w:tr2bl w:val="nil"/>
            </w:tcBorders>
            <w:vAlign w:val="center"/>
          </w:tcPr>
          <w:p w14:paraId="3BF525F7">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b/>
                <w:sz w:val="21"/>
                <w:szCs w:val="21"/>
                <w:lang w:eastAsia="zh-CN"/>
              </w:rPr>
            </w:pPr>
            <w:r>
              <w:rPr>
                <w:rFonts w:hint="eastAsia" w:ascii="宋体" w:hAnsi="宋体" w:eastAsia="宋体" w:cs="宋体"/>
                <w:b/>
                <w:sz w:val="21"/>
                <w:szCs w:val="21"/>
                <w:lang w:val="en-US" w:eastAsia="zh-CN"/>
              </w:rPr>
              <w:t>岗位要求</w:t>
            </w:r>
          </w:p>
        </w:tc>
      </w:tr>
      <w:tr w14:paraId="71427C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67" w:hRule="atLeast"/>
          <w:jc w:val="center"/>
        </w:trPr>
        <w:tc>
          <w:tcPr>
            <w:tcW w:w="564" w:type="dxa"/>
            <w:vMerge w:val="restart"/>
            <w:tcBorders>
              <w:tl2br w:val="nil"/>
              <w:tr2bl w:val="nil"/>
            </w:tcBorders>
            <w:vAlign w:val="center"/>
          </w:tcPr>
          <w:p w14:paraId="671A69BD">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w:t>
            </w:r>
          </w:p>
          <w:p w14:paraId="6A08B6D7">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目</w:t>
            </w:r>
          </w:p>
          <w:p w14:paraId="3BCD2CA6">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部</w:t>
            </w:r>
          </w:p>
          <w:p w14:paraId="53E3A295">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组成</w:t>
            </w:r>
          </w:p>
          <w:p w14:paraId="5275673B">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人</w:t>
            </w:r>
          </w:p>
          <w:p w14:paraId="75BDF465">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lang w:val="en-US" w:eastAsia="zh-CN"/>
              </w:rPr>
              <w:t>员</w:t>
            </w:r>
          </w:p>
        </w:tc>
        <w:tc>
          <w:tcPr>
            <w:tcW w:w="757" w:type="dxa"/>
            <w:tcBorders>
              <w:tl2br w:val="nil"/>
              <w:tr2bl w:val="nil"/>
            </w:tcBorders>
            <w:vAlign w:val="center"/>
          </w:tcPr>
          <w:p w14:paraId="0E9F09AF">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1</w:t>
            </w:r>
          </w:p>
        </w:tc>
        <w:tc>
          <w:tcPr>
            <w:tcW w:w="1236" w:type="dxa"/>
            <w:tcBorders>
              <w:tl2br w:val="nil"/>
              <w:tr2bl w:val="nil"/>
            </w:tcBorders>
            <w:vAlign w:val="center"/>
          </w:tcPr>
          <w:p w14:paraId="405A4606">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项目负责人</w:t>
            </w:r>
          </w:p>
        </w:tc>
        <w:tc>
          <w:tcPr>
            <w:tcW w:w="701" w:type="dxa"/>
            <w:tcBorders>
              <w:tl2br w:val="nil"/>
              <w:tr2bl w:val="nil"/>
            </w:tcBorders>
            <w:vAlign w:val="center"/>
          </w:tcPr>
          <w:p w14:paraId="608D9994">
            <w:pPr>
              <w:pStyle w:val="5"/>
              <w:keepNext w:val="0"/>
              <w:keepLines w:val="0"/>
              <w:pageBreakBefore w:val="0"/>
              <w:widowControl w:val="0"/>
              <w:numPr>
                <w:ilvl w:val="0"/>
                <w:numId w:val="0"/>
              </w:numPr>
              <w:kinsoku/>
              <w:wordWrap/>
              <w:overflowPunct/>
              <w:topLinePunct w:val="0"/>
              <w:autoSpaceDE/>
              <w:autoSpaceDN/>
              <w:bidi w:val="0"/>
              <w:adjustRightInd/>
              <w:snapToGrid/>
              <w:spacing w:line="240" w:lineRule="auto"/>
              <w:jc w:val="center"/>
              <w:textAlignment w:val="auto"/>
              <w:rPr>
                <w:rFonts w:hint="eastAsia" w:ascii="宋体" w:hAnsi="宋体" w:eastAsia="宋体" w:cs="宋体"/>
                <w:sz w:val="21"/>
                <w:szCs w:val="21"/>
              </w:rPr>
            </w:pPr>
            <w:r>
              <w:rPr>
                <w:rFonts w:hint="eastAsia" w:ascii="宋体" w:hAnsi="宋体" w:eastAsia="宋体" w:cs="宋体"/>
                <w:sz w:val="21"/>
                <w:szCs w:val="21"/>
              </w:rPr>
              <w:t>1人</w:t>
            </w:r>
          </w:p>
        </w:tc>
        <w:tc>
          <w:tcPr>
            <w:tcW w:w="2300" w:type="dxa"/>
            <w:tcBorders>
              <w:tl2br w:val="nil"/>
              <w:tr2bl w:val="nil"/>
            </w:tcBorders>
            <w:vAlign w:val="center"/>
          </w:tcPr>
          <w:p w14:paraId="6750AFEC">
            <w:pPr>
              <w:rPr>
                <w:rFonts w:hint="eastAsia" w:ascii="宋体" w:hAnsi="宋体" w:eastAsia="宋体" w:cs="宋体"/>
                <w:sz w:val="21"/>
                <w:szCs w:val="21"/>
                <w:highlight w:val="yellow"/>
              </w:rPr>
            </w:pPr>
            <w:r>
              <w:rPr>
                <w:rFonts w:hint="eastAsia"/>
                <w:highlight w:val="yellow"/>
              </w:rPr>
              <w:t>具有人力资源和社会保障部门颁发的环境类的中级或以上工程师职称证书</w:t>
            </w:r>
          </w:p>
        </w:tc>
        <w:tc>
          <w:tcPr>
            <w:tcW w:w="3287" w:type="dxa"/>
            <w:tcBorders>
              <w:tl2br w:val="nil"/>
              <w:tr2bl w:val="nil"/>
            </w:tcBorders>
            <w:vAlign w:val="center"/>
          </w:tcPr>
          <w:p w14:paraId="2BD2687F">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val="en-US"/>
              </w:rPr>
            </w:pPr>
            <w:r>
              <w:rPr>
                <w:rFonts w:hint="eastAsia" w:ascii="宋体" w:hAnsi="宋体" w:eastAsia="宋体" w:cs="宋体"/>
                <w:bCs/>
                <w:color w:val="000000"/>
                <w:sz w:val="21"/>
                <w:szCs w:val="21"/>
                <w:lang w:val="en-US" w:eastAsia="zh-CN"/>
              </w:rPr>
              <w:t>年龄在60周岁以下，不得兼任</w:t>
            </w:r>
            <w:r>
              <w:rPr>
                <w:rFonts w:hint="eastAsia" w:ascii="宋体" w:hAnsi="宋体" w:cs="宋体"/>
                <w:bCs/>
                <w:color w:val="000000"/>
                <w:sz w:val="21"/>
                <w:szCs w:val="21"/>
                <w:highlight w:val="yellow"/>
                <w:lang w:val="en-US" w:eastAsia="zh-CN"/>
              </w:rPr>
              <w:t>（需专人专岗）</w:t>
            </w:r>
            <w:r>
              <w:rPr>
                <w:rFonts w:hint="eastAsia" w:ascii="宋体" w:hAnsi="宋体" w:eastAsia="宋体" w:cs="宋体"/>
                <w:bCs/>
                <w:color w:val="000000"/>
                <w:sz w:val="21"/>
                <w:szCs w:val="21"/>
                <w:lang w:val="en-US" w:eastAsia="zh-CN"/>
              </w:rPr>
              <w:t>，定期与采购人负责人沟通项目养护情况</w:t>
            </w:r>
          </w:p>
        </w:tc>
      </w:tr>
      <w:tr w14:paraId="1006DF8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564" w:type="dxa"/>
            <w:vMerge w:val="continue"/>
            <w:tcBorders>
              <w:tl2br w:val="nil"/>
              <w:tr2bl w:val="nil"/>
            </w:tcBorders>
            <w:vAlign w:val="center"/>
          </w:tcPr>
          <w:p w14:paraId="11C9D5A0">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rPr>
            </w:pPr>
          </w:p>
        </w:tc>
        <w:tc>
          <w:tcPr>
            <w:tcW w:w="757" w:type="dxa"/>
            <w:tcBorders>
              <w:tl2br w:val="nil"/>
              <w:tr2bl w:val="nil"/>
            </w:tcBorders>
            <w:vAlign w:val="center"/>
          </w:tcPr>
          <w:p w14:paraId="1733CB24">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eastAsia="zh-CN"/>
              </w:rPr>
            </w:pPr>
            <w:r>
              <w:rPr>
                <w:rFonts w:hint="eastAsia" w:ascii="宋体" w:hAnsi="宋体" w:eastAsia="宋体" w:cs="宋体"/>
                <w:sz w:val="21"/>
                <w:szCs w:val="21"/>
                <w:lang w:val="en-US" w:eastAsia="zh-CN"/>
              </w:rPr>
              <w:t>2</w:t>
            </w:r>
          </w:p>
        </w:tc>
        <w:tc>
          <w:tcPr>
            <w:tcW w:w="1236" w:type="dxa"/>
            <w:tcBorders>
              <w:tl2br w:val="nil"/>
              <w:tr2bl w:val="nil"/>
            </w:tcBorders>
            <w:vAlign w:val="center"/>
          </w:tcPr>
          <w:p w14:paraId="2F850408">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技术负责人</w:t>
            </w:r>
          </w:p>
        </w:tc>
        <w:tc>
          <w:tcPr>
            <w:tcW w:w="701" w:type="dxa"/>
            <w:tcBorders>
              <w:tl2br w:val="nil"/>
              <w:tr2bl w:val="nil"/>
            </w:tcBorders>
            <w:vAlign w:val="center"/>
          </w:tcPr>
          <w:p w14:paraId="0597F702">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bCs/>
                <w:color w:val="000000"/>
                <w:sz w:val="21"/>
                <w:szCs w:val="21"/>
              </w:rPr>
            </w:pPr>
            <w:r>
              <w:rPr>
                <w:rFonts w:hint="eastAsia" w:ascii="宋体" w:hAnsi="宋体" w:eastAsia="宋体" w:cs="宋体"/>
                <w:sz w:val="21"/>
                <w:szCs w:val="21"/>
              </w:rPr>
              <w:t>1人</w:t>
            </w:r>
          </w:p>
        </w:tc>
        <w:tc>
          <w:tcPr>
            <w:tcW w:w="2300" w:type="dxa"/>
            <w:tcBorders>
              <w:tl2br w:val="nil"/>
              <w:tr2bl w:val="nil"/>
            </w:tcBorders>
            <w:vAlign w:val="center"/>
          </w:tcPr>
          <w:p w14:paraId="485459D3">
            <w:pPr>
              <w:rPr>
                <w:rFonts w:hint="eastAsia" w:ascii="宋体" w:hAnsi="宋体" w:eastAsia="宋体" w:cs="宋体"/>
                <w:sz w:val="21"/>
                <w:szCs w:val="21"/>
                <w:highlight w:val="yellow"/>
              </w:rPr>
            </w:pPr>
            <w:r>
              <w:rPr>
                <w:rFonts w:hint="eastAsia"/>
                <w:highlight w:val="yellow"/>
              </w:rPr>
              <w:t>具有人力资源和社会保障部门颁发的环境类的中级或以上工程师职称证书</w:t>
            </w:r>
          </w:p>
        </w:tc>
        <w:tc>
          <w:tcPr>
            <w:tcW w:w="3287" w:type="dxa"/>
            <w:tcBorders>
              <w:tl2br w:val="nil"/>
              <w:tr2bl w:val="nil"/>
            </w:tcBorders>
            <w:vAlign w:val="center"/>
          </w:tcPr>
          <w:p w14:paraId="13F371AE">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lang w:val="en-US"/>
              </w:rPr>
            </w:pPr>
            <w:r>
              <w:rPr>
                <w:rFonts w:hint="eastAsia" w:ascii="宋体" w:hAnsi="宋体" w:eastAsia="宋体" w:cs="宋体"/>
                <w:bCs/>
                <w:color w:val="000000"/>
                <w:sz w:val="21"/>
                <w:szCs w:val="21"/>
                <w:lang w:val="en-US" w:eastAsia="zh-CN"/>
              </w:rPr>
              <w:t>年龄在60周岁以下，不得兼任</w:t>
            </w:r>
            <w:r>
              <w:rPr>
                <w:rFonts w:hint="eastAsia" w:ascii="宋体" w:hAnsi="宋体" w:cs="宋体"/>
                <w:bCs/>
                <w:color w:val="000000"/>
                <w:sz w:val="21"/>
                <w:szCs w:val="21"/>
                <w:highlight w:val="yellow"/>
                <w:lang w:val="en-US" w:eastAsia="zh-CN"/>
              </w:rPr>
              <w:t>（需专人专岗）</w:t>
            </w:r>
            <w:r>
              <w:rPr>
                <w:rFonts w:hint="eastAsia" w:ascii="宋体" w:hAnsi="宋体" w:eastAsia="宋体" w:cs="宋体"/>
                <w:bCs/>
                <w:color w:val="000000"/>
                <w:sz w:val="21"/>
                <w:szCs w:val="21"/>
                <w:lang w:val="en-US" w:eastAsia="zh-CN"/>
              </w:rPr>
              <w:t>，负责现场管理工作</w:t>
            </w:r>
          </w:p>
        </w:tc>
      </w:tr>
      <w:tr w14:paraId="3F8FE8F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564" w:type="dxa"/>
            <w:vMerge w:val="continue"/>
            <w:tcBorders>
              <w:tl2br w:val="nil"/>
              <w:tr2bl w:val="nil"/>
            </w:tcBorders>
            <w:vAlign w:val="center"/>
          </w:tcPr>
          <w:p w14:paraId="2EE6BE4D">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highlight w:val="yellow"/>
                <w:lang w:val="en-US" w:eastAsia="zh-CN"/>
              </w:rPr>
            </w:pPr>
          </w:p>
        </w:tc>
        <w:tc>
          <w:tcPr>
            <w:tcW w:w="757" w:type="dxa"/>
            <w:tcBorders>
              <w:tl2br w:val="nil"/>
              <w:tr2bl w:val="nil"/>
            </w:tcBorders>
            <w:vAlign w:val="center"/>
          </w:tcPr>
          <w:p w14:paraId="1AF4C472">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3</w:t>
            </w:r>
          </w:p>
        </w:tc>
        <w:tc>
          <w:tcPr>
            <w:tcW w:w="1236" w:type="dxa"/>
            <w:tcBorders>
              <w:tl2br w:val="nil"/>
              <w:tr2bl w:val="nil"/>
            </w:tcBorders>
            <w:vAlign w:val="center"/>
          </w:tcPr>
          <w:p w14:paraId="6C57FC36">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管养人员</w:t>
            </w:r>
          </w:p>
        </w:tc>
        <w:tc>
          <w:tcPr>
            <w:tcW w:w="701" w:type="dxa"/>
            <w:tcBorders>
              <w:tl2br w:val="nil"/>
              <w:tr2bl w:val="nil"/>
            </w:tcBorders>
            <w:vAlign w:val="center"/>
          </w:tcPr>
          <w:p w14:paraId="10428EE6">
            <w:pPr>
              <w:pStyle w:val="5"/>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1"/>
                <w:szCs w:val="21"/>
                <w:highlight w:val="yellow"/>
                <w:lang w:val="en-US" w:eastAsia="zh-CN"/>
              </w:rPr>
            </w:pPr>
            <w:r>
              <w:rPr>
                <w:rFonts w:hint="eastAsia" w:ascii="宋体" w:hAnsi="宋体" w:eastAsia="宋体" w:cs="宋体"/>
                <w:sz w:val="21"/>
                <w:szCs w:val="21"/>
                <w:highlight w:val="yellow"/>
                <w:lang w:val="en-US" w:eastAsia="zh-CN"/>
              </w:rPr>
              <w:t>5</w:t>
            </w:r>
            <w:r>
              <w:rPr>
                <w:rFonts w:hint="eastAsia" w:ascii="宋体" w:hAnsi="宋体" w:cs="宋体"/>
                <w:sz w:val="21"/>
                <w:szCs w:val="21"/>
                <w:highlight w:val="yellow"/>
                <w:lang w:val="en-US" w:eastAsia="zh-CN"/>
              </w:rPr>
              <w:t>6</w:t>
            </w:r>
            <w:r>
              <w:rPr>
                <w:rFonts w:hint="eastAsia" w:ascii="宋体" w:hAnsi="宋体" w:eastAsia="宋体" w:cs="宋体"/>
                <w:sz w:val="21"/>
                <w:szCs w:val="21"/>
                <w:highlight w:val="yellow"/>
                <w:lang w:val="en-US" w:eastAsia="zh-CN"/>
              </w:rPr>
              <w:t>人</w:t>
            </w:r>
          </w:p>
        </w:tc>
        <w:tc>
          <w:tcPr>
            <w:tcW w:w="2300" w:type="dxa"/>
            <w:tcBorders>
              <w:tl2br w:val="nil"/>
              <w:tr2bl w:val="nil"/>
            </w:tcBorders>
            <w:vAlign w:val="center"/>
          </w:tcPr>
          <w:p w14:paraId="44F662BB">
            <w:pPr>
              <w:rPr>
                <w:rFonts w:hint="eastAsia"/>
                <w:highlight w:val="yellow"/>
              </w:rPr>
            </w:pPr>
            <w:r>
              <w:rPr>
                <w:rFonts w:hint="eastAsia"/>
                <w:highlight w:val="yellow"/>
              </w:rPr>
              <w:t>具有职业技能鉴定中心或行业协会或劳动学会颁发的绿化工、园林植物保护工（植保</w:t>
            </w:r>
          </w:p>
          <w:p w14:paraId="7D60A594">
            <w:pPr>
              <w:rPr>
                <w:rFonts w:hint="eastAsia" w:ascii="宋体" w:hAnsi="宋体" w:eastAsia="宋体" w:cs="宋体"/>
                <w:sz w:val="21"/>
                <w:szCs w:val="21"/>
                <w:highlight w:val="yellow"/>
                <w:lang w:val="en-US" w:eastAsia="zh-CN"/>
              </w:rPr>
            </w:pPr>
            <w:r>
              <w:rPr>
                <w:rFonts w:hint="eastAsia"/>
                <w:highlight w:val="yellow"/>
              </w:rPr>
              <w:t>工）、花卉工、有害生物防制（治）员证书</w:t>
            </w:r>
          </w:p>
        </w:tc>
        <w:tc>
          <w:tcPr>
            <w:tcW w:w="3287" w:type="dxa"/>
            <w:tcBorders>
              <w:tl2br w:val="nil"/>
              <w:tr2bl w:val="nil"/>
            </w:tcBorders>
            <w:vAlign w:val="center"/>
          </w:tcPr>
          <w:p w14:paraId="63535F96">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59" w:rightChars="0"/>
              <w:jc w:val="both"/>
              <w:textAlignment w:val="auto"/>
              <w:rPr>
                <w:rFonts w:hint="eastAsia" w:ascii="宋体" w:hAnsi="宋体" w:eastAsia="宋体" w:cs="宋体"/>
                <w:kern w:val="28"/>
                <w:sz w:val="21"/>
                <w:szCs w:val="21"/>
                <w:lang w:val="en-US" w:eastAsia="zh-CN"/>
              </w:rPr>
            </w:pPr>
            <w:r>
              <w:rPr>
                <w:rFonts w:hint="eastAsia" w:ascii="宋体" w:hAnsi="宋体" w:eastAsia="宋体" w:cs="宋体"/>
                <w:sz w:val="21"/>
                <w:szCs w:val="21"/>
                <w:highlight w:val="none"/>
                <w:lang w:val="en-US" w:eastAsia="zh-CN"/>
              </w:rPr>
              <w:t>具有</w:t>
            </w:r>
            <w:r>
              <w:rPr>
                <w:rFonts w:hint="eastAsia" w:ascii="宋体" w:hAnsi="宋体" w:eastAsia="宋体" w:cs="宋体"/>
                <w:sz w:val="21"/>
                <w:szCs w:val="21"/>
                <w:highlight w:val="none"/>
              </w:rPr>
              <w:t>土壤检测人员</w:t>
            </w:r>
            <w:r>
              <w:rPr>
                <w:rFonts w:hint="eastAsia" w:ascii="宋体" w:hAnsi="宋体" w:eastAsia="宋体" w:cs="宋体"/>
                <w:sz w:val="21"/>
                <w:szCs w:val="21"/>
                <w:highlight w:val="none"/>
                <w:lang w:val="en-US" w:eastAsia="zh-CN"/>
              </w:rPr>
              <w:t>、</w:t>
            </w:r>
            <w:r>
              <w:rPr>
                <w:rFonts w:hint="eastAsia" w:ascii="宋体" w:hAnsi="宋体" w:eastAsia="宋体" w:cs="宋体"/>
                <w:sz w:val="21"/>
                <w:szCs w:val="21"/>
                <w:highlight w:val="none"/>
              </w:rPr>
              <w:t>植保人员、</w:t>
            </w:r>
            <w:r>
              <w:rPr>
                <w:rFonts w:hint="eastAsia" w:ascii="宋体" w:hAnsi="宋体" w:eastAsia="宋体" w:cs="宋体"/>
                <w:sz w:val="21"/>
                <w:szCs w:val="21"/>
                <w:highlight w:val="none"/>
                <w:lang w:val="en-US" w:eastAsia="zh-CN"/>
              </w:rPr>
              <w:t>绿化工、花卉工、卫生有害生物防制员、</w:t>
            </w:r>
            <w:r>
              <w:rPr>
                <w:rFonts w:hint="eastAsia" w:ascii="宋体" w:hAnsi="宋体" w:eastAsia="宋体" w:cs="宋体"/>
                <w:sz w:val="21"/>
                <w:szCs w:val="21"/>
                <w:highlight w:val="none"/>
              </w:rPr>
              <w:t>植物病虫害检测人员、</w:t>
            </w:r>
            <w:r>
              <w:rPr>
                <w:rFonts w:hint="eastAsia" w:ascii="宋体" w:hAnsi="宋体" w:eastAsia="宋体" w:cs="宋体"/>
                <w:sz w:val="21"/>
                <w:szCs w:val="21"/>
                <w:highlight w:val="none"/>
                <w:lang w:val="en-US" w:eastAsia="zh-CN"/>
              </w:rPr>
              <w:t>白蚁防治员、高空作业人员等相关专业人员(年龄要求55周岁以下)</w:t>
            </w:r>
            <w:r>
              <w:rPr>
                <w:rFonts w:hint="eastAsia" w:ascii="宋体" w:hAnsi="宋体" w:cs="宋体"/>
                <w:sz w:val="21"/>
                <w:szCs w:val="21"/>
                <w:highlight w:val="none"/>
                <w:lang w:val="en-US" w:eastAsia="zh-CN"/>
              </w:rPr>
              <w:t>，</w:t>
            </w:r>
            <w:r>
              <w:rPr>
                <w:rFonts w:hint="eastAsia" w:ascii="宋体" w:hAnsi="宋体" w:eastAsia="宋体" w:cs="宋体"/>
                <w:bCs/>
                <w:color w:val="000000"/>
                <w:sz w:val="21"/>
                <w:szCs w:val="21"/>
                <w:highlight w:val="yellow"/>
                <w:lang w:val="en-US" w:eastAsia="zh-CN"/>
              </w:rPr>
              <w:t>不得兼任</w:t>
            </w:r>
            <w:r>
              <w:rPr>
                <w:rFonts w:hint="eastAsia" w:ascii="宋体" w:hAnsi="宋体" w:cs="宋体"/>
                <w:bCs/>
                <w:color w:val="000000"/>
                <w:sz w:val="21"/>
                <w:szCs w:val="21"/>
                <w:highlight w:val="yellow"/>
                <w:lang w:val="en-US" w:eastAsia="zh-CN"/>
              </w:rPr>
              <w:t>其他子项目（需专人专岗）</w:t>
            </w:r>
            <w:r>
              <w:rPr>
                <w:rFonts w:hint="eastAsia" w:ascii="宋体" w:hAnsi="宋体" w:cs="宋体"/>
                <w:bCs/>
                <w:color w:val="000000"/>
                <w:sz w:val="21"/>
                <w:szCs w:val="21"/>
                <w:lang w:val="en-US" w:eastAsia="zh-CN"/>
              </w:rPr>
              <w:t>。</w:t>
            </w:r>
          </w:p>
        </w:tc>
      </w:tr>
      <w:tr w14:paraId="6C63E1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4" w:type="dxa"/>
            <w:vMerge w:val="continue"/>
            <w:tcBorders>
              <w:tl2br w:val="nil"/>
              <w:tr2bl w:val="nil"/>
            </w:tcBorders>
            <w:vAlign w:val="center"/>
          </w:tcPr>
          <w:p w14:paraId="70086580">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highlight w:val="none"/>
                <w:lang w:val="en-US" w:eastAsia="zh-CN"/>
              </w:rPr>
            </w:pPr>
          </w:p>
        </w:tc>
        <w:tc>
          <w:tcPr>
            <w:tcW w:w="757" w:type="dxa"/>
            <w:tcBorders>
              <w:tl2br w:val="nil"/>
              <w:tr2bl w:val="nil"/>
            </w:tcBorders>
            <w:vAlign w:val="center"/>
          </w:tcPr>
          <w:p w14:paraId="50021CE7">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4</w:t>
            </w:r>
          </w:p>
        </w:tc>
        <w:tc>
          <w:tcPr>
            <w:tcW w:w="1236" w:type="dxa"/>
            <w:tcBorders>
              <w:tl2br w:val="nil"/>
              <w:tr2bl w:val="nil"/>
            </w:tcBorders>
            <w:vAlign w:val="center"/>
          </w:tcPr>
          <w:p w14:paraId="64CCC742">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highlight w:val="none"/>
                <w:lang w:val="en-US" w:eastAsia="zh-CN"/>
              </w:rPr>
            </w:pPr>
            <w:r>
              <w:rPr>
                <w:rFonts w:hint="eastAsia" w:ascii="宋体" w:hAnsi="宋体" w:eastAsia="宋体" w:cs="宋体"/>
                <w:sz w:val="21"/>
                <w:szCs w:val="21"/>
                <w:highlight w:val="none"/>
                <w:lang w:val="en-US" w:eastAsia="zh-CN"/>
              </w:rPr>
              <w:t>杂工</w:t>
            </w:r>
          </w:p>
        </w:tc>
        <w:tc>
          <w:tcPr>
            <w:tcW w:w="701" w:type="dxa"/>
            <w:tcBorders>
              <w:tl2br w:val="nil"/>
              <w:tr2bl w:val="nil"/>
            </w:tcBorders>
            <w:vAlign w:val="center"/>
          </w:tcPr>
          <w:p w14:paraId="5D8AA50A">
            <w:pPr>
              <w:pStyle w:val="5"/>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1"/>
                <w:szCs w:val="21"/>
                <w:lang w:val="en-US" w:eastAsia="zh-CN"/>
              </w:rPr>
            </w:pPr>
            <w:r>
              <w:rPr>
                <w:rFonts w:hint="eastAsia" w:ascii="宋体" w:hAnsi="宋体" w:cs="宋体"/>
                <w:sz w:val="21"/>
                <w:szCs w:val="21"/>
                <w:lang w:val="en-US" w:eastAsia="zh-CN"/>
              </w:rPr>
              <w:t>10</w:t>
            </w:r>
            <w:r>
              <w:rPr>
                <w:rFonts w:hint="eastAsia" w:ascii="宋体" w:hAnsi="宋体" w:eastAsia="宋体" w:cs="宋体"/>
                <w:sz w:val="21"/>
                <w:szCs w:val="21"/>
                <w:lang w:val="en-US" w:eastAsia="zh-CN"/>
              </w:rPr>
              <w:t>人</w:t>
            </w:r>
          </w:p>
        </w:tc>
        <w:tc>
          <w:tcPr>
            <w:tcW w:w="2300" w:type="dxa"/>
            <w:tcBorders>
              <w:tl2br w:val="nil"/>
              <w:tr2bl w:val="nil"/>
            </w:tcBorders>
            <w:vAlign w:val="center"/>
          </w:tcPr>
          <w:p w14:paraId="14C2EF9B">
            <w:pPr>
              <w:pStyle w:val="5"/>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1"/>
                <w:szCs w:val="21"/>
                <w:lang w:val="en-US" w:eastAsia="zh-CN"/>
              </w:rPr>
            </w:pPr>
          </w:p>
        </w:tc>
        <w:tc>
          <w:tcPr>
            <w:tcW w:w="3287" w:type="dxa"/>
            <w:tcBorders>
              <w:tl2br w:val="nil"/>
              <w:tr2bl w:val="nil"/>
            </w:tcBorders>
            <w:vAlign w:val="center"/>
          </w:tcPr>
          <w:p w14:paraId="5B3C1001">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right="-59" w:rightChars="0"/>
              <w:jc w:val="center"/>
              <w:textAlignment w:val="auto"/>
              <w:rPr>
                <w:rFonts w:hint="eastAsia" w:ascii="宋体" w:hAnsi="宋体" w:eastAsia="宋体" w:cs="宋体"/>
                <w:kern w:val="28"/>
                <w:sz w:val="21"/>
                <w:szCs w:val="21"/>
                <w:lang w:val="en-US" w:eastAsia="zh-CN"/>
              </w:rPr>
            </w:pPr>
            <w:r>
              <w:rPr>
                <w:rFonts w:hint="eastAsia" w:ascii="宋体" w:hAnsi="宋体" w:eastAsia="宋体" w:cs="宋体"/>
                <w:kern w:val="28"/>
                <w:sz w:val="21"/>
                <w:szCs w:val="21"/>
                <w:lang w:val="en-US" w:eastAsia="zh-CN"/>
              </w:rPr>
              <w:t>年龄要求60周岁以下</w:t>
            </w:r>
          </w:p>
          <w:p w14:paraId="25ABC0B7">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right="-59" w:rightChars="0"/>
              <w:jc w:val="center"/>
              <w:textAlignment w:val="auto"/>
              <w:rPr>
                <w:rFonts w:hint="eastAsia" w:ascii="宋体" w:hAnsi="宋体" w:eastAsia="宋体" w:cs="宋体"/>
                <w:kern w:val="28"/>
                <w:sz w:val="21"/>
                <w:szCs w:val="21"/>
                <w:lang w:val="en-US" w:eastAsia="zh-CN"/>
              </w:rPr>
            </w:pPr>
            <w:r>
              <w:rPr>
                <w:rFonts w:hint="eastAsia" w:ascii="宋体" w:hAnsi="宋体" w:eastAsia="宋体" w:cs="宋体"/>
                <w:kern w:val="28"/>
                <w:sz w:val="21"/>
                <w:szCs w:val="21"/>
                <w:lang w:val="en-US" w:eastAsia="zh-CN"/>
              </w:rPr>
              <w:t>有绿化管养相关经验</w:t>
            </w:r>
          </w:p>
        </w:tc>
      </w:tr>
      <w:tr w14:paraId="27A9143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564" w:type="dxa"/>
            <w:tcBorders>
              <w:tl2br w:val="nil"/>
              <w:tr2bl w:val="nil"/>
            </w:tcBorders>
            <w:vAlign w:val="center"/>
          </w:tcPr>
          <w:p w14:paraId="70F1219F">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eastAsia" w:ascii="宋体" w:hAnsi="宋体" w:eastAsia="宋体" w:cs="宋体"/>
                <w:sz w:val="21"/>
                <w:szCs w:val="21"/>
                <w:highlight w:val="none"/>
                <w:lang w:val="en-US" w:eastAsia="zh-CN"/>
              </w:rPr>
            </w:pPr>
          </w:p>
        </w:tc>
        <w:tc>
          <w:tcPr>
            <w:tcW w:w="1993" w:type="dxa"/>
            <w:gridSpan w:val="2"/>
            <w:tcBorders>
              <w:tl2br w:val="nil"/>
              <w:tr2bl w:val="nil"/>
            </w:tcBorders>
            <w:vAlign w:val="center"/>
          </w:tcPr>
          <w:p w14:paraId="671CB080">
            <w:pPr>
              <w:pStyle w:val="5"/>
              <w:keepNext w:val="0"/>
              <w:keepLines w:val="0"/>
              <w:pageBreakBefore w:val="0"/>
              <w:widowControl w:val="0"/>
              <w:kinsoku/>
              <w:wordWrap/>
              <w:overflowPunct/>
              <w:topLinePunct w:val="0"/>
              <w:autoSpaceDE/>
              <w:autoSpaceDN/>
              <w:bidi w:val="0"/>
              <w:adjustRightInd/>
              <w:snapToGrid/>
              <w:spacing w:line="240" w:lineRule="auto"/>
              <w:ind w:left="0"/>
              <w:jc w:val="center"/>
              <w:textAlignment w:val="auto"/>
              <w:rPr>
                <w:rFonts w:hint="default" w:ascii="宋体" w:hAnsi="宋体" w:eastAsia="宋体" w:cs="宋体"/>
                <w:sz w:val="21"/>
                <w:szCs w:val="21"/>
                <w:highlight w:val="none"/>
                <w:lang w:val="en-US" w:eastAsia="zh-CN"/>
              </w:rPr>
            </w:pPr>
            <w:r>
              <w:rPr>
                <w:rFonts w:hint="eastAsia" w:ascii="宋体" w:hAnsi="宋体" w:cs="宋体"/>
                <w:sz w:val="21"/>
                <w:szCs w:val="21"/>
                <w:highlight w:val="none"/>
                <w:lang w:val="en-US" w:eastAsia="zh-CN"/>
              </w:rPr>
              <w:t>合计人员：</w:t>
            </w:r>
          </w:p>
        </w:tc>
        <w:tc>
          <w:tcPr>
            <w:tcW w:w="701" w:type="dxa"/>
            <w:tcBorders>
              <w:tl2br w:val="nil"/>
              <w:tr2bl w:val="nil"/>
            </w:tcBorders>
            <w:vAlign w:val="center"/>
          </w:tcPr>
          <w:p w14:paraId="6243CBE3">
            <w:pPr>
              <w:pStyle w:val="5"/>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default" w:ascii="宋体" w:hAnsi="宋体" w:cs="宋体"/>
                <w:sz w:val="21"/>
                <w:szCs w:val="21"/>
                <w:lang w:val="en-US" w:eastAsia="zh-CN"/>
              </w:rPr>
            </w:pPr>
            <w:r>
              <w:rPr>
                <w:rFonts w:hint="eastAsia" w:ascii="宋体" w:hAnsi="宋体" w:cs="宋体"/>
                <w:sz w:val="21"/>
                <w:szCs w:val="21"/>
                <w:lang w:val="en-US" w:eastAsia="zh-CN"/>
              </w:rPr>
              <w:t>68人</w:t>
            </w:r>
          </w:p>
        </w:tc>
        <w:tc>
          <w:tcPr>
            <w:tcW w:w="2300" w:type="dxa"/>
            <w:tcBorders>
              <w:tl2br w:val="nil"/>
              <w:tr2bl w:val="nil"/>
            </w:tcBorders>
            <w:vAlign w:val="center"/>
          </w:tcPr>
          <w:p w14:paraId="43908E8E">
            <w:pPr>
              <w:pStyle w:val="5"/>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宋体" w:hAnsi="宋体" w:eastAsia="宋体" w:cs="宋体"/>
                <w:sz w:val="21"/>
                <w:szCs w:val="21"/>
                <w:lang w:val="en-US" w:eastAsia="zh-CN"/>
              </w:rPr>
            </w:pPr>
          </w:p>
        </w:tc>
        <w:tc>
          <w:tcPr>
            <w:tcW w:w="3287" w:type="dxa"/>
            <w:tcBorders>
              <w:tl2br w:val="nil"/>
              <w:tr2bl w:val="nil"/>
            </w:tcBorders>
            <w:vAlign w:val="center"/>
          </w:tcPr>
          <w:p w14:paraId="6BB9B42D">
            <w:pPr>
              <w:keepNext w:val="0"/>
              <w:keepLines w:val="0"/>
              <w:pageBreakBefore w:val="0"/>
              <w:widowControl w:val="0"/>
              <w:numPr>
                <w:ilvl w:val="0"/>
                <w:numId w:val="12"/>
              </w:numPr>
              <w:kinsoku/>
              <w:wordWrap/>
              <w:overflowPunct/>
              <w:topLinePunct w:val="0"/>
              <w:autoSpaceDE/>
              <w:autoSpaceDN/>
              <w:bidi w:val="0"/>
              <w:adjustRightInd/>
              <w:snapToGrid/>
              <w:spacing w:line="240" w:lineRule="auto"/>
              <w:ind w:right="-59" w:rightChars="0"/>
              <w:jc w:val="center"/>
              <w:textAlignment w:val="auto"/>
              <w:rPr>
                <w:rFonts w:hint="eastAsia" w:ascii="宋体" w:hAnsi="宋体" w:eastAsia="宋体" w:cs="宋体"/>
                <w:kern w:val="28"/>
                <w:sz w:val="21"/>
                <w:szCs w:val="21"/>
                <w:lang w:val="en-US" w:eastAsia="zh-CN"/>
              </w:rPr>
            </w:pPr>
          </w:p>
        </w:tc>
      </w:tr>
    </w:tbl>
    <w:p w14:paraId="32251E73">
      <w:pPr>
        <w:spacing w:line="360" w:lineRule="auto"/>
        <w:rPr>
          <w:rFonts w:ascii="宋体" w:hAnsi="宋体" w:cs="仿宋_GB2312"/>
          <w:bCs/>
          <w:color w:val="000000"/>
          <w:sz w:val="21"/>
          <w:szCs w:val="21"/>
          <w:lang w:val="zh-CN"/>
        </w:rPr>
      </w:pPr>
      <w:r>
        <w:rPr>
          <w:rFonts w:hint="eastAsia" w:ascii="宋体" w:hAnsi="宋体" w:cs="仿宋_GB2312"/>
          <w:bCs/>
          <w:color w:val="000000"/>
          <w:szCs w:val="21"/>
        </w:rPr>
        <w:t>注：</w:t>
      </w:r>
      <w:r>
        <w:rPr>
          <w:rFonts w:hint="eastAsia" w:ascii="宋体" w:hAnsi="宋体" w:cs="仿宋_GB2312"/>
          <w:bCs/>
          <w:color w:val="000000"/>
          <w:sz w:val="21"/>
          <w:szCs w:val="21"/>
          <w:lang w:val="zh-CN"/>
        </w:rPr>
        <w:t>投标人配备的各类人员人数不得低于以上要求。中标人投标时所提交的人员清单里的所有人员，必须专用于本项目</w:t>
      </w:r>
      <w:r>
        <w:rPr>
          <w:rFonts w:hint="eastAsia" w:ascii="宋体" w:hAnsi="宋体" w:cs="仿宋_GB2312"/>
          <w:bCs/>
          <w:color w:val="000000"/>
          <w:sz w:val="21"/>
          <w:szCs w:val="21"/>
          <w:lang w:val="en-US" w:eastAsia="zh-CN"/>
        </w:rPr>
        <w:t>。</w:t>
      </w:r>
    </w:p>
    <w:p w14:paraId="3CB9BD92">
      <w:pPr>
        <w:numPr>
          <w:ilvl w:val="0"/>
          <w:numId w:val="1"/>
        </w:numPr>
        <w:ind w:left="0" w:leftChars="0" w:firstLine="0" w:firstLineChars="0"/>
        <w:rPr>
          <w:rFonts w:hint="eastAsia" w:ascii="宋体" w:hAnsi="宋体" w:eastAsia="宋体" w:cs="Times New Roman"/>
          <w:b/>
          <w:bCs/>
          <w:color w:val="000000"/>
          <w:szCs w:val="21"/>
          <w:lang w:val="zh-CN" w:eastAsia="zh-CN"/>
        </w:rPr>
      </w:pPr>
      <w:r>
        <w:rPr>
          <w:rFonts w:hint="eastAsia" w:ascii="宋体" w:hAnsi="宋体" w:eastAsia="宋体" w:cs="Times New Roman"/>
          <w:b/>
          <w:bCs/>
          <w:color w:val="000000"/>
          <w:szCs w:val="21"/>
          <w:lang w:val="zh-CN" w:eastAsia="zh-CN"/>
        </w:rPr>
        <w:t>主要作业设备配置要求</w:t>
      </w:r>
    </w:p>
    <w:tbl>
      <w:tblPr>
        <w:tblStyle w:val="17"/>
        <w:tblW w:w="9107"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6"/>
        <w:gridCol w:w="1134"/>
        <w:gridCol w:w="850"/>
        <w:gridCol w:w="1418"/>
        <w:gridCol w:w="5039"/>
      </w:tblGrid>
      <w:tr w14:paraId="48910B7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l2br w:val="nil"/>
              <w:tr2bl w:val="nil"/>
            </w:tcBorders>
            <w:vAlign w:val="center"/>
          </w:tcPr>
          <w:p w14:paraId="3B4FF30C">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
                <w:szCs w:val="21"/>
                <w:lang w:val="zh-CN"/>
              </w:rPr>
            </w:pPr>
            <w:r>
              <w:rPr>
                <w:rFonts w:hint="eastAsia" w:ascii="宋体" w:hAnsi="宋体"/>
                <w:b/>
                <w:szCs w:val="21"/>
                <w:lang w:val="zh-CN"/>
              </w:rPr>
              <w:t>序号</w:t>
            </w:r>
          </w:p>
        </w:tc>
        <w:tc>
          <w:tcPr>
            <w:tcW w:w="1134" w:type="dxa"/>
            <w:tcBorders>
              <w:tl2br w:val="nil"/>
              <w:tr2bl w:val="nil"/>
            </w:tcBorders>
            <w:vAlign w:val="center"/>
          </w:tcPr>
          <w:p w14:paraId="70DCD23D">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
                <w:szCs w:val="21"/>
                <w:lang w:val="zh-CN"/>
              </w:rPr>
            </w:pPr>
            <w:r>
              <w:rPr>
                <w:rFonts w:hint="eastAsia" w:ascii="宋体" w:hAnsi="宋体"/>
                <w:b/>
                <w:szCs w:val="21"/>
                <w:lang w:val="zh-CN"/>
              </w:rPr>
              <w:t>设备名称</w:t>
            </w:r>
          </w:p>
        </w:tc>
        <w:tc>
          <w:tcPr>
            <w:tcW w:w="850" w:type="dxa"/>
            <w:tcBorders>
              <w:tl2br w:val="nil"/>
              <w:tr2bl w:val="nil"/>
            </w:tcBorders>
            <w:vAlign w:val="center"/>
          </w:tcPr>
          <w:p w14:paraId="542211E7">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
                <w:szCs w:val="21"/>
                <w:lang w:val="zh-CN"/>
              </w:rPr>
            </w:pPr>
            <w:r>
              <w:rPr>
                <w:rFonts w:hint="eastAsia" w:ascii="宋体" w:hAnsi="宋体"/>
                <w:b/>
                <w:szCs w:val="21"/>
                <w:lang w:val="zh-CN"/>
              </w:rPr>
              <w:t>数量</w:t>
            </w:r>
          </w:p>
        </w:tc>
        <w:tc>
          <w:tcPr>
            <w:tcW w:w="1418" w:type="dxa"/>
            <w:tcBorders>
              <w:tl2br w:val="nil"/>
              <w:tr2bl w:val="nil"/>
            </w:tcBorders>
            <w:vAlign w:val="center"/>
          </w:tcPr>
          <w:p w14:paraId="02EA3A96">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
                <w:szCs w:val="21"/>
                <w:lang w:val="zh-CN"/>
              </w:rPr>
            </w:pPr>
            <w:r>
              <w:rPr>
                <w:rFonts w:hint="eastAsia" w:ascii="宋体" w:hAnsi="宋体"/>
                <w:b/>
                <w:szCs w:val="21"/>
                <w:lang w:val="zh-CN"/>
              </w:rPr>
              <w:t>规格</w:t>
            </w:r>
          </w:p>
        </w:tc>
        <w:tc>
          <w:tcPr>
            <w:tcW w:w="5039" w:type="dxa"/>
            <w:tcBorders>
              <w:tl2br w:val="nil"/>
              <w:tr2bl w:val="nil"/>
            </w:tcBorders>
            <w:vAlign w:val="center"/>
          </w:tcPr>
          <w:p w14:paraId="285CCF49">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
                <w:szCs w:val="21"/>
                <w:lang w:val="zh-CN"/>
              </w:rPr>
            </w:pPr>
            <w:r>
              <w:rPr>
                <w:rFonts w:hint="eastAsia" w:ascii="宋体" w:hAnsi="宋体"/>
                <w:b/>
                <w:szCs w:val="21"/>
                <w:lang w:val="zh-CN"/>
              </w:rPr>
              <w:t>备注</w:t>
            </w:r>
          </w:p>
        </w:tc>
      </w:tr>
      <w:tr w14:paraId="1C15EA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l2br w:val="nil"/>
              <w:tr2bl w:val="nil"/>
            </w:tcBorders>
            <w:vAlign w:val="center"/>
          </w:tcPr>
          <w:p w14:paraId="4E7EDF41">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Cs/>
                <w:szCs w:val="21"/>
                <w:lang w:val="zh-CN"/>
              </w:rPr>
            </w:pPr>
            <w:r>
              <w:rPr>
                <w:rFonts w:hint="eastAsia" w:ascii="宋体" w:hAnsi="宋体"/>
                <w:bCs/>
                <w:szCs w:val="21"/>
                <w:lang w:val="zh-CN"/>
              </w:rPr>
              <w:t>1</w:t>
            </w:r>
          </w:p>
        </w:tc>
        <w:tc>
          <w:tcPr>
            <w:tcW w:w="1134" w:type="dxa"/>
            <w:tcBorders>
              <w:tl2br w:val="nil"/>
              <w:tr2bl w:val="nil"/>
            </w:tcBorders>
            <w:vAlign w:val="center"/>
          </w:tcPr>
          <w:p w14:paraId="676F70FE">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Cs/>
                <w:szCs w:val="21"/>
                <w:lang w:val="zh-CN"/>
              </w:rPr>
            </w:pPr>
            <w:r>
              <w:rPr>
                <w:rFonts w:hint="eastAsia" w:ascii="宋体" w:hAnsi="宋体" w:cs="仿宋_GB2312"/>
                <w:bCs/>
                <w:szCs w:val="21"/>
              </w:rPr>
              <w:t>清场运输车</w:t>
            </w:r>
          </w:p>
        </w:tc>
        <w:tc>
          <w:tcPr>
            <w:tcW w:w="850" w:type="dxa"/>
            <w:tcBorders>
              <w:tl2br w:val="nil"/>
              <w:tr2bl w:val="nil"/>
            </w:tcBorders>
            <w:vAlign w:val="center"/>
          </w:tcPr>
          <w:p w14:paraId="555B68D9">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Cs/>
                <w:szCs w:val="21"/>
                <w:highlight w:val="none"/>
                <w:lang w:val="zh-CN"/>
              </w:rPr>
            </w:pPr>
            <w:r>
              <w:rPr>
                <w:rFonts w:hint="eastAsia" w:ascii="宋体" w:hAnsi="宋体"/>
                <w:bCs/>
                <w:szCs w:val="21"/>
                <w:highlight w:val="none"/>
                <w:lang w:val="en-US" w:eastAsia="zh-CN"/>
              </w:rPr>
              <w:t>4</w:t>
            </w:r>
            <w:r>
              <w:rPr>
                <w:rFonts w:hint="eastAsia" w:ascii="宋体" w:hAnsi="宋体"/>
                <w:bCs/>
                <w:szCs w:val="21"/>
                <w:highlight w:val="none"/>
                <w:lang w:val="zh-CN"/>
              </w:rPr>
              <w:t>辆</w:t>
            </w:r>
          </w:p>
        </w:tc>
        <w:tc>
          <w:tcPr>
            <w:tcW w:w="1418" w:type="dxa"/>
            <w:tcBorders>
              <w:tl2br w:val="nil"/>
              <w:tr2bl w:val="nil"/>
            </w:tcBorders>
            <w:vAlign w:val="center"/>
          </w:tcPr>
          <w:p w14:paraId="2D7F4A1F">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Cs/>
                <w:szCs w:val="21"/>
                <w:highlight w:val="none"/>
                <w:lang w:val="zh-CN"/>
              </w:rPr>
            </w:pPr>
            <w:r>
              <w:rPr>
                <w:rFonts w:hint="eastAsia" w:ascii="宋体" w:hAnsi="宋体"/>
                <w:bCs/>
                <w:szCs w:val="21"/>
                <w:highlight w:val="none"/>
                <w:lang w:val="zh-CN"/>
              </w:rPr>
              <w:t>核定载质量</w:t>
            </w:r>
            <w:r>
              <w:rPr>
                <w:rFonts w:hint="eastAsia" w:ascii="宋体" w:hAnsi="宋体"/>
                <w:bCs/>
                <w:szCs w:val="21"/>
                <w:highlight w:val="none"/>
                <w:lang w:val="en-US" w:eastAsia="zh-CN"/>
              </w:rPr>
              <w:t>0.6</w:t>
            </w:r>
            <w:r>
              <w:rPr>
                <w:rFonts w:hint="eastAsia" w:ascii="宋体" w:hAnsi="宋体"/>
                <w:bCs/>
                <w:szCs w:val="21"/>
                <w:highlight w:val="none"/>
              </w:rPr>
              <w:t>吨或以上</w:t>
            </w:r>
          </w:p>
        </w:tc>
        <w:tc>
          <w:tcPr>
            <w:tcW w:w="5039" w:type="dxa"/>
            <w:tcBorders>
              <w:tl2br w:val="nil"/>
              <w:tr2bl w:val="nil"/>
            </w:tcBorders>
            <w:vAlign w:val="center"/>
          </w:tcPr>
          <w:p w14:paraId="1B46E7E1">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
                <w:bCs/>
                <w:szCs w:val="21"/>
              </w:rPr>
            </w:pPr>
            <w:r>
              <w:rPr>
                <w:rFonts w:hint="eastAsia" w:ascii="宋体" w:hAnsi="宋体" w:cs="仿宋_GB2312"/>
                <w:bCs/>
                <w:szCs w:val="21"/>
              </w:rPr>
              <w:t>中标人签订合同后必须按采购人要求对上述车辆安装导航系统并入甲方后台</w:t>
            </w:r>
          </w:p>
        </w:tc>
      </w:tr>
      <w:tr w14:paraId="452A5E4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l2br w:val="nil"/>
              <w:tr2bl w:val="nil"/>
            </w:tcBorders>
            <w:vAlign w:val="center"/>
          </w:tcPr>
          <w:p w14:paraId="27F4A05C">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Cs/>
                <w:szCs w:val="21"/>
                <w:lang w:val="zh-CN"/>
              </w:rPr>
            </w:pPr>
            <w:r>
              <w:rPr>
                <w:rFonts w:hint="eastAsia" w:ascii="宋体" w:hAnsi="宋体"/>
                <w:bCs/>
                <w:szCs w:val="21"/>
                <w:lang w:val="zh-CN"/>
              </w:rPr>
              <w:t>2</w:t>
            </w:r>
          </w:p>
        </w:tc>
        <w:tc>
          <w:tcPr>
            <w:tcW w:w="1134" w:type="dxa"/>
            <w:tcBorders>
              <w:tl2br w:val="nil"/>
              <w:tr2bl w:val="nil"/>
            </w:tcBorders>
            <w:vAlign w:val="center"/>
          </w:tcPr>
          <w:p w14:paraId="63AA5998">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Cs/>
                <w:szCs w:val="21"/>
                <w:lang w:val="zh-CN"/>
              </w:rPr>
            </w:pPr>
            <w:r>
              <w:rPr>
                <w:rFonts w:hint="eastAsia" w:ascii="宋体" w:hAnsi="宋体"/>
                <w:bCs/>
                <w:szCs w:val="21"/>
                <w:lang w:val="zh-CN"/>
              </w:rPr>
              <w:t>高空作业车</w:t>
            </w:r>
          </w:p>
        </w:tc>
        <w:tc>
          <w:tcPr>
            <w:tcW w:w="850" w:type="dxa"/>
            <w:tcBorders>
              <w:tl2br w:val="nil"/>
              <w:tr2bl w:val="nil"/>
            </w:tcBorders>
            <w:vAlign w:val="center"/>
          </w:tcPr>
          <w:p w14:paraId="1F634DD8">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Cs/>
                <w:szCs w:val="21"/>
                <w:lang w:val="zh-CN"/>
              </w:rPr>
            </w:pPr>
            <w:r>
              <w:rPr>
                <w:rFonts w:hint="eastAsia" w:ascii="宋体" w:hAnsi="宋体"/>
                <w:bCs/>
                <w:szCs w:val="21"/>
                <w:lang w:val="en-US" w:eastAsia="zh-CN"/>
              </w:rPr>
              <w:t>4</w:t>
            </w:r>
            <w:r>
              <w:rPr>
                <w:rFonts w:hint="eastAsia" w:ascii="宋体" w:hAnsi="宋体"/>
                <w:bCs/>
                <w:szCs w:val="21"/>
                <w:lang w:val="zh-CN"/>
              </w:rPr>
              <w:t>辆</w:t>
            </w:r>
          </w:p>
        </w:tc>
        <w:tc>
          <w:tcPr>
            <w:tcW w:w="1418" w:type="dxa"/>
            <w:tcBorders>
              <w:tl2br w:val="nil"/>
              <w:tr2bl w:val="nil"/>
            </w:tcBorders>
            <w:vAlign w:val="center"/>
          </w:tcPr>
          <w:p w14:paraId="64948E1A">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Cs/>
                <w:szCs w:val="21"/>
                <w:lang w:val="zh-CN"/>
              </w:rPr>
            </w:pPr>
            <w:r>
              <w:rPr>
                <w:rFonts w:hint="eastAsia" w:ascii="宋体" w:hAnsi="宋体"/>
                <w:bCs/>
                <w:szCs w:val="21"/>
                <w:lang w:val="zh-CN"/>
              </w:rPr>
              <w:t>臂升高不低于</w:t>
            </w:r>
            <w:r>
              <w:rPr>
                <w:rFonts w:hint="eastAsia" w:ascii="宋体" w:hAnsi="宋体"/>
                <w:bCs/>
                <w:szCs w:val="21"/>
              </w:rPr>
              <w:t>16米</w:t>
            </w:r>
          </w:p>
        </w:tc>
        <w:tc>
          <w:tcPr>
            <w:tcW w:w="5039" w:type="dxa"/>
            <w:tcBorders>
              <w:tl2br w:val="nil"/>
              <w:tr2bl w:val="nil"/>
            </w:tcBorders>
            <w:vAlign w:val="center"/>
          </w:tcPr>
          <w:p w14:paraId="52DA5F36">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b/>
                <w:bCs/>
                <w:szCs w:val="21"/>
              </w:rPr>
            </w:pPr>
            <w:r>
              <w:rPr>
                <w:rFonts w:hint="eastAsia" w:ascii="宋体" w:hAnsi="宋体" w:cs="仿宋_GB2312"/>
                <w:bCs/>
                <w:szCs w:val="21"/>
              </w:rPr>
              <w:t>中标人签订合同后必须按采购人要求对上述车辆安装导航系统并入甲方后台</w:t>
            </w:r>
          </w:p>
        </w:tc>
      </w:tr>
      <w:tr w14:paraId="48D1EE9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l2br w:val="nil"/>
              <w:tr2bl w:val="nil"/>
            </w:tcBorders>
            <w:vAlign w:val="center"/>
          </w:tcPr>
          <w:p w14:paraId="0638C882">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zh-CN"/>
              </w:rPr>
              <w:t>3</w:t>
            </w:r>
          </w:p>
        </w:tc>
        <w:tc>
          <w:tcPr>
            <w:tcW w:w="1134" w:type="dxa"/>
            <w:tcBorders>
              <w:tl2br w:val="nil"/>
              <w:tr2bl w:val="nil"/>
            </w:tcBorders>
            <w:vAlign w:val="center"/>
          </w:tcPr>
          <w:p w14:paraId="2A7C230F">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r>
              <w:rPr>
                <w:rFonts w:hint="eastAsia" w:ascii="宋体" w:hAnsi="宋体" w:cs="仿宋_GB2312"/>
                <w:bCs/>
                <w:szCs w:val="21"/>
              </w:rPr>
              <w:t>洒水车</w:t>
            </w:r>
          </w:p>
        </w:tc>
        <w:tc>
          <w:tcPr>
            <w:tcW w:w="850" w:type="dxa"/>
            <w:tcBorders>
              <w:tl2br w:val="nil"/>
              <w:tr2bl w:val="nil"/>
            </w:tcBorders>
            <w:vAlign w:val="center"/>
          </w:tcPr>
          <w:p w14:paraId="5356F054">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highlight w:val="none"/>
                <w:lang w:val="zh-CN"/>
              </w:rPr>
            </w:pPr>
            <w:r>
              <w:rPr>
                <w:rFonts w:hint="eastAsia" w:ascii="宋体" w:hAnsi="宋体"/>
                <w:szCs w:val="21"/>
                <w:highlight w:val="none"/>
                <w:lang w:val="en-US" w:eastAsia="zh-CN"/>
              </w:rPr>
              <w:t>10</w:t>
            </w:r>
            <w:r>
              <w:rPr>
                <w:rFonts w:hint="eastAsia" w:ascii="宋体" w:hAnsi="宋体"/>
                <w:szCs w:val="21"/>
                <w:highlight w:val="none"/>
                <w:lang w:val="zh-CN"/>
              </w:rPr>
              <w:t>辆</w:t>
            </w:r>
          </w:p>
        </w:tc>
        <w:tc>
          <w:tcPr>
            <w:tcW w:w="1418" w:type="dxa"/>
            <w:tcBorders>
              <w:tl2br w:val="nil"/>
              <w:tr2bl w:val="nil"/>
            </w:tcBorders>
            <w:vAlign w:val="center"/>
          </w:tcPr>
          <w:p w14:paraId="3B0953F4">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highlight w:val="none"/>
                <w:lang w:val="zh-CN"/>
              </w:rPr>
            </w:pPr>
            <w:r>
              <w:rPr>
                <w:rFonts w:hint="eastAsia" w:ascii="宋体" w:hAnsi="宋体"/>
                <w:bCs/>
                <w:szCs w:val="21"/>
                <w:highlight w:val="none"/>
                <w:lang w:val="zh-CN"/>
              </w:rPr>
              <w:t>总质量</w:t>
            </w:r>
            <w:r>
              <w:rPr>
                <w:rFonts w:hint="eastAsia" w:ascii="宋体" w:hAnsi="宋体"/>
                <w:bCs/>
                <w:szCs w:val="21"/>
                <w:highlight w:val="none"/>
                <w:lang w:val="en-US" w:eastAsia="zh-CN"/>
              </w:rPr>
              <w:t>8</w:t>
            </w:r>
            <w:r>
              <w:rPr>
                <w:rFonts w:hint="eastAsia" w:ascii="宋体" w:hAnsi="宋体"/>
                <w:bCs/>
                <w:szCs w:val="21"/>
                <w:highlight w:val="none"/>
                <w:lang w:val="zh-CN"/>
              </w:rPr>
              <w:t>吨或以上</w:t>
            </w:r>
          </w:p>
        </w:tc>
        <w:tc>
          <w:tcPr>
            <w:tcW w:w="5039" w:type="dxa"/>
            <w:tcBorders>
              <w:tl2br w:val="nil"/>
              <w:tr2bl w:val="nil"/>
            </w:tcBorders>
            <w:vAlign w:val="center"/>
          </w:tcPr>
          <w:p w14:paraId="76288538">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both"/>
              <w:textAlignment w:val="auto"/>
              <w:rPr>
                <w:rFonts w:ascii="宋体" w:hAnsi="宋体"/>
                <w:szCs w:val="21"/>
                <w:lang w:val="zh-CN"/>
              </w:rPr>
            </w:pPr>
            <w:r>
              <w:rPr>
                <w:rFonts w:hint="eastAsia" w:ascii="宋体" w:hAnsi="宋体" w:cs="仿宋_GB2312"/>
                <w:bCs/>
                <w:szCs w:val="21"/>
                <w:lang w:eastAsia="zh-CN"/>
              </w:rPr>
              <w:t>其中</w:t>
            </w:r>
            <w:r>
              <w:rPr>
                <w:rFonts w:hint="eastAsia" w:ascii="宋体" w:hAnsi="宋体" w:cs="仿宋_GB2312"/>
                <w:bCs/>
                <w:szCs w:val="21"/>
                <w:highlight w:val="yellow"/>
                <w:lang w:val="en-US" w:eastAsia="zh-CN"/>
              </w:rPr>
              <w:t>3</w:t>
            </w:r>
            <w:r>
              <w:rPr>
                <w:rFonts w:hint="eastAsia" w:ascii="宋体" w:hAnsi="宋体" w:cs="仿宋_GB2312"/>
                <w:bCs/>
                <w:szCs w:val="21"/>
                <w:lang w:val="en-US" w:eastAsia="zh-CN"/>
              </w:rPr>
              <w:t>台要求为新能源车辆，</w:t>
            </w:r>
            <w:r>
              <w:rPr>
                <w:rFonts w:hint="eastAsia" w:ascii="宋体" w:hAnsi="宋体" w:cs="仿宋_GB2312"/>
                <w:bCs/>
                <w:szCs w:val="21"/>
              </w:rPr>
              <w:t>中标人签订合同后必须按采购人要求对上述车辆安装导航系统并入甲方后台</w:t>
            </w:r>
          </w:p>
        </w:tc>
      </w:tr>
      <w:tr w14:paraId="36660DA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l2br w:val="nil"/>
              <w:tr2bl w:val="nil"/>
            </w:tcBorders>
            <w:vAlign w:val="center"/>
          </w:tcPr>
          <w:p w14:paraId="56C44DD4">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zh-CN"/>
              </w:rPr>
              <w:t>4</w:t>
            </w:r>
          </w:p>
        </w:tc>
        <w:tc>
          <w:tcPr>
            <w:tcW w:w="1134" w:type="dxa"/>
            <w:tcBorders>
              <w:tl2br w:val="nil"/>
              <w:tr2bl w:val="nil"/>
            </w:tcBorders>
            <w:vAlign w:val="center"/>
          </w:tcPr>
          <w:p w14:paraId="28D98575">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r>
              <w:rPr>
                <w:rFonts w:hint="eastAsia" w:ascii="宋体" w:hAnsi="宋体" w:cs="仿宋_GB2312"/>
                <w:bCs/>
                <w:szCs w:val="21"/>
              </w:rPr>
              <w:t>树枝粉碎机</w:t>
            </w:r>
          </w:p>
        </w:tc>
        <w:tc>
          <w:tcPr>
            <w:tcW w:w="850" w:type="dxa"/>
            <w:tcBorders>
              <w:tl2br w:val="nil"/>
              <w:tr2bl w:val="nil"/>
            </w:tcBorders>
            <w:vAlign w:val="center"/>
          </w:tcPr>
          <w:p w14:paraId="568D2351">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en-US" w:eastAsia="zh-CN"/>
              </w:rPr>
              <w:t>2</w:t>
            </w:r>
            <w:r>
              <w:rPr>
                <w:rFonts w:hint="eastAsia" w:ascii="宋体" w:hAnsi="宋体"/>
                <w:szCs w:val="21"/>
                <w:lang w:val="zh-CN"/>
              </w:rPr>
              <w:t>台</w:t>
            </w:r>
          </w:p>
        </w:tc>
        <w:tc>
          <w:tcPr>
            <w:tcW w:w="1418" w:type="dxa"/>
            <w:tcBorders>
              <w:tl2br w:val="nil"/>
              <w:tr2bl w:val="nil"/>
            </w:tcBorders>
            <w:vAlign w:val="center"/>
          </w:tcPr>
          <w:p w14:paraId="4F7608B1">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en-US" w:eastAsia="zh-CN"/>
              </w:rPr>
              <w:t>≥10cm</w:t>
            </w:r>
          </w:p>
        </w:tc>
        <w:tc>
          <w:tcPr>
            <w:tcW w:w="5039" w:type="dxa"/>
            <w:tcBorders>
              <w:tl2br w:val="nil"/>
              <w:tr2bl w:val="nil"/>
            </w:tcBorders>
            <w:vAlign w:val="center"/>
          </w:tcPr>
          <w:p w14:paraId="70428EF0">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both"/>
              <w:textAlignment w:val="auto"/>
              <w:rPr>
                <w:rFonts w:ascii="宋体" w:hAnsi="宋体" w:cs="仿宋_GB2312"/>
                <w:bCs/>
                <w:szCs w:val="21"/>
              </w:rPr>
            </w:pPr>
            <w:r>
              <w:rPr>
                <w:rFonts w:hint="eastAsia" w:ascii="宋体" w:hAnsi="宋体" w:cs="仿宋_GB2312"/>
                <w:bCs/>
                <w:szCs w:val="21"/>
              </w:rPr>
              <w:t>大型树枝粉碎机在满足日常绿化管养的前提下，可向有需求的村居提供有偿树枝粉碎服务</w:t>
            </w:r>
          </w:p>
        </w:tc>
      </w:tr>
      <w:tr w14:paraId="5D3961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l2br w:val="nil"/>
              <w:tr2bl w:val="nil"/>
            </w:tcBorders>
            <w:vAlign w:val="center"/>
          </w:tcPr>
          <w:p w14:paraId="0A08DF63">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zh-CN"/>
              </w:rPr>
              <w:t>5</w:t>
            </w:r>
          </w:p>
        </w:tc>
        <w:tc>
          <w:tcPr>
            <w:tcW w:w="1134" w:type="dxa"/>
            <w:tcBorders>
              <w:tl2br w:val="nil"/>
              <w:tr2bl w:val="nil"/>
            </w:tcBorders>
            <w:vAlign w:val="center"/>
          </w:tcPr>
          <w:p w14:paraId="75DACA46">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r>
              <w:rPr>
                <w:rFonts w:hint="eastAsia" w:ascii="宋体" w:hAnsi="宋体" w:cs="仿宋_GB2312"/>
                <w:bCs/>
                <w:szCs w:val="21"/>
              </w:rPr>
              <w:t>剪草机</w:t>
            </w:r>
          </w:p>
        </w:tc>
        <w:tc>
          <w:tcPr>
            <w:tcW w:w="850" w:type="dxa"/>
            <w:tcBorders>
              <w:tl2br w:val="nil"/>
              <w:tr2bl w:val="nil"/>
            </w:tcBorders>
            <w:vAlign w:val="center"/>
          </w:tcPr>
          <w:p w14:paraId="44FDFEEA">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highlight w:val="none"/>
                <w:lang w:val="zh-CN"/>
              </w:rPr>
            </w:pPr>
            <w:r>
              <w:rPr>
                <w:rFonts w:hint="eastAsia" w:ascii="宋体" w:hAnsi="宋体"/>
                <w:szCs w:val="21"/>
                <w:highlight w:val="none"/>
                <w:lang w:val="en-US" w:eastAsia="zh-CN"/>
              </w:rPr>
              <w:t>20</w:t>
            </w:r>
            <w:r>
              <w:rPr>
                <w:rFonts w:hint="eastAsia" w:ascii="宋体" w:hAnsi="宋体"/>
                <w:szCs w:val="21"/>
                <w:highlight w:val="none"/>
                <w:lang w:val="zh-CN"/>
              </w:rPr>
              <w:t>台</w:t>
            </w:r>
          </w:p>
        </w:tc>
        <w:tc>
          <w:tcPr>
            <w:tcW w:w="1418" w:type="dxa"/>
            <w:tcBorders>
              <w:tl2br w:val="nil"/>
              <w:tr2bl w:val="nil"/>
            </w:tcBorders>
            <w:vAlign w:val="center"/>
          </w:tcPr>
          <w:p w14:paraId="0B8FA688">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highlight w:val="none"/>
                <w:lang w:val="zh-CN"/>
              </w:rPr>
            </w:pPr>
          </w:p>
        </w:tc>
        <w:tc>
          <w:tcPr>
            <w:tcW w:w="5039" w:type="dxa"/>
            <w:tcBorders>
              <w:tl2br w:val="nil"/>
              <w:tr2bl w:val="nil"/>
            </w:tcBorders>
            <w:vAlign w:val="center"/>
          </w:tcPr>
          <w:p w14:paraId="4BCBECB8">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p>
        </w:tc>
      </w:tr>
      <w:tr w14:paraId="1EB2AA3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l2br w:val="nil"/>
              <w:tr2bl w:val="nil"/>
            </w:tcBorders>
            <w:vAlign w:val="center"/>
          </w:tcPr>
          <w:p w14:paraId="7B006DEC">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zh-CN"/>
              </w:rPr>
              <w:t>6</w:t>
            </w:r>
          </w:p>
        </w:tc>
        <w:tc>
          <w:tcPr>
            <w:tcW w:w="1134" w:type="dxa"/>
            <w:tcBorders>
              <w:tl2br w:val="nil"/>
              <w:tr2bl w:val="nil"/>
            </w:tcBorders>
            <w:vAlign w:val="center"/>
          </w:tcPr>
          <w:p w14:paraId="1E0610A4">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r>
              <w:rPr>
                <w:rFonts w:hint="eastAsia" w:ascii="宋体" w:hAnsi="宋体" w:cs="仿宋_GB2312"/>
                <w:bCs/>
                <w:szCs w:val="21"/>
              </w:rPr>
              <w:t>喷药机</w:t>
            </w:r>
          </w:p>
        </w:tc>
        <w:tc>
          <w:tcPr>
            <w:tcW w:w="850" w:type="dxa"/>
            <w:tcBorders>
              <w:tl2br w:val="nil"/>
              <w:tr2bl w:val="nil"/>
            </w:tcBorders>
            <w:vAlign w:val="center"/>
          </w:tcPr>
          <w:p w14:paraId="18462112">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en-US" w:eastAsia="zh-CN"/>
              </w:rPr>
              <w:t>10</w:t>
            </w:r>
            <w:r>
              <w:rPr>
                <w:rFonts w:hint="eastAsia" w:ascii="宋体" w:hAnsi="宋体"/>
                <w:szCs w:val="21"/>
                <w:lang w:val="zh-CN"/>
              </w:rPr>
              <w:t>台</w:t>
            </w:r>
          </w:p>
        </w:tc>
        <w:tc>
          <w:tcPr>
            <w:tcW w:w="1418" w:type="dxa"/>
            <w:tcBorders>
              <w:tl2br w:val="nil"/>
              <w:tr2bl w:val="nil"/>
            </w:tcBorders>
            <w:vAlign w:val="center"/>
          </w:tcPr>
          <w:p w14:paraId="1CA79266">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p>
        </w:tc>
        <w:tc>
          <w:tcPr>
            <w:tcW w:w="5039" w:type="dxa"/>
            <w:tcBorders>
              <w:tl2br w:val="nil"/>
              <w:tr2bl w:val="nil"/>
            </w:tcBorders>
            <w:vAlign w:val="center"/>
          </w:tcPr>
          <w:p w14:paraId="71869447">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p>
        </w:tc>
      </w:tr>
      <w:tr w14:paraId="1D171E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l2br w:val="nil"/>
              <w:tr2bl w:val="nil"/>
            </w:tcBorders>
            <w:vAlign w:val="center"/>
          </w:tcPr>
          <w:p w14:paraId="4E6368D6">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zh-CN"/>
              </w:rPr>
              <w:t>7</w:t>
            </w:r>
          </w:p>
        </w:tc>
        <w:tc>
          <w:tcPr>
            <w:tcW w:w="1134" w:type="dxa"/>
            <w:tcBorders>
              <w:tl2br w:val="nil"/>
              <w:tr2bl w:val="nil"/>
            </w:tcBorders>
            <w:vAlign w:val="center"/>
          </w:tcPr>
          <w:p w14:paraId="36B9CB4F">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r>
              <w:rPr>
                <w:rFonts w:hint="eastAsia" w:ascii="宋体" w:hAnsi="宋体" w:cs="仿宋_GB2312"/>
                <w:bCs/>
                <w:szCs w:val="21"/>
              </w:rPr>
              <w:t>油锯</w:t>
            </w:r>
          </w:p>
        </w:tc>
        <w:tc>
          <w:tcPr>
            <w:tcW w:w="850" w:type="dxa"/>
            <w:tcBorders>
              <w:tl2br w:val="nil"/>
              <w:tr2bl w:val="nil"/>
            </w:tcBorders>
            <w:vAlign w:val="center"/>
          </w:tcPr>
          <w:p w14:paraId="40BBCF4D">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en-US" w:eastAsia="zh-CN"/>
              </w:rPr>
              <w:t>2</w:t>
            </w:r>
            <w:r>
              <w:rPr>
                <w:rFonts w:hint="eastAsia" w:ascii="宋体" w:hAnsi="宋体"/>
                <w:szCs w:val="21"/>
                <w:lang w:val="zh-CN"/>
              </w:rPr>
              <w:t>6台</w:t>
            </w:r>
          </w:p>
        </w:tc>
        <w:tc>
          <w:tcPr>
            <w:tcW w:w="1418" w:type="dxa"/>
            <w:tcBorders>
              <w:tl2br w:val="nil"/>
              <w:tr2bl w:val="nil"/>
            </w:tcBorders>
            <w:vAlign w:val="center"/>
          </w:tcPr>
          <w:p w14:paraId="2750F242">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p>
        </w:tc>
        <w:tc>
          <w:tcPr>
            <w:tcW w:w="5039" w:type="dxa"/>
            <w:tcBorders>
              <w:tl2br w:val="nil"/>
              <w:tr2bl w:val="nil"/>
            </w:tcBorders>
            <w:vAlign w:val="center"/>
          </w:tcPr>
          <w:p w14:paraId="120A07CF">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p>
        </w:tc>
      </w:tr>
      <w:tr w14:paraId="54ACC9D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6" w:type="dxa"/>
            <w:tcBorders>
              <w:tl2br w:val="nil"/>
              <w:tr2bl w:val="nil"/>
            </w:tcBorders>
            <w:vAlign w:val="center"/>
          </w:tcPr>
          <w:p w14:paraId="4775786B">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zh-CN"/>
              </w:rPr>
              <w:t>8</w:t>
            </w:r>
          </w:p>
        </w:tc>
        <w:tc>
          <w:tcPr>
            <w:tcW w:w="1134" w:type="dxa"/>
            <w:tcBorders>
              <w:tl2br w:val="nil"/>
              <w:tr2bl w:val="nil"/>
            </w:tcBorders>
            <w:vAlign w:val="center"/>
          </w:tcPr>
          <w:p w14:paraId="05F3B476">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r>
              <w:rPr>
                <w:rFonts w:hint="eastAsia" w:ascii="宋体" w:hAnsi="宋体" w:cs="仿宋_GB2312"/>
                <w:bCs/>
                <w:szCs w:val="21"/>
              </w:rPr>
              <w:t>绿篱剪</w:t>
            </w:r>
          </w:p>
        </w:tc>
        <w:tc>
          <w:tcPr>
            <w:tcW w:w="850" w:type="dxa"/>
            <w:tcBorders>
              <w:tl2br w:val="nil"/>
              <w:tr2bl w:val="nil"/>
            </w:tcBorders>
            <w:vAlign w:val="center"/>
          </w:tcPr>
          <w:p w14:paraId="5BB2DCCD">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r>
              <w:rPr>
                <w:rFonts w:hint="eastAsia" w:ascii="宋体" w:hAnsi="宋体"/>
                <w:szCs w:val="21"/>
                <w:lang w:val="en-US" w:eastAsia="zh-CN"/>
              </w:rPr>
              <w:t>2</w:t>
            </w:r>
            <w:r>
              <w:rPr>
                <w:rFonts w:hint="eastAsia" w:ascii="宋体" w:hAnsi="宋体"/>
                <w:szCs w:val="21"/>
                <w:lang w:val="zh-CN"/>
              </w:rPr>
              <w:t>8台</w:t>
            </w:r>
          </w:p>
        </w:tc>
        <w:tc>
          <w:tcPr>
            <w:tcW w:w="1418" w:type="dxa"/>
            <w:tcBorders>
              <w:tl2br w:val="nil"/>
              <w:tr2bl w:val="nil"/>
            </w:tcBorders>
            <w:vAlign w:val="center"/>
          </w:tcPr>
          <w:p w14:paraId="03BF0C4D">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szCs w:val="21"/>
                <w:lang w:val="zh-CN"/>
              </w:rPr>
            </w:pPr>
          </w:p>
        </w:tc>
        <w:tc>
          <w:tcPr>
            <w:tcW w:w="5039" w:type="dxa"/>
            <w:tcBorders>
              <w:tl2br w:val="nil"/>
              <w:tr2bl w:val="nil"/>
            </w:tcBorders>
            <w:vAlign w:val="center"/>
          </w:tcPr>
          <w:p w14:paraId="22608472">
            <w:pPr>
              <w:keepNext w:val="0"/>
              <w:keepLines w:val="0"/>
              <w:pageBreakBefore w:val="0"/>
              <w:widowControl w:val="0"/>
              <w:tabs>
                <w:tab w:val="left" w:pos="420"/>
                <w:tab w:val="left" w:pos="930"/>
              </w:tabs>
              <w:kinsoku/>
              <w:wordWrap/>
              <w:overflowPunct/>
              <w:topLinePunct w:val="0"/>
              <w:autoSpaceDE/>
              <w:autoSpaceDN/>
              <w:bidi w:val="0"/>
              <w:adjustRightInd/>
              <w:snapToGrid/>
              <w:spacing w:line="240" w:lineRule="auto"/>
              <w:jc w:val="center"/>
              <w:textAlignment w:val="auto"/>
              <w:rPr>
                <w:rFonts w:ascii="宋体" w:hAnsi="宋体" w:cs="仿宋_GB2312"/>
                <w:bCs/>
                <w:szCs w:val="21"/>
              </w:rPr>
            </w:pPr>
          </w:p>
        </w:tc>
      </w:tr>
    </w:tbl>
    <w:p w14:paraId="08D1BB26">
      <w:pPr>
        <w:numPr>
          <w:ilvl w:val="0"/>
          <w:numId w:val="1"/>
        </w:numPr>
        <w:ind w:left="0" w:leftChars="0" w:firstLine="0" w:firstLineChars="0"/>
        <w:rPr>
          <w:rFonts w:hint="eastAsia" w:ascii="宋体" w:hAnsi="宋体" w:eastAsia="宋体" w:cs="Times New Roman"/>
          <w:b/>
          <w:bCs/>
          <w:color w:val="000000"/>
          <w:szCs w:val="21"/>
          <w:lang w:val="zh-CN" w:eastAsia="zh-CN"/>
        </w:rPr>
      </w:pPr>
      <w:r>
        <w:rPr>
          <w:rFonts w:hint="eastAsia" w:ascii="宋体" w:hAnsi="宋体" w:eastAsia="宋体" w:cs="Times New Roman"/>
          <w:b/>
          <w:bCs/>
          <w:color w:val="000000"/>
          <w:szCs w:val="21"/>
          <w:lang w:val="zh-CN" w:eastAsia="zh-CN"/>
        </w:rPr>
        <w:t>考核</w:t>
      </w:r>
    </w:p>
    <w:p w14:paraId="4C51903B">
      <w:pPr>
        <w:numPr>
          <w:ilvl w:val="0"/>
          <w:numId w:val="13"/>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highlight w:val="none"/>
          <w:lang w:val="zh-CN"/>
        </w:rPr>
        <w:t>采购人根据《中山市古镇镇绿化养护考核表》组织综合管养作业验收及考核。采购人根据工作实际，进行日常和月度检查。每月考核后实付金额=每月承包金额-扣减金额。每月支付比例85%以上的，该月综合管养作业质量为合格，每月支付比例低于85%（含85）则该月度综合管养作业质量不合格。每月支付比例低于75%（不含75），或连续两个月每月支付比例低于80%（不含80），采购人有权立即终止</w:t>
      </w:r>
      <w:bookmarkStart w:id="2" w:name="_GoBack"/>
      <w:r>
        <w:rPr>
          <w:rFonts w:hint="eastAsia" w:ascii="宋体" w:hAnsi="宋体" w:cs="仿宋_GB2312"/>
          <w:bCs/>
          <w:color w:val="000000"/>
          <w:szCs w:val="21"/>
          <w:highlight w:val="none"/>
          <w:lang w:val="zh-CN"/>
        </w:rPr>
        <w:t>本</w:t>
      </w:r>
      <w:bookmarkEnd w:id="2"/>
      <w:r>
        <w:rPr>
          <w:rFonts w:hint="eastAsia" w:ascii="宋体" w:hAnsi="宋体" w:cs="仿宋_GB2312"/>
          <w:bCs/>
          <w:color w:val="000000"/>
          <w:szCs w:val="21"/>
          <w:highlight w:val="none"/>
          <w:lang w:val="zh-CN"/>
        </w:rPr>
        <w:t>承包合同并追究对采购人造成的一切损失，并没收保证金。</w:t>
      </w:r>
    </w:p>
    <w:p w14:paraId="1F4EA4CE">
      <w:pPr>
        <w:numPr>
          <w:ilvl w:val="0"/>
          <w:numId w:val="13"/>
        </w:numPr>
        <w:spacing w:line="360" w:lineRule="auto"/>
        <w:rPr>
          <w:rFonts w:hint="eastAsia" w:ascii="宋体" w:hAnsi="宋体" w:cs="仿宋_GB2312"/>
          <w:bCs/>
          <w:color w:val="000000"/>
          <w:szCs w:val="21"/>
          <w:lang w:val="zh-CN"/>
        </w:rPr>
      </w:pPr>
      <w:r>
        <w:rPr>
          <w:rFonts w:hint="eastAsia" w:ascii="宋体" w:hAnsi="宋体" w:cs="仿宋_GB2312"/>
          <w:bCs/>
          <w:color w:val="000000"/>
          <w:szCs w:val="21"/>
          <w:lang w:val="zh-CN"/>
        </w:rPr>
        <w:t>中标人须理解并无条件接受所有用户需求书条款及《中山市古镇镇绿化养护考核表》的约束、理解并无条件接受采购人根据项目实施的实际需要对用户需求条款的修订和对《中山市古镇镇绿化养护考核表》的修改。</w:t>
      </w:r>
    </w:p>
    <w:p w14:paraId="44CA60CB">
      <w:pPr>
        <w:numPr>
          <w:ilvl w:val="0"/>
          <w:numId w:val="1"/>
        </w:numPr>
        <w:ind w:left="0" w:leftChars="0" w:firstLine="0" w:firstLineChars="0"/>
        <w:rPr>
          <w:rFonts w:hint="eastAsia" w:ascii="宋体" w:hAnsi="宋体" w:eastAsia="宋体" w:cs="Times New Roman"/>
          <w:b/>
          <w:bCs/>
          <w:color w:val="000000"/>
          <w:szCs w:val="21"/>
          <w:lang w:val="zh-CN" w:eastAsia="zh-CN"/>
        </w:rPr>
      </w:pPr>
      <w:r>
        <w:rPr>
          <w:rFonts w:hint="eastAsia" w:ascii="宋体" w:hAnsi="宋体" w:eastAsia="宋体" w:cs="Times New Roman"/>
          <w:b/>
          <w:bCs/>
          <w:color w:val="000000"/>
          <w:szCs w:val="21"/>
          <w:lang w:val="zh-CN" w:eastAsia="zh-CN"/>
        </w:rPr>
        <w:t>服务费用的调整</w:t>
      </w:r>
    </w:p>
    <w:p w14:paraId="37477C77">
      <w:pPr>
        <w:numPr>
          <w:ilvl w:val="0"/>
          <w:numId w:val="14"/>
        </w:numPr>
        <w:spacing w:line="360" w:lineRule="auto"/>
        <w:rPr>
          <w:rFonts w:ascii="宋体" w:hAnsi="宋体"/>
          <w:szCs w:val="21"/>
          <w:lang w:val="zh-CN"/>
        </w:rPr>
      </w:pPr>
      <w:r>
        <w:rPr>
          <w:rFonts w:hint="eastAsia" w:ascii="宋体" w:hAnsi="宋体"/>
          <w:szCs w:val="21"/>
          <w:lang w:val="zh-CN"/>
        </w:rPr>
        <w:t>因市政建设，中标人受委托范围内新增公共绿地（包括公共花池）、绿化树及相关建（构）筑物、设施等绿化管养作业内容的均纳入中标人合同内进行管养和保洁，中标人必须接受并及时配合办理接管手续。同样，中标人必须接受因市政建设受委托范围内绿化管养服务量的减少并及时配合办理设施量的核销手续。</w:t>
      </w:r>
    </w:p>
    <w:p w14:paraId="064A8403">
      <w:pPr>
        <w:numPr>
          <w:ilvl w:val="0"/>
          <w:numId w:val="14"/>
        </w:numPr>
        <w:spacing w:line="360" w:lineRule="auto"/>
        <w:rPr>
          <w:rFonts w:ascii="宋体" w:hAnsi="宋体"/>
          <w:b/>
          <w:bCs/>
          <w:szCs w:val="21"/>
          <w:lang w:val="zh-CN"/>
        </w:rPr>
      </w:pPr>
      <w:r>
        <w:rPr>
          <w:rFonts w:hint="eastAsia" w:ascii="宋体" w:hAnsi="宋体"/>
          <w:b/>
          <w:bCs/>
          <w:szCs w:val="21"/>
          <w:lang w:val="zh-CN"/>
        </w:rPr>
        <w:t>服务费用的调整</w:t>
      </w:r>
    </w:p>
    <w:p w14:paraId="780CC460">
      <w:pPr>
        <w:pStyle w:val="23"/>
        <w:keepNext w:val="0"/>
        <w:keepLines w:val="0"/>
        <w:pageBreakBefore w:val="0"/>
        <w:widowControl/>
        <w:numPr>
          <w:ilvl w:val="0"/>
          <w:numId w:val="15"/>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
          <w:bCs w:val="0"/>
          <w:color w:val="auto"/>
          <w:szCs w:val="21"/>
          <w:highlight w:val="none"/>
          <w:lang w:val="zh-CN"/>
        </w:rPr>
      </w:pPr>
      <w:r>
        <w:rPr>
          <w:rFonts w:hint="eastAsia" w:ascii="宋体" w:hAnsi="宋体" w:cs="仿宋_GB2312"/>
          <w:b/>
          <w:bCs w:val="0"/>
          <w:color w:val="auto"/>
          <w:szCs w:val="21"/>
          <w:highlight w:val="none"/>
          <w:lang w:val="zh-CN"/>
        </w:rPr>
        <w:t>中标人在绿化管养中所产生的水电费用（包括但不限于自动喷淋）由中标人承担，采购人不再另行支付。</w:t>
      </w:r>
    </w:p>
    <w:p w14:paraId="72C54877">
      <w:pPr>
        <w:pStyle w:val="23"/>
        <w:keepNext w:val="0"/>
        <w:keepLines w:val="0"/>
        <w:pageBreakBefore w:val="0"/>
        <w:widowControl/>
        <w:numPr>
          <w:ilvl w:val="0"/>
          <w:numId w:val="15"/>
        </w:numPr>
        <w:tabs>
          <w:tab w:val="left" w:pos="993"/>
        </w:tabs>
        <w:kinsoku/>
        <w:wordWrap/>
        <w:overflowPunct/>
        <w:topLinePunct w:val="0"/>
        <w:autoSpaceDE/>
        <w:autoSpaceDN/>
        <w:bidi w:val="0"/>
        <w:adjustRightInd/>
        <w:snapToGrid/>
        <w:spacing w:line="360" w:lineRule="auto"/>
        <w:ind w:left="425" w:leftChars="0" w:right="0" w:rightChars="0" w:hanging="425" w:firstLineChars="0"/>
        <w:jc w:val="left"/>
        <w:textAlignment w:val="auto"/>
        <w:outlineLvl w:val="9"/>
        <w:rPr>
          <w:rFonts w:hint="eastAsia" w:ascii="宋体" w:hAnsi="宋体" w:cs="仿宋_GB2312"/>
          <w:bCs/>
          <w:color w:val="000000"/>
          <w:szCs w:val="21"/>
          <w:highlight w:val="none"/>
          <w:lang w:val="zh-CN"/>
        </w:rPr>
      </w:pPr>
      <w:r>
        <w:rPr>
          <w:rFonts w:hint="eastAsia" w:ascii="宋体" w:hAnsi="宋体" w:cs="仿宋_GB2312"/>
          <w:bCs/>
          <w:color w:val="000000"/>
          <w:szCs w:val="21"/>
          <w:highlight w:val="none"/>
          <w:lang w:val="zh-CN"/>
        </w:rPr>
        <w:t>因人工涨价等风险费用由投标人在投标报价中考虑，中标后不予调整。</w:t>
      </w:r>
    </w:p>
    <w:p w14:paraId="35CE32BD">
      <w:pPr>
        <w:numPr>
          <w:ilvl w:val="0"/>
          <w:numId w:val="14"/>
        </w:numPr>
        <w:spacing w:line="360" w:lineRule="auto"/>
        <w:rPr>
          <w:rFonts w:hint="default" w:ascii="宋体" w:hAnsi="宋体"/>
          <w:b/>
          <w:bCs/>
          <w:szCs w:val="21"/>
          <w:lang w:val="en-US" w:eastAsia="zh-CN"/>
        </w:rPr>
      </w:pPr>
      <w:r>
        <w:rPr>
          <w:rFonts w:hint="eastAsia" w:ascii="宋体" w:hAnsi="宋体"/>
          <w:b/>
          <w:bCs/>
          <w:szCs w:val="21"/>
          <w:lang w:val="en-US" w:eastAsia="zh-CN"/>
        </w:rPr>
        <w:t>附件：中山市古镇镇公共绿化养护管理项目工程量</w:t>
      </w:r>
    </w:p>
    <w:bookmarkEnd w:id="0"/>
    <w:bookmarkEnd w:id="1"/>
    <w:tbl>
      <w:tblPr>
        <w:tblStyle w:val="16"/>
        <w:tblW w:w="9621"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645"/>
        <w:gridCol w:w="2764"/>
        <w:gridCol w:w="825"/>
        <w:gridCol w:w="3387"/>
        <w:gridCol w:w="925"/>
        <w:gridCol w:w="1075"/>
      </w:tblGrid>
      <w:tr w14:paraId="3F64B2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8" w:hRule="atLeast"/>
          <w:jc w:val="center"/>
        </w:trPr>
        <w:tc>
          <w:tcPr>
            <w:tcW w:w="9621" w:type="dxa"/>
            <w:gridSpan w:val="6"/>
            <w:tcBorders>
              <w:tl2br w:val="nil"/>
              <w:tr2bl w:val="nil"/>
            </w:tcBorders>
            <w:shd w:val="clear" w:color="auto" w:fill="auto"/>
            <w:vAlign w:val="center"/>
          </w:tcPr>
          <w:p w14:paraId="20489AF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中山市古镇镇公共绿化养护管理项目工程量</w:t>
            </w:r>
          </w:p>
        </w:tc>
      </w:tr>
      <w:tr w14:paraId="57B225E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645" w:type="dxa"/>
            <w:tcBorders>
              <w:tl2br w:val="nil"/>
              <w:tr2bl w:val="nil"/>
            </w:tcBorders>
            <w:shd w:val="clear" w:color="auto" w:fill="FFFFFF"/>
            <w:vAlign w:val="center"/>
          </w:tcPr>
          <w:p w14:paraId="460470F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2764" w:type="dxa"/>
            <w:tcBorders>
              <w:tl2br w:val="nil"/>
              <w:tr2bl w:val="nil"/>
            </w:tcBorders>
            <w:shd w:val="clear" w:color="auto" w:fill="FFFFFF"/>
            <w:vAlign w:val="center"/>
          </w:tcPr>
          <w:p w14:paraId="7E90544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地点名称</w:t>
            </w:r>
          </w:p>
        </w:tc>
        <w:tc>
          <w:tcPr>
            <w:tcW w:w="825" w:type="dxa"/>
            <w:tcBorders>
              <w:tl2br w:val="nil"/>
              <w:tr2bl w:val="nil"/>
            </w:tcBorders>
            <w:shd w:val="clear" w:color="auto" w:fill="FFFFFF"/>
            <w:vAlign w:val="center"/>
          </w:tcPr>
          <w:p w14:paraId="0E9920E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养护</w:t>
            </w:r>
          </w:p>
          <w:p w14:paraId="34FA516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等级</w:t>
            </w:r>
          </w:p>
        </w:tc>
        <w:tc>
          <w:tcPr>
            <w:tcW w:w="3387" w:type="dxa"/>
            <w:tcBorders>
              <w:tl2br w:val="nil"/>
              <w:tr2bl w:val="nil"/>
            </w:tcBorders>
            <w:shd w:val="clear" w:color="auto" w:fill="FFFFFF"/>
            <w:vAlign w:val="center"/>
          </w:tcPr>
          <w:p w14:paraId="0CAA422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管理内容</w:t>
            </w:r>
          </w:p>
        </w:tc>
        <w:tc>
          <w:tcPr>
            <w:tcW w:w="925" w:type="dxa"/>
            <w:tcBorders>
              <w:tl2br w:val="nil"/>
              <w:tr2bl w:val="nil"/>
            </w:tcBorders>
            <w:shd w:val="clear" w:color="auto" w:fill="FFFFFF"/>
            <w:vAlign w:val="center"/>
          </w:tcPr>
          <w:p w14:paraId="44BCBF8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1075" w:type="dxa"/>
            <w:tcBorders>
              <w:tl2br w:val="nil"/>
              <w:tr2bl w:val="nil"/>
            </w:tcBorders>
            <w:shd w:val="clear" w:color="auto" w:fill="FFFFFF"/>
            <w:vAlign w:val="center"/>
          </w:tcPr>
          <w:p w14:paraId="2EB16FF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r>
      <w:tr w14:paraId="72F40C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443BE12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2764" w:type="dxa"/>
            <w:tcBorders>
              <w:tl2br w:val="nil"/>
              <w:tr2bl w:val="nil"/>
            </w:tcBorders>
            <w:shd w:val="clear" w:color="auto" w:fill="auto"/>
            <w:vAlign w:val="center"/>
          </w:tcPr>
          <w:p w14:paraId="17B9DF9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西江边</w:t>
            </w:r>
          </w:p>
        </w:tc>
        <w:tc>
          <w:tcPr>
            <w:tcW w:w="825" w:type="dxa"/>
            <w:tcBorders>
              <w:tl2br w:val="nil"/>
              <w:tr2bl w:val="nil"/>
            </w:tcBorders>
            <w:shd w:val="clear" w:color="auto" w:fill="auto"/>
            <w:vAlign w:val="center"/>
          </w:tcPr>
          <w:p w14:paraId="47EBB71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6D4AC57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4ADF5F9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18F8AED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w:t>
            </w:r>
          </w:p>
        </w:tc>
      </w:tr>
      <w:tr w14:paraId="3B3FFE9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1B2CFBE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2764" w:type="dxa"/>
            <w:tcBorders>
              <w:tl2br w:val="nil"/>
              <w:tr2bl w:val="nil"/>
            </w:tcBorders>
            <w:shd w:val="clear" w:color="auto" w:fill="auto"/>
            <w:vAlign w:val="center"/>
          </w:tcPr>
          <w:p w14:paraId="26BA161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北海工业区</w:t>
            </w:r>
          </w:p>
        </w:tc>
        <w:tc>
          <w:tcPr>
            <w:tcW w:w="825" w:type="dxa"/>
            <w:tcBorders>
              <w:tl2br w:val="nil"/>
              <w:tr2bl w:val="nil"/>
            </w:tcBorders>
            <w:shd w:val="clear" w:color="auto" w:fill="auto"/>
            <w:vAlign w:val="center"/>
          </w:tcPr>
          <w:p w14:paraId="3BF28E4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419C7B0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3E4222F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1DF0085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335</w:t>
            </w:r>
          </w:p>
        </w:tc>
      </w:tr>
      <w:tr w14:paraId="1D4260B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38E5CA4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2764" w:type="dxa"/>
            <w:tcBorders>
              <w:tl2br w:val="nil"/>
              <w:tr2bl w:val="nil"/>
            </w:tcBorders>
            <w:shd w:val="clear" w:color="auto" w:fill="auto"/>
            <w:vAlign w:val="center"/>
          </w:tcPr>
          <w:p w14:paraId="580016E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胜利灯饰城（红庙路）</w:t>
            </w:r>
          </w:p>
        </w:tc>
        <w:tc>
          <w:tcPr>
            <w:tcW w:w="825" w:type="dxa"/>
            <w:tcBorders>
              <w:tl2br w:val="nil"/>
              <w:tr2bl w:val="nil"/>
            </w:tcBorders>
            <w:shd w:val="clear" w:color="auto" w:fill="auto"/>
            <w:vAlign w:val="center"/>
          </w:tcPr>
          <w:p w14:paraId="7A02A70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1C4FAF7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2368812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F81FA1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r>
      <w:tr w14:paraId="4D1D04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AFFC93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2764" w:type="dxa"/>
            <w:vMerge w:val="restart"/>
            <w:tcBorders>
              <w:tl2br w:val="nil"/>
              <w:tr2bl w:val="nil"/>
            </w:tcBorders>
            <w:shd w:val="clear" w:color="auto" w:fill="auto"/>
            <w:vAlign w:val="center"/>
          </w:tcPr>
          <w:p w14:paraId="40919C0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绿博园东入口（二级）</w:t>
            </w:r>
          </w:p>
        </w:tc>
        <w:tc>
          <w:tcPr>
            <w:tcW w:w="825" w:type="dxa"/>
            <w:vMerge w:val="restart"/>
            <w:tcBorders>
              <w:tl2br w:val="nil"/>
              <w:tr2bl w:val="nil"/>
            </w:tcBorders>
            <w:shd w:val="clear" w:color="auto" w:fill="auto"/>
            <w:vAlign w:val="center"/>
          </w:tcPr>
          <w:p w14:paraId="24C0CD8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0C701C1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1D5232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3BB9E5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11856</w:t>
            </w:r>
          </w:p>
        </w:tc>
      </w:tr>
      <w:tr w14:paraId="6310818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560BE2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5D6AB5F7">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593D65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12583A5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6B57B9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E88FF5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214</w:t>
            </w:r>
          </w:p>
        </w:tc>
      </w:tr>
      <w:tr w14:paraId="1BDD50D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84ED53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EBCB754">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437AF2B">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511B2D2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2491236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674D411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r>
      <w:tr w14:paraId="56FEFDE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6F4D2F8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2764" w:type="dxa"/>
            <w:vMerge w:val="restart"/>
            <w:tcBorders>
              <w:tl2br w:val="nil"/>
              <w:tr2bl w:val="nil"/>
            </w:tcBorders>
            <w:shd w:val="clear" w:color="auto" w:fill="auto"/>
            <w:vAlign w:val="center"/>
          </w:tcPr>
          <w:p w14:paraId="1F61DC2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绿博园中心路（二级）</w:t>
            </w:r>
          </w:p>
        </w:tc>
        <w:tc>
          <w:tcPr>
            <w:tcW w:w="825" w:type="dxa"/>
            <w:vMerge w:val="restart"/>
            <w:tcBorders>
              <w:tl2br w:val="nil"/>
              <w:tr2bl w:val="nil"/>
            </w:tcBorders>
            <w:shd w:val="clear" w:color="auto" w:fill="auto"/>
            <w:vAlign w:val="center"/>
          </w:tcPr>
          <w:p w14:paraId="16F6B4A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05C525C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2FF2331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58D107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11783</w:t>
            </w:r>
          </w:p>
        </w:tc>
      </w:tr>
      <w:tr w14:paraId="52579E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288C27D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8AD4860">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AA8BC4A">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D4963F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0A3F3E9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7473998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599</w:t>
            </w:r>
          </w:p>
        </w:tc>
      </w:tr>
      <w:tr w14:paraId="7898FCD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D23C496">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0CBEB34">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6E1C2E5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22E0D48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3F10916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5800F4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r>
      <w:tr w14:paraId="131916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712C083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2764" w:type="dxa"/>
            <w:vMerge w:val="restart"/>
            <w:tcBorders>
              <w:tl2br w:val="nil"/>
              <w:tr2bl w:val="nil"/>
            </w:tcBorders>
            <w:shd w:val="clear" w:color="auto" w:fill="auto"/>
            <w:vAlign w:val="center"/>
          </w:tcPr>
          <w:p w14:paraId="17D42E5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祥兴路</w:t>
            </w:r>
          </w:p>
        </w:tc>
        <w:tc>
          <w:tcPr>
            <w:tcW w:w="825" w:type="dxa"/>
            <w:vMerge w:val="restart"/>
            <w:tcBorders>
              <w:tl2br w:val="nil"/>
              <w:tr2bl w:val="nil"/>
            </w:tcBorders>
            <w:shd w:val="clear" w:color="auto" w:fill="auto"/>
            <w:vAlign w:val="center"/>
          </w:tcPr>
          <w:p w14:paraId="01D61A5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62BDCBF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33921AE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69502C1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r>
      <w:tr w14:paraId="4793202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FD7BA5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FA7CB8D">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2BD380F6">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60F42C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24783A1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7AF7C27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r>
      <w:tr w14:paraId="09C380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687FD3E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C7E6DC6">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0A53FDA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01BAD42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15A1685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9CD820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r>
      <w:tr w14:paraId="4E91365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18F91CB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2764" w:type="dxa"/>
            <w:vMerge w:val="restart"/>
            <w:tcBorders>
              <w:tl2br w:val="nil"/>
              <w:tr2bl w:val="nil"/>
            </w:tcBorders>
            <w:shd w:val="clear" w:color="auto" w:fill="auto"/>
            <w:vAlign w:val="center"/>
          </w:tcPr>
          <w:p w14:paraId="6CA6CCE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外海桥周边及花坛</w:t>
            </w:r>
          </w:p>
        </w:tc>
        <w:tc>
          <w:tcPr>
            <w:tcW w:w="825" w:type="dxa"/>
            <w:vMerge w:val="restart"/>
            <w:tcBorders>
              <w:tl2br w:val="nil"/>
              <w:tr2bl w:val="nil"/>
            </w:tcBorders>
            <w:shd w:val="clear" w:color="auto" w:fill="auto"/>
            <w:vAlign w:val="center"/>
          </w:tcPr>
          <w:p w14:paraId="135D31B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0DB4592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2B66A9B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968B5B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1309</w:t>
            </w:r>
          </w:p>
        </w:tc>
      </w:tr>
      <w:tr w14:paraId="3D59AF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2589217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351E73E5">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886947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015563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57C653B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4528765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r>
      <w:tr w14:paraId="581D22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F17160A">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773757C6">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301C54E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2D130AD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6D31FCF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22921B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14:paraId="0896AE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4F18C4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2764" w:type="dxa"/>
            <w:vMerge w:val="restart"/>
            <w:tcBorders>
              <w:tl2br w:val="nil"/>
              <w:tr2bl w:val="nil"/>
            </w:tcBorders>
            <w:shd w:val="clear" w:color="auto" w:fill="auto"/>
            <w:vAlign w:val="center"/>
          </w:tcPr>
          <w:p w14:paraId="4C05029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南兴路</w:t>
            </w:r>
          </w:p>
        </w:tc>
        <w:tc>
          <w:tcPr>
            <w:tcW w:w="825" w:type="dxa"/>
            <w:vMerge w:val="restart"/>
            <w:tcBorders>
              <w:tl2br w:val="nil"/>
              <w:tr2bl w:val="nil"/>
            </w:tcBorders>
            <w:shd w:val="clear" w:color="auto" w:fill="auto"/>
            <w:vAlign w:val="center"/>
          </w:tcPr>
          <w:p w14:paraId="16A3227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622C2DC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189E9D9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72BEB6C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r>
      <w:tr w14:paraId="6B70E47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8143F3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50AC9405">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E39841B">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58BF279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47ACFBF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6233D4F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204</w:t>
            </w:r>
          </w:p>
        </w:tc>
      </w:tr>
      <w:tr w14:paraId="315D828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707160E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2764" w:type="dxa"/>
            <w:vMerge w:val="restart"/>
            <w:tcBorders>
              <w:tl2br w:val="nil"/>
              <w:tr2bl w:val="nil"/>
            </w:tcBorders>
            <w:shd w:val="clear" w:color="auto" w:fill="auto"/>
            <w:vAlign w:val="center"/>
          </w:tcPr>
          <w:p w14:paraId="79F4CFD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公园路（含对面河边）</w:t>
            </w:r>
          </w:p>
        </w:tc>
        <w:tc>
          <w:tcPr>
            <w:tcW w:w="825" w:type="dxa"/>
            <w:vMerge w:val="restart"/>
            <w:tcBorders>
              <w:tl2br w:val="nil"/>
              <w:tr2bl w:val="nil"/>
            </w:tcBorders>
            <w:shd w:val="clear" w:color="auto" w:fill="auto"/>
            <w:vAlign w:val="center"/>
          </w:tcPr>
          <w:p w14:paraId="5CEE3CA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5938BBE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1CC5267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2268B18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213</w:t>
            </w:r>
          </w:p>
        </w:tc>
      </w:tr>
      <w:tr w14:paraId="56A1E6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4129202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1C5B000">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F51D64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218C56F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6818FB4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551FC4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207</w:t>
            </w:r>
          </w:p>
        </w:tc>
      </w:tr>
      <w:tr w14:paraId="1D6BF28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1AA1D48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2764" w:type="dxa"/>
            <w:vMerge w:val="restart"/>
            <w:tcBorders>
              <w:tl2br w:val="nil"/>
              <w:tr2bl w:val="nil"/>
            </w:tcBorders>
            <w:shd w:val="clear" w:color="auto" w:fill="auto"/>
            <w:vAlign w:val="center"/>
          </w:tcPr>
          <w:p w14:paraId="5AFA0B4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w:t>
            </w:r>
          </w:p>
        </w:tc>
        <w:tc>
          <w:tcPr>
            <w:tcW w:w="825" w:type="dxa"/>
            <w:vMerge w:val="restart"/>
            <w:tcBorders>
              <w:tl2br w:val="nil"/>
              <w:tr2bl w:val="nil"/>
            </w:tcBorders>
            <w:shd w:val="clear" w:color="auto" w:fill="auto"/>
            <w:vAlign w:val="center"/>
          </w:tcPr>
          <w:p w14:paraId="393E547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7494225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268AFB8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12EC3F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30912</w:t>
            </w:r>
          </w:p>
        </w:tc>
      </w:tr>
      <w:tr w14:paraId="7DD0199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2EF0B9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5EE37A3">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ED57D9E">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5F5E1F4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3023B4D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49F4CA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194</w:t>
            </w:r>
          </w:p>
        </w:tc>
      </w:tr>
      <w:tr w14:paraId="737CF9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6A41C45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64058A3">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5B71321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51053E4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167A34D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AB4AD3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496</w:t>
            </w:r>
          </w:p>
        </w:tc>
      </w:tr>
      <w:tr w14:paraId="053FCDD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07B23A8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2764" w:type="dxa"/>
            <w:tcBorders>
              <w:tl2br w:val="nil"/>
              <w:tr2bl w:val="nil"/>
            </w:tcBorders>
            <w:shd w:val="clear" w:color="auto" w:fill="auto"/>
            <w:vAlign w:val="center"/>
          </w:tcPr>
          <w:p w14:paraId="371A156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政贤路</w:t>
            </w:r>
          </w:p>
        </w:tc>
        <w:tc>
          <w:tcPr>
            <w:tcW w:w="825" w:type="dxa"/>
            <w:tcBorders>
              <w:tl2br w:val="nil"/>
              <w:tr2bl w:val="nil"/>
            </w:tcBorders>
            <w:shd w:val="clear" w:color="auto" w:fill="auto"/>
            <w:vAlign w:val="center"/>
          </w:tcPr>
          <w:p w14:paraId="2AD3887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326B19D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7940518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8D6D4F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94</w:t>
            </w:r>
          </w:p>
        </w:tc>
      </w:tr>
      <w:tr w14:paraId="7EDDDA7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2336AA2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2764" w:type="dxa"/>
            <w:vMerge w:val="restart"/>
            <w:tcBorders>
              <w:tl2br w:val="nil"/>
              <w:tr2bl w:val="nil"/>
            </w:tcBorders>
            <w:shd w:val="clear" w:color="auto" w:fill="auto"/>
            <w:vAlign w:val="center"/>
          </w:tcPr>
          <w:p w14:paraId="4F4969B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迎丰路</w:t>
            </w:r>
          </w:p>
        </w:tc>
        <w:tc>
          <w:tcPr>
            <w:tcW w:w="825" w:type="dxa"/>
            <w:vMerge w:val="restart"/>
            <w:tcBorders>
              <w:tl2br w:val="nil"/>
              <w:tr2bl w:val="nil"/>
            </w:tcBorders>
            <w:shd w:val="clear" w:color="auto" w:fill="auto"/>
            <w:vAlign w:val="center"/>
          </w:tcPr>
          <w:p w14:paraId="3BD43E5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5A889D3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259D216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CB9E3A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r>
      <w:tr w14:paraId="0D3179E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6A4F2F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F77C343">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58D953C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796342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6C9266B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6FEDB98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r>
      <w:tr w14:paraId="105D6B2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0FDED6F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2764" w:type="dxa"/>
            <w:tcBorders>
              <w:tl2br w:val="nil"/>
              <w:tr2bl w:val="nil"/>
            </w:tcBorders>
            <w:shd w:val="clear" w:color="auto" w:fill="auto"/>
            <w:vAlign w:val="center"/>
          </w:tcPr>
          <w:p w14:paraId="62F8D48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海兴路</w:t>
            </w:r>
          </w:p>
        </w:tc>
        <w:tc>
          <w:tcPr>
            <w:tcW w:w="825" w:type="dxa"/>
            <w:tcBorders>
              <w:tl2br w:val="nil"/>
              <w:tr2bl w:val="nil"/>
            </w:tcBorders>
            <w:shd w:val="clear" w:color="auto" w:fill="auto"/>
            <w:vAlign w:val="center"/>
          </w:tcPr>
          <w:p w14:paraId="60922A6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0C47688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64EDD97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48603D8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r>
      <w:tr w14:paraId="076ED14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377005E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2764" w:type="dxa"/>
            <w:vMerge w:val="restart"/>
            <w:tcBorders>
              <w:tl2br w:val="nil"/>
              <w:tr2bl w:val="nil"/>
            </w:tcBorders>
            <w:shd w:val="clear" w:color="auto" w:fill="auto"/>
            <w:vAlign w:val="center"/>
          </w:tcPr>
          <w:p w14:paraId="38ADA47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中兴大道北</w:t>
            </w:r>
          </w:p>
        </w:tc>
        <w:tc>
          <w:tcPr>
            <w:tcW w:w="825" w:type="dxa"/>
            <w:vMerge w:val="restart"/>
            <w:tcBorders>
              <w:tl2br w:val="nil"/>
              <w:tr2bl w:val="nil"/>
            </w:tcBorders>
            <w:shd w:val="clear" w:color="auto" w:fill="auto"/>
            <w:vAlign w:val="center"/>
          </w:tcPr>
          <w:p w14:paraId="65BD310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81126E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3849023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3CF27BA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46000</w:t>
            </w:r>
          </w:p>
        </w:tc>
      </w:tr>
      <w:tr w14:paraId="4B85AE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6DEAAB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0119F135">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6279054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A78B50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08A88A8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D01B49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523</w:t>
            </w:r>
          </w:p>
        </w:tc>
      </w:tr>
      <w:tr w14:paraId="31AE18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3350DF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C5BB3E7">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53F92636">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082D5DE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10C6094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BFB0CA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w:t>
            </w:r>
          </w:p>
        </w:tc>
      </w:tr>
      <w:tr w14:paraId="7EA9506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676CBE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2764" w:type="dxa"/>
            <w:vMerge w:val="restart"/>
            <w:tcBorders>
              <w:tl2br w:val="nil"/>
              <w:tr2bl w:val="nil"/>
            </w:tcBorders>
            <w:shd w:val="clear" w:color="auto" w:fill="auto"/>
            <w:vAlign w:val="center"/>
          </w:tcPr>
          <w:p w14:paraId="5DA0E4A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东岸中路（含海洲收费站）</w:t>
            </w:r>
          </w:p>
        </w:tc>
        <w:tc>
          <w:tcPr>
            <w:tcW w:w="825" w:type="dxa"/>
            <w:vMerge w:val="restart"/>
            <w:tcBorders>
              <w:tl2br w:val="nil"/>
              <w:tr2bl w:val="nil"/>
            </w:tcBorders>
            <w:shd w:val="clear" w:color="auto" w:fill="auto"/>
            <w:vAlign w:val="center"/>
          </w:tcPr>
          <w:p w14:paraId="2E6321C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699B76D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632AE22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F74571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1779.5</w:t>
            </w:r>
          </w:p>
        </w:tc>
      </w:tr>
      <w:tr w14:paraId="6F7F68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51E7CC4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1975859C">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6B73A4FC">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AF23EF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15CF7D1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65B4BFC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w:t>
            </w:r>
          </w:p>
        </w:tc>
      </w:tr>
      <w:tr w14:paraId="1A236C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4551D0E">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273BA28">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20000B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2AD9F37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2344854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E103E8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r>
      <w:tr w14:paraId="2DAADB7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59119DE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2764" w:type="dxa"/>
            <w:vMerge w:val="restart"/>
            <w:tcBorders>
              <w:tl2br w:val="nil"/>
              <w:tr2bl w:val="nil"/>
            </w:tcBorders>
            <w:shd w:val="clear" w:color="auto" w:fill="auto"/>
            <w:vAlign w:val="center"/>
          </w:tcPr>
          <w:p w14:paraId="2CD9F1A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东岸西路</w:t>
            </w:r>
          </w:p>
        </w:tc>
        <w:tc>
          <w:tcPr>
            <w:tcW w:w="825" w:type="dxa"/>
            <w:vMerge w:val="restart"/>
            <w:tcBorders>
              <w:tl2br w:val="nil"/>
              <w:tr2bl w:val="nil"/>
            </w:tcBorders>
            <w:shd w:val="clear" w:color="auto" w:fill="auto"/>
            <w:vAlign w:val="center"/>
          </w:tcPr>
          <w:p w14:paraId="7C008B4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79FD921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45FC7F3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B5CA92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5528</w:t>
            </w:r>
          </w:p>
        </w:tc>
      </w:tr>
      <w:tr w14:paraId="61C692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5826E6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0E48BFDA">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32BE2C1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186BB76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0483163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4496978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218</w:t>
            </w:r>
          </w:p>
        </w:tc>
      </w:tr>
      <w:tr w14:paraId="01DE81C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6E0923A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2764" w:type="dxa"/>
            <w:vMerge w:val="restart"/>
            <w:tcBorders>
              <w:tl2br w:val="nil"/>
              <w:tr2bl w:val="nil"/>
            </w:tcBorders>
            <w:shd w:val="clear" w:color="auto" w:fill="auto"/>
            <w:vAlign w:val="center"/>
          </w:tcPr>
          <w:p w14:paraId="1B4CFD0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体育路</w:t>
            </w:r>
          </w:p>
        </w:tc>
        <w:tc>
          <w:tcPr>
            <w:tcW w:w="825" w:type="dxa"/>
            <w:vMerge w:val="restart"/>
            <w:tcBorders>
              <w:tl2br w:val="nil"/>
              <w:tr2bl w:val="nil"/>
            </w:tcBorders>
            <w:shd w:val="clear" w:color="auto" w:fill="auto"/>
            <w:vAlign w:val="center"/>
          </w:tcPr>
          <w:p w14:paraId="20679C4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4A39421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2F9AF91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0846DD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1061</w:t>
            </w:r>
          </w:p>
        </w:tc>
      </w:tr>
      <w:tr w14:paraId="55B074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4EBCDCB">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5205AB87">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36FC119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8B54A6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6D42F99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78D2B6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231</w:t>
            </w:r>
          </w:p>
        </w:tc>
      </w:tr>
      <w:tr w14:paraId="748C07C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3B0B07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80624D4">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5D7DBCD">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0B12731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3496F41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4994A80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r>
      <w:tr w14:paraId="1390F84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5921411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2764" w:type="dxa"/>
            <w:vMerge w:val="restart"/>
            <w:tcBorders>
              <w:tl2br w:val="nil"/>
              <w:tr2bl w:val="nil"/>
            </w:tcBorders>
            <w:shd w:val="clear" w:color="auto" w:fill="auto"/>
            <w:vAlign w:val="center"/>
          </w:tcPr>
          <w:p w14:paraId="026F509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旧岐江公路</w:t>
            </w:r>
          </w:p>
        </w:tc>
        <w:tc>
          <w:tcPr>
            <w:tcW w:w="825" w:type="dxa"/>
            <w:vMerge w:val="restart"/>
            <w:tcBorders>
              <w:tl2br w:val="nil"/>
              <w:tr2bl w:val="nil"/>
            </w:tcBorders>
            <w:shd w:val="clear" w:color="auto" w:fill="auto"/>
            <w:vAlign w:val="center"/>
          </w:tcPr>
          <w:p w14:paraId="7CB7DDD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C96C25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5A06732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7F9BAE5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1280</w:t>
            </w:r>
          </w:p>
        </w:tc>
      </w:tr>
      <w:tr w14:paraId="22B7AB8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8751F7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0F80747C">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7C4399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4E57D8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21C87C5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151B857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r>
      <w:tr w14:paraId="2157C79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1C84A90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2764" w:type="dxa"/>
            <w:tcBorders>
              <w:tl2br w:val="nil"/>
              <w:tr2bl w:val="nil"/>
            </w:tcBorders>
            <w:shd w:val="clear" w:color="auto" w:fill="auto"/>
            <w:vAlign w:val="center"/>
          </w:tcPr>
          <w:p w14:paraId="287AC18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华兴路</w:t>
            </w:r>
          </w:p>
        </w:tc>
        <w:tc>
          <w:tcPr>
            <w:tcW w:w="825" w:type="dxa"/>
            <w:tcBorders>
              <w:tl2br w:val="nil"/>
              <w:tr2bl w:val="nil"/>
            </w:tcBorders>
            <w:shd w:val="clear" w:color="auto" w:fill="auto"/>
            <w:vAlign w:val="center"/>
          </w:tcPr>
          <w:p w14:paraId="39A5355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0BBE27F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2506342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74AD69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r>
      <w:tr w14:paraId="665A6E4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95FBD9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2764" w:type="dxa"/>
            <w:vMerge w:val="restart"/>
            <w:tcBorders>
              <w:tl2br w:val="nil"/>
              <w:tr2bl w:val="nil"/>
            </w:tcBorders>
            <w:shd w:val="clear" w:color="auto" w:fill="auto"/>
            <w:vAlign w:val="center"/>
          </w:tcPr>
          <w:p w14:paraId="6855708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顺康路</w:t>
            </w:r>
          </w:p>
        </w:tc>
        <w:tc>
          <w:tcPr>
            <w:tcW w:w="825" w:type="dxa"/>
            <w:vMerge w:val="restart"/>
            <w:tcBorders>
              <w:tl2br w:val="nil"/>
              <w:tr2bl w:val="nil"/>
            </w:tcBorders>
            <w:shd w:val="clear" w:color="auto" w:fill="auto"/>
            <w:vAlign w:val="center"/>
          </w:tcPr>
          <w:p w14:paraId="3A5409A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5370E2D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6CC8447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E7F0E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r>
      <w:tr w14:paraId="6F0B57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4DDFA86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5448E1B4">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2A1BAD0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FC867A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51147B6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E46B7A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r>
      <w:tr w14:paraId="6C52A1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49F730B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2764" w:type="dxa"/>
            <w:vMerge w:val="restart"/>
            <w:tcBorders>
              <w:tl2br w:val="nil"/>
              <w:tr2bl w:val="nil"/>
            </w:tcBorders>
            <w:shd w:val="clear" w:color="auto" w:fill="auto"/>
            <w:vAlign w:val="center"/>
          </w:tcPr>
          <w:p w14:paraId="5D35C35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十水线（古神至小榄）</w:t>
            </w:r>
          </w:p>
        </w:tc>
        <w:tc>
          <w:tcPr>
            <w:tcW w:w="825" w:type="dxa"/>
            <w:vMerge w:val="restart"/>
            <w:tcBorders>
              <w:tl2br w:val="nil"/>
              <w:tr2bl w:val="nil"/>
            </w:tcBorders>
            <w:shd w:val="clear" w:color="auto" w:fill="auto"/>
            <w:vAlign w:val="center"/>
          </w:tcPr>
          <w:p w14:paraId="03B97F3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F7CF8D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793C384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19C5EB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w:t>
            </w:r>
          </w:p>
        </w:tc>
      </w:tr>
      <w:tr w14:paraId="631ACEB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2CE5EA3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0F43C91C">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02441E0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DDB948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7F20B59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BF57F0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154</w:t>
            </w:r>
          </w:p>
        </w:tc>
      </w:tr>
      <w:tr w14:paraId="41644A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7A41A05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2764" w:type="dxa"/>
            <w:vMerge w:val="restart"/>
            <w:tcBorders>
              <w:tl2br w:val="nil"/>
              <w:tr2bl w:val="nil"/>
            </w:tcBorders>
            <w:shd w:val="clear" w:color="auto" w:fill="auto"/>
            <w:vAlign w:val="center"/>
          </w:tcPr>
          <w:p w14:paraId="1C08794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华廷南路</w:t>
            </w:r>
          </w:p>
        </w:tc>
        <w:tc>
          <w:tcPr>
            <w:tcW w:w="825" w:type="dxa"/>
            <w:vMerge w:val="restart"/>
            <w:tcBorders>
              <w:tl2br w:val="nil"/>
              <w:tr2bl w:val="nil"/>
            </w:tcBorders>
            <w:shd w:val="clear" w:color="auto" w:fill="auto"/>
            <w:vAlign w:val="center"/>
          </w:tcPr>
          <w:p w14:paraId="6A065E4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79E32BC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6085C4B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2C1E40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11840</w:t>
            </w:r>
          </w:p>
        </w:tc>
      </w:tr>
      <w:tr w14:paraId="427160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6F103BA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607589A6">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726D98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0B21D96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754EC64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65A42E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r>
      <w:tr w14:paraId="703404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72EC15A">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673F4880">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6252B52">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1AD8C07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1AE9DC5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E4F11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749</w:t>
            </w:r>
          </w:p>
        </w:tc>
      </w:tr>
      <w:tr w14:paraId="04FBA78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23FD8AA">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BAEFCD1">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496D00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0021B8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462BBB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C39AC4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r>
      <w:tr w14:paraId="3F89EC8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38C944F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2764" w:type="dxa"/>
            <w:vMerge w:val="restart"/>
            <w:tcBorders>
              <w:tl2br w:val="nil"/>
              <w:tr2bl w:val="nil"/>
            </w:tcBorders>
            <w:shd w:val="clear" w:color="auto" w:fill="auto"/>
            <w:vAlign w:val="center"/>
          </w:tcPr>
          <w:p w14:paraId="4FD0C4C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华廷北路</w:t>
            </w:r>
          </w:p>
        </w:tc>
        <w:tc>
          <w:tcPr>
            <w:tcW w:w="825" w:type="dxa"/>
            <w:vMerge w:val="restart"/>
            <w:tcBorders>
              <w:tl2br w:val="nil"/>
              <w:tr2bl w:val="nil"/>
            </w:tcBorders>
            <w:shd w:val="clear" w:color="auto" w:fill="auto"/>
            <w:vAlign w:val="center"/>
          </w:tcPr>
          <w:p w14:paraId="75C429C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695AC85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237788D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075" w:type="dxa"/>
            <w:tcBorders>
              <w:tl2br w:val="nil"/>
              <w:tr2bl w:val="nil"/>
            </w:tcBorders>
            <w:shd w:val="clear" w:color="auto" w:fill="auto"/>
            <w:vAlign w:val="center"/>
          </w:tcPr>
          <w:p w14:paraId="0A4810B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21000</w:t>
            </w:r>
          </w:p>
        </w:tc>
      </w:tr>
      <w:tr w14:paraId="29BA618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712C452">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82C323E">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6BC6B0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E7C531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7C5D2B0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164409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908</w:t>
            </w:r>
          </w:p>
        </w:tc>
      </w:tr>
      <w:tr w14:paraId="096F8B6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4DC9953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B2A6D38">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35F9F41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9BFDE7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095D146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5E3A26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r>
      <w:tr w14:paraId="69DEA4B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1E0512A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2764" w:type="dxa"/>
            <w:vMerge w:val="restart"/>
            <w:tcBorders>
              <w:tl2br w:val="nil"/>
              <w:tr2bl w:val="nil"/>
            </w:tcBorders>
            <w:shd w:val="clear" w:color="auto" w:fill="auto"/>
            <w:vAlign w:val="center"/>
          </w:tcPr>
          <w:p w14:paraId="763186A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w:t>
            </w:r>
          </w:p>
        </w:tc>
        <w:tc>
          <w:tcPr>
            <w:tcW w:w="825" w:type="dxa"/>
            <w:vMerge w:val="restart"/>
            <w:tcBorders>
              <w:tl2br w:val="nil"/>
              <w:tr2bl w:val="nil"/>
            </w:tcBorders>
            <w:shd w:val="clear" w:color="auto" w:fill="auto"/>
            <w:vAlign w:val="center"/>
          </w:tcPr>
          <w:p w14:paraId="7CE4ED4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6216951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26CC0BD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77562E3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17812.6</w:t>
            </w:r>
          </w:p>
        </w:tc>
      </w:tr>
      <w:tr w14:paraId="5E9B10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512678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B426AFE">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B48D6A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2E5EB25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71196B6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A0BA42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248</w:t>
            </w:r>
          </w:p>
        </w:tc>
      </w:tr>
      <w:tr w14:paraId="45CF23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6D72273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2764" w:type="dxa"/>
            <w:vMerge w:val="restart"/>
            <w:tcBorders>
              <w:tl2br w:val="nil"/>
              <w:tr2bl w:val="nil"/>
            </w:tcBorders>
            <w:shd w:val="clear" w:color="auto" w:fill="auto"/>
            <w:vAlign w:val="center"/>
          </w:tcPr>
          <w:p w14:paraId="782AB95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东兴路</w:t>
            </w:r>
          </w:p>
        </w:tc>
        <w:tc>
          <w:tcPr>
            <w:tcW w:w="825" w:type="dxa"/>
            <w:vMerge w:val="restart"/>
            <w:tcBorders>
              <w:tl2br w:val="nil"/>
              <w:tr2bl w:val="nil"/>
            </w:tcBorders>
            <w:shd w:val="clear" w:color="auto" w:fill="auto"/>
            <w:vAlign w:val="center"/>
          </w:tcPr>
          <w:p w14:paraId="2035744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1C580C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23E49D6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7FFD3E4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27455</w:t>
            </w:r>
          </w:p>
        </w:tc>
      </w:tr>
      <w:tr w14:paraId="1777BBB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4A06D8C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F788890">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46E185D">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FDA572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55C5635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17C898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1965</w:t>
            </w:r>
          </w:p>
        </w:tc>
      </w:tr>
      <w:tr w14:paraId="76F7518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588B9C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B3CC35B">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68E2434D">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4E5395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780CEA4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4376580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247</w:t>
            </w:r>
          </w:p>
        </w:tc>
      </w:tr>
      <w:tr w14:paraId="336004A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73DE436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2764" w:type="dxa"/>
            <w:tcBorders>
              <w:tl2br w:val="nil"/>
              <w:tr2bl w:val="nil"/>
            </w:tcBorders>
            <w:shd w:val="clear" w:color="auto" w:fill="auto"/>
            <w:vAlign w:val="center"/>
          </w:tcPr>
          <w:p w14:paraId="74D2531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曹兴路</w:t>
            </w:r>
          </w:p>
        </w:tc>
        <w:tc>
          <w:tcPr>
            <w:tcW w:w="825" w:type="dxa"/>
            <w:tcBorders>
              <w:tl2br w:val="nil"/>
              <w:tr2bl w:val="nil"/>
            </w:tcBorders>
            <w:shd w:val="clear" w:color="auto" w:fill="auto"/>
            <w:vAlign w:val="center"/>
          </w:tcPr>
          <w:p w14:paraId="6E0F662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38C05FA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2D3D5CB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10C83E4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219</w:t>
            </w:r>
          </w:p>
        </w:tc>
      </w:tr>
      <w:tr w14:paraId="46D9856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44CB180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2764" w:type="dxa"/>
            <w:vMerge w:val="restart"/>
            <w:tcBorders>
              <w:tl2br w:val="nil"/>
              <w:tr2bl w:val="nil"/>
            </w:tcBorders>
            <w:shd w:val="clear" w:color="auto" w:fill="auto"/>
            <w:vAlign w:val="center"/>
          </w:tcPr>
          <w:p w14:paraId="11AAE25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北二环</w:t>
            </w:r>
          </w:p>
        </w:tc>
        <w:tc>
          <w:tcPr>
            <w:tcW w:w="825" w:type="dxa"/>
            <w:vMerge w:val="restart"/>
            <w:tcBorders>
              <w:tl2br w:val="nil"/>
              <w:tr2bl w:val="nil"/>
            </w:tcBorders>
            <w:shd w:val="clear" w:color="auto" w:fill="auto"/>
            <w:vAlign w:val="center"/>
          </w:tcPr>
          <w:p w14:paraId="519A7F5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523E0E4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4CBAE17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075" w:type="dxa"/>
            <w:tcBorders>
              <w:tl2br w:val="nil"/>
              <w:tr2bl w:val="nil"/>
            </w:tcBorders>
            <w:shd w:val="clear" w:color="auto" w:fill="auto"/>
            <w:vAlign w:val="center"/>
          </w:tcPr>
          <w:p w14:paraId="1D95604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3578</w:t>
            </w:r>
          </w:p>
        </w:tc>
      </w:tr>
      <w:tr w14:paraId="2E86F25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2E75453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4F4BCB4">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559FDB6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B4616B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66F57BB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7227950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503</w:t>
            </w:r>
          </w:p>
        </w:tc>
      </w:tr>
      <w:tr w14:paraId="7AB9614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CFD499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1E08BE8">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8BA4CA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2A1E059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4D92ABC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4E6087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r>
      <w:tr w14:paraId="2B13346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2CCDEC0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2764" w:type="dxa"/>
            <w:vMerge w:val="restart"/>
            <w:tcBorders>
              <w:tl2br w:val="nil"/>
              <w:tr2bl w:val="nil"/>
            </w:tcBorders>
            <w:shd w:val="clear" w:color="auto" w:fill="auto"/>
            <w:vAlign w:val="center"/>
          </w:tcPr>
          <w:p w14:paraId="0DEF3E2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旧螺沙工业区</w:t>
            </w:r>
          </w:p>
        </w:tc>
        <w:tc>
          <w:tcPr>
            <w:tcW w:w="825" w:type="dxa"/>
            <w:vMerge w:val="restart"/>
            <w:tcBorders>
              <w:tl2br w:val="nil"/>
              <w:tr2bl w:val="nil"/>
            </w:tcBorders>
            <w:shd w:val="clear" w:color="auto" w:fill="auto"/>
            <w:vAlign w:val="center"/>
          </w:tcPr>
          <w:p w14:paraId="031049C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1BA55D9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54AA448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C3CFBA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1056</w:t>
            </w:r>
          </w:p>
        </w:tc>
      </w:tr>
      <w:tr w14:paraId="6AD398F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4AD70442">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118EF826">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2FE2E8B">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5EB8E5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7D7D8FF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723F21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r>
      <w:tr w14:paraId="7952B77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7325161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2764" w:type="dxa"/>
            <w:vMerge w:val="restart"/>
            <w:tcBorders>
              <w:tl2br w:val="nil"/>
              <w:tr2bl w:val="nil"/>
            </w:tcBorders>
            <w:shd w:val="clear" w:color="auto" w:fill="auto"/>
            <w:vAlign w:val="center"/>
          </w:tcPr>
          <w:p w14:paraId="00CF33A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同兴路</w:t>
            </w:r>
          </w:p>
        </w:tc>
        <w:tc>
          <w:tcPr>
            <w:tcW w:w="825" w:type="dxa"/>
            <w:vMerge w:val="restart"/>
            <w:tcBorders>
              <w:tl2br w:val="nil"/>
              <w:tr2bl w:val="nil"/>
            </w:tcBorders>
            <w:shd w:val="clear" w:color="auto" w:fill="auto"/>
            <w:vAlign w:val="center"/>
          </w:tcPr>
          <w:p w14:paraId="52C6BE4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7F9893D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1059807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075" w:type="dxa"/>
            <w:tcBorders>
              <w:tl2br w:val="nil"/>
              <w:tr2bl w:val="nil"/>
            </w:tcBorders>
            <w:shd w:val="clear" w:color="auto" w:fill="auto"/>
            <w:vAlign w:val="center"/>
          </w:tcPr>
          <w:p w14:paraId="5A195B5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23908</w:t>
            </w:r>
          </w:p>
        </w:tc>
      </w:tr>
      <w:tr w14:paraId="5DFDA2C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C18B93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3AF953E6">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3CBD7DB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3F555F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25F3597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79555DD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1662</w:t>
            </w:r>
          </w:p>
        </w:tc>
      </w:tr>
      <w:tr w14:paraId="1828CD2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5A5C850D">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9AF78D8">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638C6C8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95C9BE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7B600E0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15BFF76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r>
      <w:tr w14:paraId="7B0AB20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9F49C3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2764" w:type="dxa"/>
            <w:vMerge w:val="restart"/>
            <w:tcBorders>
              <w:tl2br w:val="nil"/>
              <w:tr2bl w:val="nil"/>
            </w:tcBorders>
            <w:shd w:val="clear" w:color="auto" w:fill="auto"/>
            <w:vAlign w:val="center"/>
          </w:tcPr>
          <w:p w14:paraId="7E9B808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美利路（冈东至七坊段）</w:t>
            </w:r>
          </w:p>
        </w:tc>
        <w:tc>
          <w:tcPr>
            <w:tcW w:w="825" w:type="dxa"/>
            <w:vMerge w:val="restart"/>
            <w:tcBorders>
              <w:tl2br w:val="nil"/>
              <w:tr2bl w:val="nil"/>
            </w:tcBorders>
            <w:shd w:val="clear" w:color="auto" w:fill="auto"/>
            <w:vAlign w:val="center"/>
          </w:tcPr>
          <w:p w14:paraId="42ABBA9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0F24484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72D81F3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2B4C3B2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2422.8</w:t>
            </w:r>
          </w:p>
        </w:tc>
      </w:tr>
      <w:tr w14:paraId="030493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BB53AFA">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132A426">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8529ADC">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6312A24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58F4208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235618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w:t>
            </w:r>
          </w:p>
        </w:tc>
      </w:tr>
      <w:tr w14:paraId="01F2389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6E98D2D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2764" w:type="dxa"/>
            <w:tcBorders>
              <w:tl2br w:val="nil"/>
              <w:tr2bl w:val="nil"/>
            </w:tcBorders>
            <w:shd w:val="clear" w:color="auto" w:fill="auto"/>
            <w:vAlign w:val="center"/>
          </w:tcPr>
          <w:p w14:paraId="0927F46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中兴大道南</w:t>
            </w:r>
          </w:p>
        </w:tc>
        <w:tc>
          <w:tcPr>
            <w:tcW w:w="825" w:type="dxa"/>
            <w:tcBorders>
              <w:tl2br w:val="nil"/>
              <w:tr2bl w:val="nil"/>
            </w:tcBorders>
            <w:shd w:val="clear" w:color="auto" w:fill="auto"/>
            <w:vAlign w:val="center"/>
          </w:tcPr>
          <w:p w14:paraId="6668331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67D98D0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47DE5C2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302D71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w:t>
            </w:r>
          </w:p>
        </w:tc>
      </w:tr>
      <w:tr w14:paraId="23EE931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53C74C9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2764" w:type="dxa"/>
            <w:vMerge w:val="restart"/>
            <w:tcBorders>
              <w:tl2br w:val="nil"/>
              <w:tr2bl w:val="nil"/>
            </w:tcBorders>
            <w:shd w:val="clear" w:color="auto" w:fill="auto"/>
            <w:vAlign w:val="center"/>
          </w:tcPr>
          <w:p w14:paraId="37533D6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富兴路</w:t>
            </w:r>
          </w:p>
        </w:tc>
        <w:tc>
          <w:tcPr>
            <w:tcW w:w="825" w:type="dxa"/>
            <w:vMerge w:val="restart"/>
            <w:tcBorders>
              <w:tl2br w:val="nil"/>
              <w:tr2bl w:val="nil"/>
            </w:tcBorders>
            <w:shd w:val="clear" w:color="auto" w:fill="auto"/>
            <w:vAlign w:val="center"/>
          </w:tcPr>
          <w:p w14:paraId="19D6CE8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3DDA440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16976EB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0AFB2B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r>
      <w:tr w14:paraId="57749A1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570A27F2">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C4DDFF5">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6A4FB57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554BB2A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2DF342B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F63FBA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r>
      <w:tr w14:paraId="1F71BDD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0EFC03C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2764" w:type="dxa"/>
            <w:tcBorders>
              <w:tl2br w:val="nil"/>
              <w:tr2bl w:val="nil"/>
            </w:tcBorders>
            <w:shd w:val="clear" w:color="auto" w:fill="auto"/>
            <w:vAlign w:val="center"/>
          </w:tcPr>
          <w:p w14:paraId="50D090A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胜利二路</w:t>
            </w:r>
          </w:p>
        </w:tc>
        <w:tc>
          <w:tcPr>
            <w:tcW w:w="825" w:type="dxa"/>
            <w:tcBorders>
              <w:tl2br w:val="nil"/>
              <w:tr2bl w:val="nil"/>
            </w:tcBorders>
            <w:shd w:val="clear" w:color="auto" w:fill="auto"/>
            <w:vAlign w:val="center"/>
          </w:tcPr>
          <w:p w14:paraId="60E741F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13A9127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75A4AB5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91D092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r>
      <w:tr w14:paraId="5651834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6CF4333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2764" w:type="dxa"/>
            <w:tcBorders>
              <w:tl2br w:val="nil"/>
              <w:tr2bl w:val="nil"/>
            </w:tcBorders>
            <w:shd w:val="clear" w:color="auto" w:fill="auto"/>
            <w:vAlign w:val="center"/>
          </w:tcPr>
          <w:p w14:paraId="30891C2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华光路</w:t>
            </w:r>
          </w:p>
        </w:tc>
        <w:tc>
          <w:tcPr>
            <w:tcW w:w="825" w:type="dxa"/>
            <w:tcBorders>
              <w:tl2br w:val="nil"/>
              <w:tr2bl w:val="nil"/>
            </w:tcBorders>
            <w:shd w:val="clear" w:color="auto" w:fill="auto"/>
            <w:vAlign w:val="center"/>
          </w:tcPr>
          <w:p w14:paraId="718DAD2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6D6293F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7231DDF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453644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r>
      <w:tr w14:paraId="6165FCE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4A508C7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2764" w:type="dxa"/>
            <w:vMerge w:val="restart"/>
            <w:tcBorders>
              <w:tl2br w:val="nil"/>
              <w:tr2bl w:val="nil"/>
            </w:tcBorders>
            <w:shd w:val="clear" w:color="auto" w:fill="auto"/>
            <w:vAlign w:val="center"/>
          </w:tcPr>
          <w:p w14:paraId="69970CB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十水线（中兴大道至华庭路）</w:t>
            </w:r>
          </w:p>
        </w:tc>
        <w:tc>
          <w:tcPr>
            <w:tcW w:w="825" w:type="dxa"/>
            <w:vMerge w:val="restart"/>
            <w:tcBorders>
              <w:tl2br w:val="nil"/>
              <w:tr2bl w:val="nil"/>
            </w:tcBorders>
            <w:shd w:val="clear" w:color="auto" w:fill="auto"/>
            <w:vAlign w:val="center"/>
          </w:tcPr>
          <w:p w14:paraId="6551A8B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B88667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0DD9EAF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0410F69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3038.3</w:t>
            </w:r>
          </w:p>
        </w:tc>
      </w:tr>
      <w:tr w14:paraId="11B9738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2A7C032E">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37794FB9">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2BB889B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E57F04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35ADC7B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488AB2F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297</w:t>
            </w:r>
          </w:p>
        </w:tc>
      </w:tr>
      <w:tr w14:paraId="05C13F1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208AAD6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2764" w:type="dxa"/>
            <w:vMerge w:val="restart"/>
            <w:tcBorders>
              <w:tl2br w:val="nil"/>
              <w:tr2bl w:val="nil"/>
            </w:tcBorders>
            <w:shd w:val="clear" w:color="auto" w:fill="auto"/>
            <w:vAlign w:val="center"/>
          </w:tcPr>
          <w:p w14:paraId="47B086D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育才路</w:t>
            </w:r>
          </w:p>
        </w:tc>
        <w:tc>
          <w:tcPr>
            <w:tcW w:w="825" w:type="dxa"/>
            <w:vMerge w:val="restart"/>
            <w:tcBorders>
              <w:tl2br w:val="nil"/>
              <w:tr2bl w:val="nil"/>
            </w:tcBorders>
            <w:shd w:val="clear" w:color="auto" w:fill="auto"/>
            <w:vAlign w:val="center"/>
          </w:tcPr>
          <w:p w14:paraId="2CDE48C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4ECBEF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673F2F4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69975E6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1384.5</w:t>
            </w:r>
          </w:p>
        </w:tc>
      </w:tr>
      <w:tr w14:paraId="228B1C1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2A63C44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11F76797">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77C3D2B">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9947B3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7C2046C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198732B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265</w:t>
            </w:r>
          </w:p>
        </w:tc>
      </w:tr>
      <w:tr w14:paraId="2B41D27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457B634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2764" w:type="dxa"/>
            <w:tcBorders>
              <w:tl2br w:val="nil"/>
              <w:tr2bl w:val="nil"/>
            </w:tcBorders>
            <w:shd w:val="clear" w:color="auto" w:fill="auto"/>
            <w:vAlign w:val="center"/>
          </w:tcPr>
          <w:p w14:paraId="6168970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星光联盟背后</w:t>
            </w:r>
          </w:p>
        </w:tc>
        <w:tc>
          <w:tcPr>
            <w:tcW w:w="825" w:type="dxa"/>
            <w:tcBorders>
              <w:tl2br w:val="nil"/>
              <w:tr2bl w:val="nil"/>
            </w:tcBorders>
            <w:shd w:val="clear" w:color="auto" w:fill="auto"/>
            <w:vAlign w:val="center"/>
          </w:tcPr>
          <w:p w14:paraId="183F356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3DF7382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144D9EA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559028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r>
      <w:tr w14:paraId="0FD5830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647A775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2764" w:type="dxa"/>
            <w:vMerge w:val="restart"/>
            <w:tcBorders>
              <w:tl2br w:val="nil"/>
              <w:tr2bl w:val="nil"/>
            </w:tcBorders>
            <w:shd w:val="clear" w:color="auto" w:fill="auto"/>
            <w:vAlign w:val="center"/>
          </w:tcPr>
          <w:p w14:paraId="77A44CB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同兴南路（白濠头段）</w:t>
            </w:r>
          </w:p>
        </w:tc>
        <w:tc>
          <w:tcPr>
            <w:tcW w:w="825" w:type="dxa"/>
            <w:vMerge w:val="restart"/>
            <w:tcBorders>
              <w:tl2br w:val="nil"/>
              <w:tr2bl w:val="nil"/>
            </w:tcBorders>
            <w:shd w:val="clear" w:color="auto" w:fill="auto"/>
            <w:vAlign w:val="center"/>
          </w:tcPr>
          <w:p w14:paraId="3ACAF3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2650B6C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556D0EF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2298974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r>
      <w:tr w14:paraId="61A0580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2D154E0C">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8D0EB6E">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3F68130C">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0381C04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4B4C252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B4F720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r>
      <w:tr w14:paraId="68D8111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45" w:type="dxa"/>
            <w:tcBorders>
              <w:tl2br w:val="nil"/>
              <w:tr2bl w:val="nil"/>
            </w:tcBorders>
            <w:shd w:val="clear" w:color="auto" w:fill="auto"/>
            <w:vAlign w:val="center"/>
          </w:tcPr>
          <w:p w14:paraId="0D01FFD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2764" w:type="dxa"/>
            <w:tcBorders>
              <w:tl2br w:val="nil"/>
              <w:tr2bl w:val="nil"/>
            </w:tcBorders>
            <w:shd w:val="clear" w:color="auto" w:fill="auto"/>
            <w:vAlign w:val="center"/>
          </w:tcPr>
          <w:p w14:paraId="694A0ED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华安东路及周边（灯王广场河边）</w:t>
            </w:r>
          </w:p>
        </w:tc>
        <w:tc>
          <w:tcPr>
            <w:tcW w:w="825" w:type="dxa"/>
            <w:tcBorders>
              <w:tl2br w:val="nil"/>
              <w:tr2bl w:val="nil"/>
            </w:tcBorders>
            <w:shd w:val="clear" w:color="auto" w:fill="auto"/>
            <w:vAlign w:val="center"/>
          </w:tcPr>
          <w:p w14:paraId="0F04B0E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4EBB2FF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37148EB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167918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r>
      <w:tr w14:paraId="0A51CD3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3D6C610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2764" w:type="dxa"/>
            <w:tcBorders>
              <w:tl2br w:val="nil"/>
              <w:tr2bl w:val="nil"/>
            </w:tcBorders>
            <w:shd w:val="clear" w:color="auto" w:fill="auto"/>
            <w:vAlign w:val="center"/>
          </w:tcPr>
          <w:p w14:paraId="357BA37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东兴西路</w:t>
            </w:r>
          </w:p>
        </w:tc>
        <w:tc>
          <w:tcPr>
            <w:tcW w:w="825" w:type="dxa"/>
            <w:tcBorders>
              <w:tl2br w:val="nil"/>
              <w:tr2bl w:val="nil"/>
            </w:tcBorders>
            <w:shd w:val="clear" w:color="auto" w:fill="auto"/>
            <w:vAlign w:val="center"/>
          </w:tcPr>
          <w:p w14:paraId="527FB3A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0052E03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72E6ABF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4EA5A4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r>
      <w:tr w14:paraId="7F90E6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5C7F53A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2764" w:type="dxa"/>
            <w:vMerge w:val="restart"/>
            <w:tcBorders>
              <w:tl2br w:val="nil"/>
              <w:tr2bl w:val="nil"/>
            </w:tcBorders>
            <w:shd w:val="clear" w:color="auto" w:fill="auto"/>
            <w:vAlign w:val="center"/>
          </w:tcPr>
          <w:p w14:paraId="7CF95C2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古镇初级中学对面旧水厂段</w:t>
            </w:r>
          </w:p>
        </w:tc>
        <w:tc>
          <w:tcPr>
            <w:tcW w:w="825" w:type="dxa"/>
            <w:vMerge w:val="restart"/>
            <w:tcBorders>
              <w:tl2br w:val="nil"/>
              <w:tr2bl w:val="nil"/>
            </w:tcBorders>
            <w:shd w:val="clear" w:color="auto" w:fill="auto"/>
            <w:vAlign w:val="center"/>
          </w:tcPr>
          <w:p w14:paraId="7DBC646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39B4B0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7CCC577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003AFF1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391</w:t>
            </w:r>
          </w:p>
        </w:tc>
      </w:tr>
      <w:tr w14:paraId="6242233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71FD15C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6E42BAA9">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EC1E5D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508A22B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798C1C6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9FCB22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r>
      <w:tr w14:paraId="7B4D6E4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65186C5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2764" w:type="dxa"/>
            <w:tcBorders>
              <w:tl2br w:val="nil"/>
              <w:tr2bl w:val="nil"/>
            </w:tcBorders>
            <w:shd w:val="clear" w:color="auto" w:fill="auto"/>
            <w:vAlign w:val="center"/>
          </w:tcPr>
          <w:p w14:paraId="693C768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海都广场</w:t>
            </w:r>
          </w:p>
        </w:tc>
        <w:tc>
          <w:tcPr>
            <w:tcW w:w="825" w:type="dxa"/>
            <w:tcBorders>
              <w:tl2br w:val="nil"/>
              <w:tr2bl w:val="nil"/>
            </w:tcBorders>
            <w:shd w:val="clear" w:color="auto" w:fill="auto"/>
            <w:vAlign w:val="center"/>
          </w:tcPr>
          <w:p w14:paraId="3A4FF69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11EE25D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6288545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94697A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r>
      <w:tr w14:paraId="030CD2C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04A680E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2764" w:type="dxa"/>
            <w:tcBorders>
              <w:tl2br w:val="nil"/>
              <w:tr2bl w:val="nil"/>
            </w:tcBorders>
            <w:shd w:val="clear" w:color="auto" w:fill="auto"/>
            <w:vAlign w:val="center"/>
          </w:tcPr>
          <w:p w14:paraId="03BF110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花场</w:t>
            </w:r>
          </w:p>
        </w:tc>
        <w:tc>
          <w:tcPr>
            <w:tcW w:w="825" w:type="dxa"/>
            <w:tcBorders>
              <w:tl2br w:val="nil"/>
              <w:tr2bl w:val="nil"/>
            </w:tcBorders>
            <w:shd w:val="clear" w:color="auto" w:fill="auto"/>
            <w:vAlign w:val="center"/>
          </w:tcPr>
          <w:p w14:paraId="35C7ED6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三级</w:t>
            </w:r>
          </w:p>
        </w:tc>
        <w:tc>
          <w:tcPr>
            <w:tcW w:w="3387" w:type="dxa"/>
            <w:tcBorders>
              <w:tl2br w:val="nil"/>
              <w:tr2bl w:val="nil"/>
            </w:tcBorders>
            <w:shd w:val="clear" w:color="auto" w:fill="auto"/>
            <w:vAlign w:val="center"/>
          </w:tcPr>
          <w:p w14:paraId="1142033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64ABE2C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12344E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3905</w:t>
            </w:r>
          </w:p>
        </w:tc>
      </w:tr>
      <w:tr w14:paraId="20AABE5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69CE51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2764" w:type="dxa"/>
            <w:vMerge w:val="restart"/>
            <w:tcBorders>
              <w:tl2br w:val="nil"/>
              <w:tr2bl w:val="nil"/>
            </w:tcBorders>
            <w:shd w:val="clear" w:color="auto" w:fill="auto"/>
            <w:vAlign w:val="center"/>
          </w:tcPr>
          <w:p w14:paraId="0CC2111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古神公路（二期）</w:t>
            </w:r>
          </w:p>
        </w:tc>
        <w:tc>
          <w:tcPr>
            <w:tcW w:w="825" w:type="dxa"/>
            <w:vMerge w:val="restart"/>
            <w:tcBorders>
              <w:tl2br w:val="nil"/>
              <w:tr2bl w:val="nil"/>
            </w:tcBorders>
            <w:shd w:val="clear" w:color="auto" w:fill="auto"/>
            <w:vAlign w:val="center"/>
          </w:tcPr>
          <w:p w14:paraId="713F36B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03346C2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447695D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C1F9E0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17306.5</w:t>
            </w:r>
          </w:p>
        </w:tc>
      </w:tr>
      <w:tr w14:paraId="0509CE7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CDD0A6D">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F7D5A77">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A9ED3E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6C91FCE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334DD2D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68DE99D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1044</w:t>
            </w:r>
          </w:p>
        </w:tc>
      </w:tr>
      <w:tr w14:paraId="0956BA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3225EB0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2764" w:type="dxa"/>
            <w:vMerge w:val="restart"/>
            <w:tcBorders>
              <w:tl2br w:val="nil"/>
              <w:tr2bl w:val="nil"/>
            </w:tcBorders>
            <w:shd w:val="clear" w:color="auto" w:fill="auto"/>
            <w:vAlign w:val="center"/>
          </w:tcPr>
          <w:p w14:paraId="6BC20FD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长安北路</w:t>
            </w:r>
          </w:p>
        </w:tc>
        <w:tc>
          <w:tcPr>
            <w:tcW w:w="825" w:type="dxa"/>
            <w:vMerge w:val="restart"/>
            <w:tcBorders>
              <w:tl2br w:val="nil"/>
              <w:tr2bl w:val="nil"/>
            </w:tcBorders>
            <w:shd w:val="clear" w:color="auto" w:fill="auto"/>
            <w:vAlign w:val="center"/>
          </w:tcPr>
          <w:p w14:paraId="26A85D7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499FB4A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650CA71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7719FA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1720</w:t>
            </w:r>
          </w:p>
        </w:tc>
      </w:tr>
      <w:tr w14:paraId="2B14FC8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ED2646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372145D1">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E9B414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6DE6003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1C22030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48D5810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r>
      <w:tr w14:paraId="1AEE24A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1D0EBD6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2764" w:type="dxa"/>
            <w:vMerge w:val="restart"/>
            <w:tcBorders>
              <w:tl2br w:val="nil"/>
              <w:tr2bl w:val="nil"/>
            </w:tcBorders>
            <w:shd w:val="clear" w:color="auto" w:fill="auto"/>
            <w:vAlign w:val="center"/>
          </w:tcPr>
          <w:p w14:paraId="7D21982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文华路</w:t>
            </w:r>
          </w:p>
        </w:tc>
        <w:tc>
          <w:tcPr>
            <w:tcW w:w="825" w:type="dxa"/>
            <w:vMerge w:val="restart"/>
            <w:tcBorders>
              <w:tl2br w:val="nil"/>
              <w:tr2bl w:val="nil"/>
            </w:tcBorders>
            <w:shd w:val="clear" w:color="auto" w:fill="auto"/>
            <w:vAlign w:val="center"/>
          </w:tcPr>
          <w:p w14:paraId="73C6606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1DDED69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403D3F7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m2</w:t>
            </w:r>
          </w:p>
        </w:tc>
        <w:tc>
          <w:tcPr>
            <w:tcW w:w="1075" w:type="dxa"/>
            <w:tcBorders>
              <w:tl2br w:val="nil"/>
              <w:tr2bl w:val="nil"/>
            </w:tcBorders>
            <w:shd w:val="clear" w:color="auto" w:fill="auto"/>
            <w:vAlign w:val="center"/>
          </w:tcPr>
          <w:p w14:paraId="4F4DCF8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w:t>
            </w:r>
          </w:p>
        </w:tc>
      </w:tr>
      <w:tr w14:paraId="114B035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54DDFCB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6F597B5">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3F9F83D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64D3945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3605CEF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6FDBA67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r>
      <w:tr w14:paraId="0E59B15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3D0277B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2764" w:type="dxa"/>
            <w:tcBorders>
              <w:tl2br w:val="nil"/>
              <w:tr2bl w:val="nil"/>
            </w:tcBorders>
            <w:shd w:val="clear" w:color="auto" w:fill="auto"/>
            <w:vAlign w:val="center"/>
          </w:tcPr>
          <w:p w14:paraId="287C47A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同兴北路</w:t>
            </w:r>
          </w:p>
        </w:tc>
        <w:tc>
          <w:tcPr>
            <w:tcW w:w="825" w:type="dxa"/>
            <w:tcBorders>
              <w:tl2br w:val="nil"/>
              <w:tr2bl w:val="nil"/>
            </w:tcBorders>
            <w:shd w:val="clear" w:color="auto" w:fill="auto"/>
            <w:vAlign w:val="center"/>
          </w:tcPr>
          <w:p w14:paraId="2ECC007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7647D06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309056F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4BC7F6E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r>
      <w:tr w14:paraId="27A625E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1FB9173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2764" w:type="dxa"/>
            <w:tcBorders>
              <w:tl2br w:val="nil"/>
              <w:tr2bl w:val="nil"/>
            </w:tcBorders>
            <w:shd w:val="clear" w:color="auto" w:fill="auto"/>
            <w:vAlign w:val="center"/>
          </w:tcPr>
          <w:p w14:paraId="421FBE6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美利路（冈南段）</w:t>
            </w:r>
          </w:p>
        </w:tc>
        <w:tc>
          <w:tcPr>
            <w:tcW w:w="825" w:type="dxa"/>
            <w:tcBorders>
              <w:tl2br w:val="nil"/>
              <w:tr2bl w:val="nil"/>
            </w:tcBorders>
            <w:shd w:val="clear" w:color="auto" w:fill="auto"/>
            <w:vAlign w:val="center"/>
          </w:tcPr>
          <w:p w14:paraId="2920ED5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31BED73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5D957B0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874E59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w:t>
            </w:r>
          </w:p>
        </w:tc>
      </w:tr>
      <w:tr w14:paraId="29B720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0AD6FEA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2764" w:type="dxa"/>
            <w:tcBorders>
              <w:tl2br w:val="nil"/>
              <w:tr2bl w:val="nil"/>
            </w:tcBorders>
            <w:shd w:val="clear" w:color="auto" w:fill="auto"/>
            <w:vAlign w:val="center"/>
          </w:tcPr>
          <w:p w14:paraId="30880F1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同顺西路</w:t>
            </w:r>
          </w:p>
        </w:tc>
        <w:tc>
          <w:tcPr>
            <w:tcW w:w="825" w:type="dxa"/>
            <w:tcBorders>
              <w:tl2br w:val="nil"/>
              <w:tr2bl w:val="nil"/>
            </w:tcBorders>
            <w:shd w:val="clear" w:color="auto" w:fill="auto"/>
            <w:vAlign w:val="center"/>
          </w:tcPr>
          <w:p w14:paraId="2ED7DFD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A8A64B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00F02E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434B430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170</w:t>
            </w:r>
          </w:p>
        </w:tc>
      </w:tr>
      <w:tr w14:paraId="4EAABBD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35DCB74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2764" w:type="dxa"/>
            <w:tcBorders>
              <w:tl2br w:val="nil"/>
              <w:tr2bl w:val="nil"/>
            </w:tcBorders>
            <w:shd w:val="clear" w:color="auto" w:fill="auto"/>
            <w:vAlign w:val="center"/>
          </w:tcPr>
          <w:p w14:paraId="0DCCF9C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轻轨桥底</w:t>
            </w:r>
          </w:p>
        </w:tc>
        <w:tc>
          <w:tcPr>
            <w:tcW w:w="825" w:type="dxa"/>
            <w:tcBorders>
              <w:tl2br w:val="nil"/>
              <w:tr2bl w:val="nil"/>
            </w:tcBorders>
            <w:shd w:val="clear" w:color="auto" w:fill="auto"/>
            <w:vAlign w:val="center"/>
          </w:tcPr>
          <w:p w14:paraId="14CC8CA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3FB95B9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08C29C7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BCE70D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5951</w:t>
            </w:r>
          </w:p>
        </w:tc>
      </w:tr>
      <w:tr w14:paraId="5685840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6C3F3C5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2764" w:type="dxa"/>
            <w:vMerge w:val="restart"/>
            <w:tcBorders>
              <w:tl2br w:val="nil"/>
              <w:tr2bl w:val="nil"/>
            </w:tcBorders>
            <w:shd w:val="clear" w:color="auto" w:fill="auto"/>
            <w:vAlign w:val="center"/>
          </w:tcPr>
          <w:p w14:paraId="01685F3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十水线（华庭路至同兴路）</w:t>
            </w:r>
          </w:p>
        </w:tc>
        <w:tc>
          <w:tcPr>
            <w:tcW w:w="825" w:type="dxa"/>
            <w:vMerge w:val="restart"/>
            <w:tcBorders>
              <w:tl2br w:val="nil"/>
              <w:tr2bl w:val="nil"/>
            </w:tcBorders>
            <w:shd w:val="clear" w:color="auto" w:fill="auto"/>
            <w:vAlign w:val="center"/>
          </w:tcPr>
          <w:p w14:paraId="01DAAFA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3CA07BE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20A29EA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7CEE252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4575.25</w:t>
            </w:r>
          </w:p>
        </w:tc>
      </w:tr>
      <w:tr w14:paraId="1C8178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700FCC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2C76ED7">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21FC31F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620B9A3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7A30FDC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13401B3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287</w:t>
            </w:r>
          </w:p>
        </w:tc>
      </w:tr>
      <w:tr w14:paraId="6FD9EA0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53725E7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2764" w:type="dxa"/>
            <w:vMerge w:val="restart"/>
            <w:tcBorders>
              <w:tl2br w:val="nil"/>
              <w:tr2bl w:val="nil"/>
            </w:tcBorders>
            <w:shd w:val="clear" w:color="auto" w:fill="auto"/>
            <w:vAlign w:val="center"/>
          </w:tcPr>
          <w:p w14:paraId="7B43307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十水线（同兴路至古神路）</w:t>
            </w:r>
          </w:p>
        </w:tc>
        <w:tc>
          <w:tcPr>
            <w:tcW w:w="825" w:type="dxa"/>
            <w:vMerge w:val="restart"/>
            <w:tcBorders>
              <w:tl2br w:val="nil"/>
              <w:tr2bl w:val="nil"/>
            </w:tcBorders>
            <w:shd w:val="clear" w:color="auto" w:fill="auto"/>
            <w:vAlign w:val="center"/>
          </w:tcPr>
          <w:p w14:paraId="24F82EE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8C30F3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29CDC99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2780B2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10254.37</w:t>
            </w:r>
          </w:p>
        </w:tc>
      </w:tr>
      <w:tr w14:paraId="2DCA6E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0" w:hRule="atLeast"/>
          <w:jc w:val="center"/>
        </w:trPr>
        <w:tc>
          <w:tcPr>
            <w:tcW w:w="645" w:type="dxa"/>
            <w:vMerge w:val="continue"/>
            <w:tcBorders>
              <w:tl2br w:val="nil"/>
              <w:tr2bl w:val="nil"/>
            </w:tcBorders>
            <w:shd w:val="clear" w:color="auto" w:fill="auto"/>
            <w:vAlign w:val="center"/>
          </w:tcPr>
          <w:p w14:paraId="2467B18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6D859431">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49DADE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074210E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0756EFE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ED29F3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518</w:t>
            </w:r>
          </w:p>
        </w:tc>
      </w:tr>
      <w:tr w14:paraId="330E894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60" w:hRule="atLeast"/>
          <w:jc w:val="center"/>
        </w:trPr>
        <w:tc>
          <w:tcPr>
            <w:tcW w:w="645" w:type="dxa"/>
            <w:vMerge w:val="restart"/>
            <w:tcBorders>
              <w:tl2br w:val="nil"/>
              <w:tr2bl w:val="nil"/>
            </w:tcBorders>
            <w:shd w:val="clear" w:color="auto" w:fill="auto"/>
            <w:vAlign w:val="center"/>
          </w:tcPr>
          <w:p w14:paraId="16DBC9F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2764" w:type="dxa"/>
            <w:vMerge w:val="restart"/>
            <w:tcBorders>
              <w:tl2br w:val="nil"/>
              <w:tr2bl w:val="nil"/>
            </w:tcBorders>
            <w:shd w:val="clear" w:color="auto" w:fill="auto"/>
            <w:vAlign w:val="center"/>
          </w:tcPr>
          <w:p w14:paraId="756EE62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东裕路（顺康路至西岸中路）</w:t>
            </w:r>
          </w:p>
        </w:tc>
        <w:tc>
          <w:tcPr>
            <w:tcW w:w="825" w:type="dxa"/>
            <w:vMerge w:val="restart"/>
            <w:tcBorders>
              <w:tl2br w:val="nil"/>
              <w:tr2bl w:val="nil"/>
            </w:tcBorders>
            <w:shd w:val="clear" w:color="auto" w:fill="auto"/>
            <w:vAlign w:val="center"/>
          </w:tcPr>
          <w:p w14:paraId="1F6430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6BF3CF6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7768DBF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2242BA8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4960</w:t>
            </w:r>
          </w:p>
        </w:tc>
      </w:tr>
      <w:tr w14:paraId="122AE90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44BA5B2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34125F0B">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8BCE22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3DE52E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6E7515E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0532F63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260</w:t>
            </w:r>
          </w:p>
        </w:tc>
      </w:tr>
      <w:tr w14:paraId="2293A8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79CE77C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2764" w:type="dxa"/>
            <w:vMerge w:val="restart"/>
            <w:tcBorders>
              <w:tl2br w:val="nil"/>
              <w:tr2bl w:val="nil"/>
            </w:tcBorders>
            <w:shd w:val="clear" w:color="auto" w:fill="auto"/>
            <w:vAlign w:val="center"/>
          </w:tcPr>
          <w:p w14:paraId="4872291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沙古公路</w:t>
            </w:r>
          </w:p>
        </w:tc>
        <w:tc>
          <w:tcPr>
            <w:tcW w:w="825" w:type="dxa"/>
            <w:vMerge w:val="restart"/>
            <w:tcBorders>
              <w:tl2br w:val="nil"/>
              <w:tr2bl w:val="nil"/>
            </w:tcBorders>
            <w:shd w:val="clear" w:color="auto" w:fill="auto"/>
            <w:vAlign w:val="center"/>
          </w:tcPr>
          <w:p w14:paraId="277FB61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6773962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448BBC3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7CDE29E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16772</w:t>
            </w:r>
          </w:p>
        </w:tc>
      </w:tr>
      <w:tr w14:paraId="55900DC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71EDE9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1396C243">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25D51C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B35C47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00E8564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8DC078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1150</w:t>
            </w:r>
          </w:p>
        </w:tc>
      </w:tr>
      <w:tr w14:paraId="32FAD38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369300E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2764" w:type="dxa"/>
            <w:tcBorders>
              <w:tl2br w:val="nil"/>
              <w:tr2bl w:val="nil"/>
            </w:tcBorders>
            <w:shd w:val="clear" w:color="auto" w:fill="auto"/>
            <w:vAlign w:val="center"/>
          </w:tcPr>
          <w:p w14:paraId="311DC72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十水线景观桥</w:t>
            </w:r>
          </w:p>
        </w:tc>
        <w:tc>
          <w:tcPr>
            <w:tcW w:w="825" w:type="dxa"/>
            <w:tcBorders>
              <w:tl2br w:val="nil"/>
              <w:tr2bl w:val="nil"/>
            </w:tcBorders>
            <w:shd w:val="clear" w:color="auto" w:fill="auto"/>
            <w:vAlign w:val="center"/>
          </w:tcPr>
          <w:p w14:paraId="127C739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4CF35C8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7B5A026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FEA7FA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1458</w:t>
            </w:r>
          </w:p>
        </w:tc>
      </w:tr>
      <w:tr w14:paraId="5BB35AB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jc w:val="center"/>
        </w:trPr>
        <w:tc>
          <w:tcPr>
            <w:tcW w:w="645" w:type="dxa"/>
            <w:tcBorders>
              <w:tl2br w:val="nil"/>
              <w:tr2bl w:val="nil"/>
            </w:tcBorders>
            <w:shd w:val="clear" w:color="auto" w:fill="auto"/>
            <w:vAlign w:val="center"/>
          </w:tcPr>
          <w:p w14:paraId="6479CA2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2764" w:type="dxa"/>
            <w:tcBorders>
              <w:tl2br w:val="nil"/>
              <w:tr2bl w:val="nil"/>
            </w:tcBorders>
            <w:shd w:val="clear" w:color="auto" w:fill="auto"/>
            <w:vAlign w:val="center"/>
          </w:tcPr>
          <w:p w14:paraId="15BF1E1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东堤三路（古镇西高速出入口）安全岛</w:t>
            </w:r>
          </w:p>
        </w:tc>
        <w:tc>
          <w:tcPr>
            <w:tcW w:w="825" w:type="dxa"/>
            <w:tcBorders>
              <w:tl2br w:val="nil"/>
              <w:tr2bl w:val="nil"/>
            </w:tcBorders>
            <w:shd w:val="clear" w:color="auto" w:fill="auto"/>
            <w:vAlign w:val="center"/>
          </w:tcPr>
          <w:p w14:paraId="2C0E878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635D572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388E5A0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04A8FFE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w:t>
            </w:r>
          </w:p>
        </w:tc>
      </w:tr>
      <w:tr w14:paraId="105FC7D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4BDD737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2764" w:type="dxa"/>
            <w:vMerge w:val="restart"/>
            <w:tcBorders>
              <w:tl2br w:val="nil"/>
              <w:tr2bl w:val="nil"/>
            </w:tcBorders>
            <w:shd w:val="clear" w:color="auto" w:fill="auto"/>
            <w:vAlign w:val="center"/>
          </w:tcPr>
          <w:p w14:paraId="654291C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古镇机关幼儿园</w:t>
            </w:r>
          </w:p>
        </w:tc>
        <w:tc>
          <w:tcPr>
            <w:tcW w:w="825" w:type="dxa"/>
            <w:vMerge w:val="restart"/>
            <w:tcBorders>
              <w:tl2br w:val="nil"/>
              <w:tr2bl w:val="nil"/>
            </w:tcBorders>
            <w:shd w:val="clear" w:color="auto" w:fill="auto"/>
            <w:vAlign w:val="center"/>
          </w:tcPr>
          <w:p w14:paraId="57B3ACC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723ADEE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55E314D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11E585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r>
      <w:tr w14:paraId="497816C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47CA322B">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9BE1410">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569F2F5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01F413B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0EF6559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83D971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r>
      <w:tr w14:paraId="4BFB95E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jc w:val="center"/>
        </w:trPr>
        <w:tc>
          <w:tcPr>
            <w:tcW w:w="645" w:type="dxa"/>
            <w:tcBorders>
              <w:tl2br w:val="nil"/>
              <w:tr2bl w:val="nil"/>
            </w:tcBorders>
            <w:shd w:val="clear" w:color="auto" w:fill="auto"/>
            <w:vAlign w:val="center"/>
          </w:tcPr>
          <w:p w14:paraId="71278C4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2764" w:type="dxa"/>
            <w:tcBorders>
              <w:tl2br w:val="nil"/>
              <w:tr2bl w:val="nil"/>
            </w:tcBorders>
            <w:shd w:val="clear" w:color="auto" w:fill="auto"/>
            <w:vAlign w:val="center"/>
          </w:tcPr>
          <w:p w14:paraId="1AFA484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东岸西路（螺沙新桥红绿灯至胜利一路段）</w:t>
            </w:r>
          </w:p>
        </w:tc>
        <w:tc>
          <w:tcPr>
            <w:tcW w:w="825" w:type="dxa"/>
            <w:tcBorders>
              <w:tl2br w:val="nil"/>
              <w:tr2bl w:val="nil"/>
            </w:tcBorders>
            <w:shd w:val="clear" w:color="auto" w:fill="auto"/>
            <w:vAlign w:val="center"/>
          </w:tcPr>
          <w:p w14:paraId="75E7BEE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00866D7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47BD7E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04579A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364</w:t>
            </w:r>
          </w:p>
        </w:tc>
      </w:tr>
      <w:tr w14:paraId="5394DBA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0CBF895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2764" w:type="dxa"/>
            <w:tcBorders>
              <w:tl2br w:val="nil"/>
              <w:tr2bl w:val="nil"/>
            </w:tcBorders>
            <w:shd w:val="clear" w:color="auto" w:fill="auto"/>
            <w:vAlign w:val="center"/>
          </w:tcPr>
          <w:p w14:paraId="2A218E8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中心河（苏炳添公园对面）</w:t>
            </w:r>
          </w:p>
        </w:tc>
        <w:tc>
          <w:tcPr>
            <w:tcW w:w="825" w:type="dxa"/>
            <w:tcBorders>
              <w:tl2br w:val="nil"/>
              <w:tr2bl w:val="nil"/>
            </w:tcBorders>
            <w:shd w:val="clear" w:color="auto" w:fill="auto"/>
            <w:vAlign w:val="center"/>
          </w:tcPr>
          <w:p w14:paraId="23DA1F5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197FE36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3D9BC54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169A17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r>
      <w:tr w14:paraId="354AE16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F30630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2764" w:type="dxa"/>
            <w:vMerge w:val="restart"/>
            <w:tcBorders>
              <w:tl2br w:val="nil"/>
              <w:tr2bl w:val="nil"/>
            </w:tcBorders>
            <w:shd w:val="clear" w:color="auto" w:fill="auto"/>
            <w:vAlign w:val="center"/>
          </w:tcPr>
          <w:p w14:paraId="264A938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新兴大道西（外海大桥至古镇标志段）</w:t>
            </w:r>
          </w:p>
        </w:tc>
        <w:tc>
          <w:tcPr>
            <w:tcW w:w="825" w:type="dxa"/>
            <w:vMerge w:val="restart"/>
            <w:tcBorders>
              <w:tl2br w:val="nil"/>
              <w:tr2bl w:val="nil"/>
            </w:tcBorders>
            <w:shd w:val="clear" w:color="auto" w:fill="auto"/>
            <w:vAlign w:val="center"/>
          </w:tcPr>
          <w:p w14:paraId="3751371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766F6F3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5D8A0FC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11FEEF1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1756</w:t>
            </w:r>
          </w:p>
        </w:tc>
      </w:tr>
      <w:tr w14:paraId="4062D7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B1F43E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453ECAA">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89AA246">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9B8A13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5E40CC5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7F4A7A0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476</w:t>
            </w:r>
          </w:p>
        </w:tc>
      </w:tr>
      <w:tr w14:paraId="21B8713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DF834E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2764" w:type="dxa"/>
            <w:vMerge w:val="restart"/>
            <w:tcBorders>
              <w:tl2br w:val="nil"/>
              <w:tr2bl w:val="nil"/>
            </w:tcBorders>
            <w:shd w:val="clear" w:color="auto" w:fill="auto"/>
            <w:vAlign w:val="center"/>
          </w:tcPr>
          <w:p w14:paraId="3592794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东岸北路(均安海州交界至国际物流园段)</w:t>
            </w:r>
          </w:p>
        </w:tc>
        <w:tc>
          <w:tcPr>
            <w:tcW w:w="825" w:type="dxa"/>
            <w:vMerge w:val="restart"/>
            <w:tcBorders>
              <w:tl2br w:val="nil"/>
              <w:tr2bl w:val="nil"/>
            </w:tcBorders>
            <w:shd w:val="clear" w:color="auto" w:fill="auto"/>
            <w:vAlign w:val="center"/>
          </w:tcPr>
          <w:p w14:paraId="47E03DF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BFE0E3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44166C8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565369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3291</w:t>
            </w:r>
          </w:p>
        </w:tc>
      </w:tr>
      <w:tr w14:paraId="24FC327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708634B">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3B366804">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67FA7D4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D68863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474F5B3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180CC1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w:t>
            </w:r>
          </w:p>
        </w:tc>
      </w:tr>
      <w:tr w14:paraId="4854BAE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0" w:hRule="atLeast"/>
          <w:jc w:val="center"/>
        </w:trPr>
        <w:tc>
          <w:tcPr>
            <w:tcW w:w="645" w:type="dxa"/>
            <w:vMerge w:val="restart"/>
            <w:tcBorders>
              <w:tl2br w:val="nil"/>
              <w:tr2bl w:val="nil"/>
            </w:tcBorders>
            <w:shd w:val="clear" w:color="auto" w:fill="auto"/>
            <w:vAlign w:val="center"/>
          </w:tcPr>
          <w:p w14:paraId="4F1B24B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2764" w:type="dxa"/>
            <w:vMerge w:val="restart"/>
            <w:tcBorders>
              <w:tl2br w:val="nil"/>
              <w:tr2bl w:val="nil"/>
            </w:tcBorders>
            <w:shd w:val="clear" w:color="auto" w:fill="auto"/>
            <w:vAlign w:val="center"/>
          </w:tcPr>
          <w:p w14:paraId="7D21023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顺平路（光正教育学校路段）</w:t>
            </w:r>
          </w:p>
        </w:tc>
        <w:tc>
          <w:tcPr>
            <w:tcW w:w="825" w:type="dxa"/>
            <w:vMerge w:val="restart"/>
            <w:tcBorders>
              <w:tl2br w:val="nil"/>
              <w:tr2bl w:val="nil"/>
            </w:tcBorders>
            <w:shd w:val="clear" w:color="auto" w:fill="auto"/>
            <w:vAlign w:val="center"/>
          </w:tcPr>
          <w:p w14:paraId="048CA59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77B73DF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013779A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6BDEA45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250</w:t>
            </w:r>
          </w:p>
        </w:tc>
      </w:tr>
      <w:tr w14:paraId="60EE834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135D26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77B91230">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5293D1D5">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5057E3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7504EAB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5998729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r>
      <w:tr w14:paraId="225120A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227D906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2764" w:type="dxa"/>
            <w:vMerge w:val="restart"/>
            <w:tcBorders>
              <w:tl2br w:val="nil"/>
              <w:tr2bl w:val="nil"/>
            </w:tcBorders>
            <w:shd w:val="clear" w:color="auto" w:fill="auto"/>
            <w:vAlign w:val="center"/>
          </w:tcPr>
          <w:p w14:paraId="09E041A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曹安路</w:t>
            </w:r>
          </w:p>
        </w:tc>
        <w:tc>
          <w:tcPr>
            <w:tcW w:w="825" w:type="dxa"/>
            <w:vMerge w:val="restart"/>
            <w:tcBorders>
              <w:tl2br w:val="nil"/>
              <w:tr2bl w:val="nil"/>
            </w:tcBorders>
            <w:shd w:val="clear" w:color="auto" w:fill="auto"/>
            <w:vAlign w:val="center"/>
          </w:tcPr>
          <w:p w14:paraId="59C8F42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75800E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07E4D34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5783B50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14159</w:t>
            </w:r>
          </w:p>
        </w:tc>
      </w:tr>
      <w:tr w14:paraId="2464334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50EF966C">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3ABA2535">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5A0F1CF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679DB0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3796D92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65F8035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726</w:t>
            </w:r>
          </w:p>
        </w:tc>
      </w:tr>
      <w:tr w14:paraId="19D089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096B1E1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2764" w:type="dxa"/>
            <w:tcBorders>
              <w:tl2br w:val="nil"/>
              <w:tr2bl w:val="nil"/>
            </w:tcBorders>
            <w:shd w:val="clear" w:color="auto" w:fill="auto"/>
            <w:vAlign w:val="center"/>
          </w:tcPr>
          <w:p w14:paraId="6135639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广中江高速公路古镇安置地</w:t>
            </w:r>
          </w:p>
        </w:tc>
        <w:tc>
          <w:tcPr>
            <w:tcW w:w="825" w:type="dxa"/>
            <w:tcBorders>
              <w:tl2br w:val="nil"/>
              <w:tr2bl w:val="nil"/>
            </w:tcBorders>
            <w:shd w:val="clear" w:color="auto" w:fill="auto"/>
            <w:vAlign w:val="center"/>
          </w:tcPr>
          <w:p w14:paraId="50F5DAB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666182D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五年以内</w:t>
            </w:r>
          </w:p>
        </w:tc>
        <w:tc>
          <w:tcPr>
            <w:tcW w:w="925" w:type="dxa"/>
            <w:tcBorders>
              <w:tl2br w:val="nil"/>
              <w:tr2bl w:val="nil"/>
            </w:tcBorders>
            <w:shd w:val="clear" w:color="auto" w:fill="auto"/>
            <w:vAlign w:val="center"/>
          </w:tcPr>
          <w:p w14:paraId="775C16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327D9B4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r>
      <w:tr w14:paraId="6AF8691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10C59BB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2764" w:type="dxa"/>
            <w:vMerge w:val="restart"/>
            <w:tcBorders>
              <w:tl2br w:val="nil"/>
              <w:tr2bl w:val="nil"/>
            </w:tcBorders>
            <w:shd w:val="clear" w:color="auto" w:fill="auto"/>
            <w:vAlign w:val="center"/>
          </w:tcPr>
          <w:p w14:paraId="6058B52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政府第二办公区</w:t>
            </w:r>
          </w:p>
        </w:tc>
        <w:tc>
          <w:tcPr>
            <w:tcW w:w="825" w:type="dxa"/>
            <w:vMerge w:val="restart"/>
            <w:tcBorders>
              <w:tl2br w:val="nil"/>
              <w:tr2bl w:val="nil"/>
            </w:tcBorders>
            <w:shd w:val="clear" w:color="auto" w:fill="auto"/>
            <w:vAlign w:val="center"/>
          </w:tcPr>
          <w:p w14:paraId="112D827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38B8DC0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77D19A4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1ACB051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9294.8</w:t>
            </w:r>
          </w:p>
        </w:tc>
      </w:tr>
      <w:tr w14:paraId="6AB860C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DB16A1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010D50F5">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02B91B83">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D4032D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1B19A09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6BE9440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406</w:t>
            </w:r>
          </w:p>
        </w:tc>
      </w:tr>
      <w:tr w14:paraId="43819A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4ECFAA4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06DDCE74">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131F78D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1EF0FC8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7EA402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18D5D2C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r>
      <w:tr w14:paraId="0B66266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4AE7ED9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2764" w:type="dxa"/>
            <w:vMerge w:val="restart"/>
            <w:tcBorders>
              <w:tl2br w:val="nil"/>
              <w:tr2bl w:val="nil"/>
            </w:tcBorders>
            <w:shd w:val="clear" w:color="auto" w:fill="auto"/>
            <w:vAlign w:val="center"/>
          </w:tcPr>
          <w:p w14:paraId="563C70A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政府大院</w:t>
            </w:r>
          </w:p>
        </w:tc>
        <w:tc>
          <w:tcPr>
            <w:tcW w:w="825" w:type="dxa"/>
            <w:vMerge w:val="restart"/>
            <w:tcBorders>
              <w:tl2br w:val="nil"/>
              <w:tr2bl w:val="nil"/>
            </w:tcBorders>
            <w:shd w:val="clear" w:color="auto" w:fill="auto"/>
            <w:vAlign w:val="center"/>
          </w:tcPr>
          <w:p w14:paraId="76499C4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0DC2021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54A6392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4EDCE76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8960</w:t>
            </w:r>
          </w:p>
        </w:tc>
      </w:tr>
      <w:tr w14:paraId="05AF113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C4F402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12A20FAE">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14FD969">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00BEA0C5">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0A9CA53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3674F2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195</w:t>
            </w:r>
          </w:p>
        </w:tc>
      </w:tr>
      <w:tr w14:paraId="14E14BF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1A11286">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F291027">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0DF3D220">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778AC4D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二十年以上</w:t>
            </w:r>
          </w:p>
        </w:tc>
        <w:tc>
          <w:tcPr>
            <w:tcW w:w="925" w:type="dxa"/>
            <w:tcBorders>
              <w:tl2br w:val="nil"/>
              <w:tr2bl w:val="nil"/>
            </w:tcBorders>
            <w:shd w:val="clear" w:color="auto" w:fill="auto"/>
            <w:vAlign w:val="center"/>
          </w:tcPr>
          <w:p w14:paraId="5BC1E44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4BE9E3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r>
      <w:tr w14:paraId="6856C0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2BD1EF2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2764" w:type="dxa"/>
            <w:vMerge w:val="restart"/>
            <w:tcBorders>
              <w:tl2br w:val="nil"/>
              <w:tr2bl w:val="nil"/>
            </w:tcBorders>
            <w:shd w:val="clear" w:color="auto" w:fill="auto"/>
            <w:vAlign w:val="center"/>
          </w:tcPr>
          <w:p w14:paraId="7A7B3E0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政府大院花盆种植项目</w:t>
            </w:r>
          </w:p>
        </w:tc>
        <w:tc>
          <w:tcPr>
            <w:tcW w:w="825" w:type="dxa"/>
            <w:vMerge w:val="restart"/>
            <w:tcBorders>
              <w:tl2br w:val="nil"/>
              <w:tr2bl w:val="nil"/>
            </w:tcBorders>
            <w:shd w:val="clear" w:color="auto" w:fill="auto"/>
            <w:vAlign w:val="center"/>
          </w:tcPr>
          <w:p w14:paraId="4412AAB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二级</w:t>
            </w:r>
          </w:p>
        </w:tc>
        <w:tc>
          <w:tcPr>
            <w:tcW w:w="3387" w:type="dxa"/>
            <w:tcBorders>
              <w:tl2br w:val="nil"/>
              <w:tr2bl w:val="nil"/>
            </w:tcBorders>
            <w:shd w:val="clear" w:color="auto" w:fill="auto"/>
            <w:vAlign w:val="center"/>
          </w:tcPr>
          <w:p w14:paraId="2E4E710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时花（一年8次）</w:t>
            </w:r>
          </w:p>
        </w:tc>
        <w:tc>
          <w:tcPr>
            <w:tcW w:w="925" w:type="dxa"/>
            <w:tcBorders>
              <w:tl2br w:val="nil"/>
              <w:tr2bl w:val="nil"/>
            </w:tcBorders>
            <w:shd w:val="clear" w:color="auto" w:fill="auto"/>
            <w:vAlign w:val="center"/>
          </w:tcPr>
          <w:p w14:paraId="11023FA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20ADD31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2808</w:t>
            </w:r>
          </w:p>
        </w:tc>
      </w:tr>
      <w:tr w14:paraId="1AF3585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0F953AC">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48295067">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29EBDD12">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8FC8CF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土地平整（一年8次）</w:t>
            </w:r>
          </w:p>
        </w:tc>
        <w:tc>
          <w:tcPr>
            <w:tcW w:w="925" w:type="dxa"/>
            <w:tcBorders>
              <w:tl2br w:val="nil"/>
              <w:tr2bl w:val="nil"/>
            </w:tcBorders>
            <w:shd w:val="clear" w:color="auto" w:fill="auto"/>
            <w:vAlign w:val="center"/>
          </w:tcPr>
          <w:p w14:paraId="2863933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75367C1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2808</w:t>
            </w:r>
          </w:p>
        </w:tc>
      </w:tr>
      <w:tr w14:paraId="554639AE">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2C5F748">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220C56B8">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7046387F">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2692B2B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绿地养护</w:t>
            </w:r>
          </w:p>
        </w:tc>
        <w:tc>
          <w:tcPr>
            <w:tcW w:w="925" w:type="dxa"/>
            <w:tcBorders>
              <w:tl2br w:val="nil"/>
              <w:tr2bl w:val="nil"/>
            </w:tcBorders>
            <w:shd w:val="clear" w:color="auto" w:fill="auto"/>
            <w:vAlign w:val="center"/>
          </w:tcPr>
          <w:p w14:paraId="53BC6AD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cs="宋体"/>
                <w:i w:val="0"/>
                <w:iCs w:val="0"/>
                <w:color w:val="000000"/>
                <w:kern w:val="0"/>
                <w:sz w:val="21"/>
                <w:szCs w:val="21"/>
                <w:u w:val="none"/>
                <w:lang w:val="en-US" w:eastAsia="zh-CN" w:bidi="ar"/>
              </w:rPr>
              <w:t>㎡</w:t>
            </w:r>
          </w:p>
        </w:tc>
        <w:tc>
          <w:tcPr>
            <w:tcW w:w="1075" w:type="dxa"/>
            <w:tcBorders>
              <w:tl2br w:val="nil"/>
              <w:tr2bl w:val="nil"/>
            </w:tcBorders>
            <w:shd w:val="clear" w:color="auto" w:fill="auto"/>
            <w:vAlign w:val="center"/>
          </w:tcPr>
          <w:p w14:paraId="7783870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w:t>
            </w:r>
          </w:p>
        </w:tc>
      </w:tr>
      <w:tr w14:paraId="2CB97CF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CC2D23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051C5C6E">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4809BFD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0FD6E23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行道树养护 六至二十年</w:t>
            </w:r>
          </w:p>
        </w:tc>
        <w:tc>
          <w:tcPr>
            <w:tcW w:w="925" w:type="dxa"/>
            <w:tcBorders>
              <w:tl2br w:val="nil"/>
              <w:tr2bl w:val="nil"/>
            </w:tcBorders>
            <w:shd w:val="clear" w:color="auto" w:fill="auto"/>
            <w:vAlign w:val="center"/>
          </w:tcPr>
          <w:p w14:paraId="4AF2058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株</w:t>
            </w:r>
          </w:p>
        </w:tc>
        <w:tc>
          <w:tcPr>
            <w:tcW w:w="1075" w:type="dxa"/>
            <w:tcBorders>
              <w:tl2br w:val="nil"/>
              <w:tr2bl w:val="nil"/>
            </w:tcBorders>
            <w:shd w:val="clear" w:color="auto" w:fill="auto"/>
            <w:vAlign w:val="center"/>
          </w:tcPr>
          <w:p w14:paraId="2B89653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r>
      <w:tr w14:paraId="23D25A0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jc w:val="center"/>
        </w:trPr>
        <w:tc>
          <w:tcPr>
            <w:tcW w:w="645" w:type="dxa"/>
            <w:vMerge w:val="continue"/>
            <w:tcBorders>
              <w:tl2br w:val="nil"/>
              <w:tr2bl w:val="nil"/>
            </w:tcBorders>
            <w:shd w:val="clear" w:color="auto" w:fill="auto"/>
            <w:vAlign w:val="center"/>
          </w:tcPr>
          <w:p w14:paraId="4EDA8932">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5B4B41C2">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3BF90716">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97DD4D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highlight w:val="yellow"/>
                <w:u w:val="none"/>
                <w:lang w:val="en-US" w:eastAsia="zh-CN" w:bidi="ar"/>
              </w:rPr>
              <w:t>室内绿植</w:t>
            </w:r>
            <w:r>
              <w:rPr>
                <w:rFonts w:hint="eastAsia" w:ascii="宋体" w:hAnsi="宋体" w:cs="宋体"/>
                <w:i w:val="0"/>
                <w:iCs w:val="0"/>
                <w:color w:val="000000"/>
                <w:kern w:val="0"/>
                <w:sz w:val="21"/>
                <w:szCs w:val="21"/>
                <w:highlight w:val="yellow"/>
                <w:u w:val="none"/>
                <w:lang w:val="en-US" w:eastAsia="zh-CN" w:bidi="ar"/>
              </w:rPr>
              <w:t>（政府一办使用，品种由采购人定）</w:t>
            </w:r>
          </w:p>
        </w:tc>
        <w:tc>
          <w:tcPr>
            <w:tcW w:w="925" w:type="dxa"/>
            <w:tcBorders>
              <w:tl2br w:val="nil"/>
              <w:tr2bl w:val="nil"/>
            </w:tcBorders>
            <w:shd w:val="clear" w:color="auto" w:fill="auto"/>
            <w:vAlign w:val="center"/>
          </w:tcPr>
          <w:p w14:paraId="349F706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盆</w:t>
            </w:r>
          </w:p>
        </w:tc>
        <w:tc>
          <w:tcPr>
            <w:tcW w:w="1075" w:type="dxa"/>
            <w:tcBorders>
              <w:tl2br w:val="nil"/>
              <w:tr2bl w:val="nil"/>
            </w:tcBorders>
            <w:shd w:val="clear" w:color="auto" w:fill="auto"/>
            <w:vAlign w:val="center"/>
          </w:tcPr>
          <w:p w14:paraId="2526641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196</w:t>
            </w:r>
          </w:p>
        </w:tc>
      </w:tr>
      <w:tr w14:paraId="647676E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8" w:hRule="atLeast"/>
          <w:jc w:val="center"/>
        </w:trPr>
        <w:tc>
          <w:tcPr>
            <w:tcW w:w="645" w:type="dxa"/>
            <w:vMerge w:val="restart"/>
            <w:tcBorders>
              <w:tl2br w:val="nil"/>
              <w:tr2bl w:val="nil"/>
            </w:tcBorders>
            <w:shd w:val="clear" w:color="auto" w:fill="auto"/>
            <w:vAlign w:val="center"/>
          </w:tcPr>
          <w:p w14:paraId="4A4EBF0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68</w:t>
            </w:r>
          </w:p>
        </w:tc>
        <w:tc>
          <w:tcPr>
            <w:tcW w:w="2764" w:type="dxa"/>
            <w:vMerge w:val="restart"/>
            <w:tcBorders>
              <w:tl2br w:val="nil"/>
              <w:tr2bl w:val="nil"/>
            </w:tcBorders>
            <w:shd w:val="clear" w:color="auto" w:fill="auto"/>
            <w:vAlign w:val="center"/>
          </w:tcPr>
          <w:p w14:paraId="5BF506B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中兴大道北（古镇北高速桥底）</w:t>
            </w:r>
          </w:p>
        </w:tc>
        <w:tc>
          <w:tcPr>
            <w:tcW w:w="825" w:type="dxa"/>
            <w:vMerge w:val="restart"/>
            <w:tcBorders>
              <w:tl2br w:val="nil"/>
              <w:tr2bl w:val="nil"/>
            </w:tcBorders>
            <w:shd w:val="clear" w:color="auto" w:fill="auto"/>
            <w:vAlign w:val="center"/>
          </w:tcPr>
          <w:p w14:paraId="7273F3D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21AD723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绿地养护</w:t>
            </w:r>
          </w:p>
        </w:tc>
        <w:tc>
          <w:tcPr>
            <w:tcW w:w="925" w:type="dxa"/>
            <w:tcBorders>
              <w:tl2br w:val="nil"/>
              <w:tr2bl w:val="nil"/>
            </w:tcBorders>
            <w:shd w:val="clear" w:color="auto" w:fill="auto"/>
            <w:vAlign w:val="center"/>
          </w:tcPr>
          <w:p w14:paraId="1A957F8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m2</w:t>
            </w:r>
          </w:p>
        </w:tc>
        <w:tc>
          <w:tcPr>
            <w:tcW w:w="1075" w:type="dxa"/>
            <w:tcBorders>
              <w:tl2br w:val="nil"/>
              <w:tr2bl w:val="nil"/>
            </w:tcBorders>
            <w:shd w:val="clear" w:color="auto" w:fill="auto"/>
            <w:vAlign w:val="center"/>
          </w:tcPr>
          <w:p w14:paraId="0CC01C9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5661</w:t>
            </w:r>
          </w:p>
        </w:tc>
      </w:tr>
      <w:tr w14:paraId="4373C0C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6C403AE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764" w:type="dxa"/>
            <w:vMerge w:val="continue"/>
            <w:tcBorders>
              <w:tl2br w:val="nil"/>
              <w:tr2bl w:val="nil"/>
            </w:tcBorders>
            <w:shd w:val="clear" w:color="auto" w:fill="auto"/>
            <w:vAlign w:val="center"/>
          </w:tcPr>
          <w:p w14:paraId="75E56DF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825" w:type="dxa"/>
            <w:vMerge w:val="continue"/>
            <w:tcBorders>
              <w:tl2br w:val="nil"/>
              <w:tr2bl w:val="nil"/>
            </w:tcBorders>
            <w:shd w:val="clear" w:color="auto" w:fill="auto"/>
            <w:vAlign w:val="center"/>
          </w:tcPr>
          <w:p w14:paraId="01F8F72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387" w:type="dxa"/>
            <w:tcBorders>
              <w:tl2br w:val="nil"/>
              <w:tr2bl w:val="nil"/>
            </w:tcBorders>
            <w:shd w:val="clear" w:color="auto" w:fill="auto"/>
            <w:vAlign w:val="center"/>
          </w:tcPr>
          <w:p w14:paraId="6A1FF73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乔木养护 五年以内</w:t>
            </w:r>
          </w:p>
        </w:tc>
        <w:tc>
          <w:tcPr>
            <w:tcW w:w="925" w:type="dxa"/>
            <w:tcBorders>
              <w:tl2br w:val="nil"/>
              <w:tr2bl w:val="nil"/>
            </w:tcBorders>
            <w:shd w:val="clear" w:color="auto" w:fill="auto"/>
            <w:vAlign w:val="center"/>
          </w:tcPr>
          <w:p w14:paraId="2B8EFAB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株</w:t>
            </w:r>
          </w:p>
        </w:tc>
        <w:tc>
          <w:tcPr>
            <w:tcW w:w="1075" w:type="dxa"/>
            <w:tcBorders>
              <w:tl2br w:val="nil"/>
              <w:tr2bl w:val="nil"/>
            </w:tcBorders>
            <w:shd w:val="clear" w:color="auto" w:fill="auto"/>
            <w:vAlign w:val="center"/>
          </w:tcPr>
          <w:p w14:paraId="3AD2812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87</w:t>
            </w:r>
          </w:p>
        </w:tc>
      </w:tr>
      <w:tr w14:paraId="60AB7B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2C72837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764" w:type="dxa"/>
            <w:vMerge w:val="continue"/>
            <w:tcBorders>
              <w:tl2br w:val="nil"/>
              <w:tr2bl w:val="nil"/>
            </w:tcBorders>
            <w:shd w:val="clear" w:color="auto" w:fill="auto"/>
            <w:vAlign w:val="center"/>
          </w:tcPr>
          <w:p w14:paraId="62E6488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825" w:type="dxa"/>
            <w:vMerge w:val="continue"/>
            <w:tcBorders>
              <w:tl2br w:val="nil"/>
              <w:tr2bl w:val="nil"/>
            </w:tcBorders>
            <w:shd w:val="clear" w:color="auto" w:fill="auto"/>
            <w:vAlign w:val="center"/>
          </w:tcPr>
          <w:p w14:paraId="792A5B7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387" w:type="dxa"/>
            <w:tcBorders>
              <w:tl2br w:val="nil"/>
              <w:tr2bl w:val="nil"/>
            </w:tcBorders>
            <w:shd w:val="clear" w:color="auto" w:fill="auto"/>
            <w:vAlign w:val="center"/>
          </w:tcPr>
          <w:p w14:paraId="2FC7D43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灌木养护 五年以内</w:t>
            </w:r>
          </w:p>
        </w:tc>
        <w:tc>
          <w:tcPr>
            <w:tcW w:w="925" w:type="dxa"/>
            <w:tcBorders>
              <w:tl2br w:val="nil"/>
              <w:tr2bl w:val="nil"/>
            </w:tcBorders>
            <w:shd w:val="clear" w:color="auto" w:fill="auto"/>
            <w:vAlign w:val="center"/>
          </w:tcPr>
          <w:p w14:paraId="0540F53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株</w:t>
            </w:r>
          </w:p>
        </w:tc>
        <w:tc>
          <w:tcPr>
            <w:tcW w:w="1075" w:type="dxa"/>
            <w:tcBorders>
              <w:tl2br w:val="nil"/>
              <w:tr2bl w:val="nil"/>
            </w:tcBorders>
            <w:shd w:val="clear" w:color="auto" w:fill="auto"/>
            <w:vAlign w:val="center"/>
          </w:tcPr>
          <w:p w14:paraId="566079B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680</w:t>
            </w:r>
          </w:p>
        </w:tc>
      </w:tr>
      <w:tr w14:paraId="744B2B7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1876EEA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69</w:t>
            </w:r>
          </w:p>
        </w:tc>
        <w:tc>
          <w:tcPr>
            <w:tcW w:w="2764" w:type="dxa"/>
            <w:tcBorders>
              <w:tl2br w:val="nil"/>
              <w:tr2bl w:val="nil"/>
            </w:tcBorders>
            <w:shd w:val="clear" w:color="auto" w:fill="auto"/>
            <w:vAlign w:val="center"/>
          </w:tcPr>
          <w:p w14:paraId="70B9A5F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同兴南路（高速桥底）</w:t>
            </w:r>
          </w:p>
        </w:tc>
        <w:tc>
          <w:tcPr>
            <w:tcW w:w="825" w:type="dxa"/>
            <w:tcBorders>
              <w:tl2br w:val="nil"/>
              <w:tr2bl w:val="nil"/>
            </w:tcBorders>
            <w:shd w:val="clear" w:color="auto" w:fill="auto"/>
            <w:vAlign w:val="center"/>
          </w:tcPr>
          <w:p w14:paraId="1353B7F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56F0C8B4">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绿地养护</w:t>
            </w:r>
          </w:p>
        </w:tc>
        <w:tc>
          <w:tcPr>
            <w:tcW w:w="925" w:type="dxa"/>
            <w:tcBorders>
              <w:tl2br w:val="nil"/>
              <w:tr2bl w:val="nil"/>
            </w:tcBorders>
            <w:shd w:val="clear" w:color="auto" w:fill="auto"/>
            <w:vAlign w:val="center"/>
          </w:tcPr>
          <w:p w14:paraId="6039654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m2</w:t>
            </w:r>
          </w:p>
        </w:tc>
        <w:tc>
          <w:tcPr>
            <w:tcW w:w="1075" w:type="dxa"/>
            <w:tcBorders>
              <w:tl2br w:val="nil"/>
              <w:tr2bl w:val="nil"/>
            </w:tcBorders>
            <w:shd w:val="clear" w:color="auto" w:fill="auto"/>
            <w:vAlign w:val="center"/>
          </w:tcPr>
          <w:p w14:paraId="2582010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231</w:t>
            </w:r>
          </w:p>
        </w:tc>
      </w:tr>
      <w:tr w14:paraId="1C55858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7D8846C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70</w:t>
            </w:r>
          </w:p>
        </w:tc>
        <w:tc>
          <w:tcPr>
            <w:tcW w:w="2764" w:type="dxa"/>
            <w:tcBorders>
              <w:tl2br w:val="nil"/>
              <w:tr2bl w:val="nil"/>
            </w:tcBorders>
            <w:shd w:val="clear" w:color="auto" w:fill="auto"/>
            <w:vAlign w:val="center"/>
          </w:tcPr>
          <w:p w14:paraId="3080A278">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东兴东路（古镇东高速桥底）</w:t>
            </w:r>
          </w:p>
        </w:tc>
        <w:tc>
          <w:tcPr>
            <w:tcW w:w="825" w:type="dxa"/>
            <w:tcBorders>
              <w:tl2br w:val="nil"/>
              <w:tr2bl w:val="nil"/>
            </w:tcBorders>
            <w:shd w:val="clear" w:color="auto" w:fill="auto"/>
            <w:vAlign w:val="center"/>
          </w:tcPr>
          <w:p w14:paraId="2AD6070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0121423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绿地养护</w:t>
            </w:r>
          </w:p>
        </w:tc>
        <w:tc>
          <w:tcPr>
            <w:tcW w:w="925" w:type="dxa"/>
            <w:tcBorders>
              <w:tl2br w:val="nil"/>
              <w:tr2bl w:val="nil"/>
            </w:tcBorders>
            <w:shd w:val="clear" w:color="auto" w:fill="auto"/>
            <w:vAlign w:val="center"/>
          </w:tcPr>
          <w:p w14:paraId="2C3BF4E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m2</w:t>
            </w:r>
          </w:p>
        </w:tc>
        <w:tc>
          <w:tcPr>
            <w:tcW w:w="1075" w:type="dxa"/>
            <w:tcBorders>
              <w:tl2br w:val="nil"/>
              <w:tr2bl w:val="nil"/>
            </w:tcBorders>
            <w:shd w:val="clear" w:color="auto" w:fill="auto"/>
            <w:vAlign w:val="center"/>
          </w:tcPr>
          <w:p w14:paraId="4752541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1184</w:t>
            </w:r>
          </w:p>
        </w:tc>
      </w:tr>
      <w:tr w14:paraId="0133EC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6D226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71</w:t>
            </w:r>
          </w:p>
        </w:tc>
        <w:tc>
          <w:tcPr>
            <w:tcW w:w="2764" w:type="dxa"/>
            <w:vMerge w:val="restart"/>
            <w:tcBorders>
              <w:tl2br w:val="nil"/>
              <w:tr2bl w:val="nil"/>
            </w:tcBorders>
            <w:shd w:val="clear" w:color="auto" w:fill="auto"/>
            <w:vAlign w:val="center"/>
          </w:tcPr>
          <w:p w14:paraId="7D1DC35E">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岐江公路（开元灯配城至交警大队）</w:t>
            </w:r>
          </w:p>
        </w:tc>
        <w:tc>
          <w:tcPr>
            <w:tcW w:w="825" w:type="dxa"/>
            <w:vMerge w:val="restart"/>
            <w:tcBorders>
              <w:tl2br w:val="nil"/>
              <w:tr2bl w:val="nil"/>
            </w:tcBorders>
            <w:shd w:val="clear" w:color="auto" w:fill="auto"/>
            <w:vAlign w:val="center"/>
          </w:tcPr>
          <w:p w14:paraId="57014D4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3DBDAA1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绿地养护</w:t>
            </w:r>
          </w:p>
        </w:tc>
        <w:tc>
          <w:tcPr>
            <w:tcW w:w="925" w:type="dxa"/>
            <w:tcBorders>
              <w:tl2br w:val="nil"/>
              <w:tr2bl w:val="nil"/>
            </w:tcBorders>
            <w:shd w:val="clear" w:color="auto" w:fill="auto"/>
            <w:vAlign w:val="center"/>
          </w:tcPr>
          <w:p w14:paraId="138043C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m2</w:t>
            </w:r>
          </w:p>
        </w:tc>
        <w:tc>
          <w:tcPr>
            <w:tcW w:w="1075" w:type="dxa"/>
            <w:tcBorders>
              <w:tl2br w:val="nil"/>
              <w:tr2bl w:val="nil"/>
            </w:tcBorders>
            <w:shd w:val="clear" w:color="auto" w:fill="auto"/>
            <w:vAlign w:val="center"/>
          </w:tcPr>
          <w:p w14:paraId="2CE9072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1905</w:t>
            </w:r>
          </w:p>
        </w:tc>
      </w:tr>
      <w:tr w14:paraId="0280E75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0EA0C15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764" w:type="dxa"/>
            <w:vMerge w:val="continue"/>
            <w:tcBorders>
              <w:tl2br w:val="nil"/>
              <w:tr2bl w:val="nil"/>
            </w:tcBorders>
            <w:shd w:val="clear" w:color="auto" w:fill="auto"/>
            <w:vAlign w:val="center"/>
          </w:tcPr>
          <w:p w14:paraId="13F2963A">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825" w:type="dxa"/>
            <w:vMerge w:val="continue"/>
            <w:tcBorders>
              <w:tl2br w:val="nil"/>
              <w:tr2bl w:val="nil"/>
            </w:tcBorders>
            <w:shd w:val="clear" w:color="auto" w:fill="auto"/>
            <w:vAlign w:val="center"/>
          </w:tcPr>
          <w:p w14:paraId="603296D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3387" w:type="dxa"/>
            <w:tcBorders>
              <w:tl2br w:val="nil"/>
              <w:tr2bl w:val="nil"/>
            </w:tcBorders>
            <w:shd w:val="clear" w:color="auto" w:fill="auto"/>
            <w:vAlign w:val="center"/>
          </w:tcPr>
          <w:p w14:paraId="6C4993B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灌木养护 五年以内</w:t>
            </w:r>
          </w:p>
        </w:tc>
        <w:tc>
          <w:tcPr>
            <w:tcW w:w="925" w:type="dxa"/>
            <w:tcBorders>
              <w:tl2br w:val="nil"/>
              <w:tr2bl w:val="nil"/>
            </w:tcBorders>
            <w:shd w:val="clear" w:color="auto" w:fill="auto"/>
            <w:vAlign w:val="center"/>
          </w:tcPr>
          <w:p w14:paraId="486B68E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株</w:t>
            </w:r>
          </w:p>
        </w:tc>
        <w:tc>
          <w:tcPr>
            <w:tcW w:w="1075" w:type="dxa"/>
            <w:tcBorders>
              <w:tl2br w:val="nil"/>
              <w:tr2bl w:val="nil"/>
            </w:tcBorders>
            <w:shd w:val="clear" w:color="auto" w:fill="auto"/>
            <w:vAlign w:val="center"/>
          </w:tcPr>
          <w:p w14:paraId="521E648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1316</w:t>
            </w:r>
          </w:p>
        </w:tc>
      </w:tr>
      <w:tr w14:paraId="7EE3ABA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44C8438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72</w:t>
            </w:r>
          </w:p>
        </w:tc>
        <w:tc>
          <w:tcPr>
            <w:tcW w:w="2764" w:type="dxa"/>
            <w:vMerge w:val="restart"/>
            <w:tcBorders>
              <w:tl2br w:val="nil"/>
              <w:tr2bl w:val="nil"/>
            </w:tcBorders>
            <w:shd w:val="clear" w:color="auto" w:fill="auto"/>
            <w:vAlign w:val="center"/>
          </w:tcPr>
          <w:p w14:paraId="480383DC">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沙古公路（利和下穿隧道）</w:t>
            </w:r>
          </w:p>
        </w:tc>
        <w:tc>
          <w:tcPr>
            <w:tcW w:w="825" w:type="dxa"/>
            <w:tcBorders>
              <w:tl2br w:val="nil"/>
              <w:tr2bl w:val="nil"/>
            </w:tcBorders>
            <w:shd w:val="clear" w:color="auto" w:fill="auto"/>
            <w:vAlign w:val="center"/>
          </w:tcPr>
          <w:p w14:paraId="3AEE4659">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26B40FBF">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灌木养护 五年以内</w:t>
            </w:r>
          </w:p>
        </w:tc>
        <w:tc>
          <w:tcPr>
            <w:tcW w:w="925" w:type="dxa"/>
            <w:tcBorders>
              <w:tl2br w:val="nil"/>
              <w:tr2bl w:val="nil"/>
            </w:tcBorders>
            <w:shd w:val="clear" w:color="auto" w:fill="auto"/>
            <w:vAlign w:val="center"/>
          </w:tcPr>
          <w:p w14:paraId="074942F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株</w:t>
            </w:r>
          </w:p>
        </w:tc>
        <w:tc>
          <w:tcPr>
            <w:tcW w:w="1075" w:type="dxa"/>
            <w:tcBorders>
              <w:tl2br w:val="nil"/>
              <w:tr2bl w:val="nil"/>
            </w:tcBorders>
            <w:shd w:val="clear" w:color="auto" w:fill="auto"/>
            <w:vAlign w:val="center"/>
          </w:tcPr>
          <w:p w14:paraId="0873FA7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513</w:t>
            </w:r>
          </w:p>
        </w:tc>
      </w:tr>
      <w:tr w14:paraId="1BB2FC2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2574013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764" w:type="dxa"/>
            <w:vMerge w:val="continue"/>
            <w:tcBorders>
              <w:tl2br w:val="nil"/>
              <w:tr2bl w:val="nil"/>
            </w:tcBorders>
            <w:shd w:val="clear" w:color="auto" w:fill="auto"/>
            <w:vAlign w:val="center"/>
          </w:tcPr>
          <w:p w14:paraId="334938D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825" w:type="dxa"/>
            <w:tcBorders>
              <w:tl2br w:val="nil"/>
              <w:tr2bl w:val="nil"/>
            </w:tcBorders>
            <w:shd w:val="clear" w:color="auto" w:fill="auto"/>
            <w:vAlign w:val="center"/>
          </w:tcPr>
          <w:p w14:paraId="2097948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573BE20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绿地养护</w:t>
            </w:r>
          </w:p>
        </w:tc>
        <w:tc>
          <w:tcPr>
            <w:tcW w:w="925" w:type="dxa"/>
            <w:tcBorders>
              <w:tl2br w:val="nil"/>
              <w:tr2bl w:val="nil"/>
            </w:tcBorders>
            <w:shd w:val="clear" w:color="auto" w:fill="auto"/>
            <w:vAlign w:val="center"/>
          </w:tcPr>
          <w:p w14:paraId="4F48CD3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m2</w:t>
            </w:r>
          </w:p>
        </w:tc>
        <w:tc>
          <w:tcPr>
            <w:tcW w:w="1075" w:type="dxa"/>
            <w:tcBorders>
              <w:tl2br w:val="nil"/>
              <w:tr2bl w:val="nil"/>
            </w:tcBorders>
            <w:shd w:val="clear" w:color="auto" w:fill="auto"/>
            <w:vAlign w:val="center"/>
          </w:tcPr>
          <w:p w14:paraId="51419A2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17338</w:t>
            </w:r>
          </w:p>
        </w:tc>
      </w:tr>
      <w:tr w14:paraId="7AC29F3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D2AE624">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73</w:t>
            </w:r>
          </w:p>
        </w:tc>
        <w:tc>
          <w:tcPr>
            <w:tcW w:w="2764" w:type="dxa"/>
            <w:vMerge w:val="restart"/>
            <w:tcBorders>
              <w:tl2br w:val="nil"/>
              <w:tr2bl w:val="nil"/>
            </w:tcBorders>
            <w:shd w:val="clear" w:color="auto" w:fill="auto"/>
            <w:vAlign w:val="center"/>
          </w:tcPr>
          <w:p w14:paraId="40CD67E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广中江高速安置地</w:t>
            </w:r>
          </w:p>
        </w:tc>
        <w:tc>
          <w:tcPr>
            <w:tcW w:w="825" w:type="dxa"/>
            <w:tcBorders>
              <w:tl2br w:val="nil"/>
              <w:tr2bl w:val="nil"/>
            </w:tcBorders>
            <w:shd w:val="clear" w:color="auto" w:fill="auto"/>
            <w:vAlign w:val="center"/>
          </w:tcPr>
          <w:p w14:paraId="253C5D3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62E0F22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绿地养护</w:t>
            </w:r>
          </w:p>
        </w:tc>
        <w:tc>
          <w:tcPr>
            <w:tcW w:w="925" w:type="dxa"/>
            <w:tcBorders>
              <w:tl2br w:val="nil"/>
              <w:tr2bl w:val="nil"/>
            </w:tcBorders>
            <w:shd w:val="clear" w:color="auto" w:fill="auto"/>
            <w:vAlign w:val="center"/>
          </w:tcPr>
          <w:p w14:paraId="2CED4F1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m2</w:t>
            </w:r>
          </w:p>
        </w:tc>
        <w:tc>
          <w:tcPr>
            <w:tcW w:w="1075" w:type="dxa"/>
            <w:tcBorders>
              <w:tl2br w:val="nil"/>
              <w:tr2bl w:val="nil"/>
            </w:tcBorders>
            <w:shd w:val="clear" w:color="auto" w:fill="auto"/>
            <w:vAlign w:val="center"/>
          </w:tcPr>
          <w:p w14:paraId="0F79544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907</w:t>
            </w:r>
          </w:p>
        </w:tc>
      </w:tr>
      <w:tr w14:paraId="641C24F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CD2545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764" w:type="dxa"/>
            <w:vMerge w:val="continue"/>
            <w:tcBorders>
              <w:tl2br w:val="nil"/>
              <w:tr2bl w:val="nil"/>
            </w:tcBorders>
            <w:shd w:val="clear" w:color="auto" w:fill="auto"/>
            <w:vAlign w:val="center"/>
          </w:tcPr>
          <w:p w14:paraId="484B5C4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825" w:type="dxa"/>
            <w:tcBorders>
              <w:tl2br w:val="nil"/>
              <w:tr2bl w:val="nil"/>
            </w:tcBorders>
            <w:shd w:val="clear" w:color="auto" w:fill="auto"/>
            <w:vAlign w:val="center"/>
          </w:tcPr>
          <w:p w14:paraId="61B130E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714A3F6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乔木养护 五年以内</w:t>
            </w:r>
          </w:p>
        </w:tc>
        <w:tc>
          <w:tcPr>
            <w:tcW w:w="925" w:type="dxa"/>
            <w:tcBorders>
              <w:tl2br w:val="nil"/>
              <w:tr2bl w:val="nil"/>
            </w:tcBorders>
            <w:shd w:val="clear" w:color="auto" w:fill="auto"/>
            <w:vAlign w:val="center"/>
          </w:tcPr>
          <w:p w14:paraId="775497E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株</w:t>
            </w:r>
          </w:p>
        </w:tc>
        <w:tc>
          <w:tcPr>
            <w:tcW w:w="1075" w:type="dxa"/>
            <w:tcBorders>
              <w:tl2br w:val="nil"/>
              <w:tr2bl w:val="nil"/>
            </w:tcBorders>
            <w:shd w:val="clear" w:color="auto" w:fill="auto"/>
            <w:vAlign w:val="center"/>
          </w:tcPr>
          <w:p w14:paraId="1402CD37">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118</w:t>
            </w:r>
          </w:p>
        </w:tc>
      </w:tr>
      <w:tr w14:paraId="1B5C5DB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274F07B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74</w:t>
            </w:r>
          </w:p>
        </w:tc>
        <w:tc>
          <w:tcPr>
            <w:tcW w:w="2764" w:type="dxa"/>
            <w:vMerge w:val="restart"/>
            <w:tcBorders>
              <w:tl2br w:val="nil"/>
              <w:tr2bl w:val="nil"/>
            </w:tcBorders>
            <w:shd w:val="clear" w:color="auto" w:fill="auto"/>
            <w:vAlign w:val="center"/>
          </w:tcPr>
          <w:p w14:paraId="79F16F1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曹安路</w:t>
            </w:r>
          </w:p>
        </w:tc>
        <w:tc>
          <w:tcPr>
            <w:tcW w:w="825" w:type="dxa"/>
            <w:tcBorders>
              <w:tl2br w:val="nil"/>
              <w:tr2bl w:val="nil"/>
            </w:tcBorders>
            <w:shd w:val="clear" w:color="auto" w:fill="auto"/>
            <w:vAlign w:val="center"/>
          </w:tcPr>
          <w:p w14:paraId="4596D685">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24F91442">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灌木养护 五年以内</w:t>
            </w:r>
          </w:p>
        </w:tc>
        <w:tc>
          <w:tcPr>
            <w:tcW w:w="925" w:type="dxa"/>
            <w:tcBorders>
              <w:tl2br w:val="nil"/>
              <w:tr2bl w:val="nil"/>
            </w:tcBorders>
            <w:shd w:val="clear" w:color="auto" w:fill="auto"/>
            <w:vAlign w:val="center"/>
          </w:tcPr>
          <w:p w14:paraId="784CCF2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株</w:t>
            </w:r>
          </w:p>
        </w:tc>
        <w:tc>
          <w:tcPr>
            <w:tcW w:w="1075" w:type="dxa"/>
            <w:tcBorders>
              <w:tl2br w:val="nil"/>
              <w:tr2bl w:val="nil"/>
            </w:tcBorders>
            <w:shd w:val="clear" w:color="auto" w:fill="auto"/>
            <w:vAlign w:val="center"/>
          </w:tcPr>
          <w:p w14:paraId="535D33A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685</w:t>
            </w:r>
          </w:p>
        </w:tc>
      </w:tr>
      <w:tr w14:paraId="56850A1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360DE10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2764" w:type="dxa"/>
            <w:vMerge w:val="continue"/>
            <w:tcBorders>
              <w:tl2br w:val="nil"/>
              <w:tr2bl w:val="nil"/>
            </w:tcBorders>
            <w:shd w:val="clear" w:color="auto" w:fill="auto"/>
            <w:vAlign w:val="center"/>
          </w:tcPr>
          <w:p w14:paraId="0B396F1D">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p>
        </w:tc>
        <w:tc>
          <w:tcPr>
            <w:tcW w:w="825" w:type="dxa"/>
            <w:tcBorders>
              <w:tl2br w:val="nil"/>
              <w:tr2bl w:val="nil"/>
            </w:tcBorders>
            <w:shd w:val="clear" w:color="auto" w:fill="auto"/>
            <w:vAlign w:val="center"/>
          </w:tcPr>
          <w:p w14:paraId="0CB5192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7B2EEC1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绿地养护</w:t>
            </w:r>
          </w:p>
        </w:tc>
        <w:tc>
          <w:tcPr>
            <w:tcW w:w="925" w:type="dxa"/>
            <w:tcBorders>
              <w:tl2br w:val="nil"/>
              <w:tr2bl w:val="nil"/>
            </w:tcBorders>
            <w:shd w:val="clear" w:color="auto" w:fill="auto"/>
            <w:vAlign w:val="center"/>
          </w:tcPr>
          <w:p w14:paraId="2A6843EE">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m2</w:t>
            </w:r>
          </w:p>
        </w:tc>
        <w:tc>
          <w:tcPr>
            <w:tcW w:w="1075" w:type="dxa"/>
            <w:tcBorders>
              <w:tl2br w:val="nil"/>
              <w:tr2bl w:val="nil"/>
            </w:tcBorders>
            <w:shd w:val="clear" w:color="auto" w:fill="auto"/>
            <w:vAlign w:val="center"/>
          </w:tcPr>
          <w:p w14:paraId="4CBAD69B">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15476</w:t>
            </w:r>
          </w:p>
        </w:tc>
      </w:tr>
      <w:tr w14:paraId="44766E3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tcBorders>
              <w:tl2br w:val="nil"/>
              <w:tr2bl w:val="nil"/>
            </w:tcBorders>
            <w:shd w:val="clear" w:color="auto" w:fill="auto"/>
            <w:vAlign w:val="center"/>
          </w:tcPr>
          <w:p w14:paraId="105C03CD">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75</w:t>
            </w:r>
          </w:p>
        </w:tc>
        <w:tc>
          <w:tcPr>
            <w:tcW w:w="2764" w:type="dxa"/>
            <w:tcBorders>
              <w:tl2br w:val="nil"/>
              <w:tr2bl w:val="nil"/>
            </w:tcBorders>
            <w:shd w:val="clear" w:color="auto" w:fill="auto"/>
            <w:vAlign w:val="center"/>
          </w:tcPr>
          <w:p w14:paraId="0A01CC16">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同益工业园（植树节新种）</w:t>
            </w:r>
          </w:p>
        </w:tc>
        <w:tc>
          <w:tcPr>
            <w:tcW w:w="825" w:type="dxa"/>
            <w:tcBorders>
              <w:tl2br w:val="nil"/>
              <w:tr2bl w:val="nil"/>
            </w:tcBorders>
            <w:shd w:val="clear" w:color="auto" w:fill="auto"/>
            <w:vAlign w:val="center"/>
          </w:tcPr>
          <w:p w14:paraId="601CD273">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三级</w:t>
            </w:r>
          </w:p>
        </w:tc>
        <w:tc>
          <w:tcPr>
            <w:tcW w:w="3387" w:type="dxa"/>
            <w:tcBorders>
              <w:tl2br w:val="nil"/>
              <w:tr2bl w:val="nil"/>
            </w:tcBorders>
            <w:shd w:val="clear" w:color="auto" w:fill="auto"/>
            <w:vAlign w:val="center"/>
          </w:tcPr>
          <w:p w14:paraId="2E881551">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乔木养护 五年以内</w:t>
            </w:r>
          </w:p>
        </w:tc>
        <w:tc>
          <w:tcPr>
            <w:tcW w:w="925" w:type="dxa"/>
            <w:tcBorders>
              <w:tl2br w:val="nil"/>
              <w:tr2bl w:val="nil"/>
            </w:tcBorders>
            <w:shd w:val="clear" w:color="auto" w:fill="auto"/>
            <w:vAlign w:val="center"/>
          </w:tcPr>
          <w:p w14:paraId="441F84BC">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株</w:t>
            </w:r>
          </w:p>
        </w:tc>
        <w:tc>
          <w:tcPr>
            <w:tcW w:w="1075" w:type="dxa"/>
            <w:tcBorders>
              <w:tl2br w:val="nil"/>
              <w:tr2bl w:val="nil"/>
            </w:tcBorders>
            <w:shd w:val="clear" w:color="auto" w:fill="auto"/>
            <w:vAlign w:val="center"/>
          </w:tcPr>
          <w:p w14:paraId="0285CE00">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auto"/>
                <w:kern w:val="0"/>
                <w:sz w:val="21"/>
                <w:szCs w:val="21"/>
                <w:highlight w:val="yellow"/>
                <w:u w:val="none"/>
                <w:lang w:val="en-US" w:eastAsia="zh-CN" w:bidi="ar"/>
              </w:rPr>
            </w:pPr>
            <w:r>
              <w:rPr>
                <w:rFonts w:hint="eastAsia" w:ascii="宋体" w:hAnsi="宋体" w:eastAsia="宋体" w:cs="宋体"/>
                <w:i w:val="0"/>
                <w:iCs w:val="0"/>
                <w:color w:val="auto"/>
                <w:kern w:val="0"/>
                <w:sz w:val="21"/>
                <w:szCs w:val="21"/>
                <w:highlight w:val="yellow"/>
                <w:u w:val="none"/>
                <w:lang w:val="en-US" w:eastAsia="zh-CN" w:bidi="ar"/>
              </w:rPr>
              <w:t>185</w:t>
            </w:r>
          </w:p>
        </w:tc>
      </w:tr>
      <w:tr w14:paraId="5505736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restart"/>
            <w:tcBorders>
              <w:tl2br w:val="nil"/>
              <w:tr2bl w:val="nil"/>
            </w:tcBorders>
            <w:shd w:val="clear" w:color="auto" w:fill="auto"/>
            <w:vAlign w:val="center"/>
          </w:tcPr>
          <w:p w14:paraId="0DB3B6CA">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default" w:ascii="宋体" w:hAnsi="宋体" w:eastAsia="宋体" w:cs="宋体"/>
                <w:i w:val="0"/>
                <w:iCs w:val="0"/>
                <w:color w:val="000000"/>
                <w:sz w:val="21"/>
                <w:szCs w:val="21"/>
                <w:u w:val="none"/>
                <w:lang w:val="en-US"/>
              </w:rPr>
            </w:pPr>
            <w:r>
              <w:rPr>
                <w:rFonts w:hint="eastAsia" w:ascii="宋体" w:hAnsi="宋体" w:cs="宋体"/>
                <w:i w:val="0"/>
                <w:iCs w:val="0"/>
                <w:color w:val="000000"/>
                <w:kern w:val="0"/>
                <w:sz w:val="21"/>
                <w:szCs w:val="21"/>
                <w:highlight w:val="none"/>
                <w:u w:val="none"/>
                <w:lang w:val="en-US" w:eastAsia="zh-CN" w:bidi="ar"/>
              </w:rPr>
              <w:t>76</w:t>
            </w:r>
          </w:p>
        </w:tc>
        <w:tc>
          <w:tcPr>
            <w:tcW w:w="2764" w:type="dxa"/>
            <w:vMerge w:val="restart"/>
            <w:tcBorders>
              <w:tl2br w:val="nil"/>
              <w:tr2bl w:val="nil"/>
            </w:tcBorders>
            <w:shd w:val="clear" w:color="auto" w:fill="auto"/>
            <w:vAlign w:val="center"/>
          </w:tcPr>
          <w:p w14:paraId="4004B170">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highlight w:val="none"/>
                <w:u w:val="none"/>
                <w:lang w:val="en-US" w:eastAsia="zh-CN" w:bidi="ar"/>
              </w:rPr>
              <w:t>薇甘菊防治</w:t>
            </w:r>
          </w:p>
        </w:tc>
        <w:tc>
          <w:tcPr>
            <w:tcW w:w="825" w:type="dxa"/>
            <w:vMerge w:val="restart"/>
            <w:tcBorders>
              <w:tl2br w:val="nil"/>
              <w:tr2bl w:val="nil"/>
            </w:tcBorders>
            <w:shd w:val="clear" w:color="auto" w:fill="auto"/>
            <w:vAlign w:val="center"/>
          </w:tcPr>
          <w:p w14:paraId="0C7342E7">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4AC9EF27">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薇甘菊化学防治</w:t>
            </w:r>
          </w:p>
        </w:tc>
        <w:tc>
          <w:tcPr>
            <w:tcW w:w="925" w:type="dxa"/>
            <w:tcBorders>
              <w:tl2br w:val="nil"/>
              <w:tr2bl w:val="nil"/>
            </w:tcBorders>
            <w:shd w:val="clear" w:color="auto" w:fill="auto"/>
            <w:vAlign w:val="center"/>
          </w:tcPr>
          <w:p w14:paraId="413660D6">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cs="宋体"/>
                <w:i w:val="0"/>
                <w:iCs w:val="0"/>
                <w:color w:val="000000"/>
                <w:kern w:val="0"/>
                <w:sz w:val="21"/>
                <w:szCs w:val="21"/>
                <w:highlight w:val="none"/>
                <w:u w:val="none"/>
                <w:lang w:val="en-US" w:eastAsia="zh-CN" w:bidi="ar"/>
              </w:rPr>
              <w:t>㎡</w:t>
            </w:r>
          </w:p>
        </w:tc>
        <w:tc>
          <w:tcPr>
            <w:tcW w:w="1075" w:type="dxa"/>
            <w:tcBorders>
              <w:tl2br w:val="nil"/>
              <w:tr2bl w:val="nil"/>
            </w:tcBorders>
            <w:shd w:val="clear" w:color="auto" w:fill="auto"/>
            <w:vAlign w:val="center"/>
          </w:tcPr>
          <w:p w14:paraId="23790A1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45526.66</w:t>
            </w:r>
          </w:p>
        </w:tc>
      </w:tr>
      <w:tr w14:paraId="203A231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5434CB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36B3F945">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2F46F4D4">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33AEC2EB">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防台风等自然灾害的园林绿化应急处理及政府大型活动的城市园林绿化强化维护</w:t>
            </w:r>
          </w:p>
        </w:tc>
        <w:tc>
          <w:tcPr>
            <w:tcW w:w="925" w:type="dxa"/>
            <w:tcBorders>
              <w:tl2br w:val="nil"/>
              <w:tr2bl w:val="nil"/>
            </w:tcBorders>
            <w:shd w:val="clear" w:color="auto" w:fill="auto"/>
            <w:vAlign w:val="center"/>
          </w:tcPr>
          <w:p w14:paraId="397639F1">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w:t>
            </w:r>
          </w:p>
        </w:tc>
        <w:tc>
          <w:tcPr>
            <w:tcW w:w="1075" w:type="dxa"/>
            <w:tcBorders>
              <w:tl2br w:val="nil"/>
              <w:tr2bl w:val="nil"/>
            </w:tcBorders>
            <w:shd w:val="clear" w:color="auto" w:fill="auto"/>
            <w:vAlign w:val="center"/>
          </w:tcPr>
          <w:p w14:paraId="17781E22">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14:paraId="177A301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645" w:type="dxa"/>
            <w:vMerge w:val="continue"/>
            <w:tcBorders>
              <w:tl2br w:val="nil"/>
              <w:tr2bl w:val="nil"/>
            </w:tcBorders>
            <w:shd w:val="clear" w:color="auto" w:fill="auto"/>
            <w:vAlign w:val="center"/>
          </w:tcPr>
          <w:p w14:paraId="19BAEAFE">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2764" w:type="dxa"/>
            <w:vMerge w:val="continue"/>
            <w:tcBorders>
              <w:tl2br w:val="nil"/>
              <w:tr2bl w:val="nil"/>
            </w:tcBorders>
            <w:shd w:val="clear" w:color="auto" w:fill="auto"/>
            <w:vAlign w:val="center"/>
          </w:tcPr>
          <w:p w14:paraId="1F4BE049">
            <w:pPr>
              <w:keepNext w:val="0"/>
              <w:keepLines w:val="0"/>
              <w:pageBreakBefore w:val="0"/>
              <w:kinsoku/>
              <w:wordWrap/>
              <w:overflowPunct/>
              <w:topLinePunct w:val="0"/>
              <w:autoSpaceDE/>
              <w:autoSpaceDN/>
              <w:bidi w:val="0"/>
              <w:adjustRightInd/>
              <w:snapToGrid/>
              <w:spacing w:line="240" w:lineRule="auto"/>
              <w:jc w:val="left"/>
              <w:rPr>
                <w:rFonts w:hint="eastAsia" w:ascii="宋体" w:hAnsi="宋体" w:eastAsia="宋体" w:cs="宋体"/>
                <w:i w:val="0"/>
                <w:iCs w:val="0"/>
                <w:color w:val="000000"/>
                <w:sz w:val="21"/>
                <w:szCs w:val="21"/>
                <w:u w:val="none"/>
              </w:rPr>
            </w:pPr>
          </w:p>
        </w:tc>
        <w:tc>
          <w:tcPr>
            <w:tcW w:w="825" w:type="dxa"/>
            <w:vMerge w:val="continue"/>
            <w:tcBorders>
              <w:tl2br w:val="nil"/>
              <w:tr2bl w:val="nil"/>
            </w:tcBorders>
            <w:shd w:val="clear" w:color="auto" w:fill="auto"/>
            <w:vAlign w:val="center"/>
          </w:tcPr>
          <w:p w14:paraId="24BB2161">
            <w:pPr>
              <w:keepNext w:val="0"/>
              <w:keepLines w:val="0"/>
              <w:pageBreakBefore w:val="0"/>
              <w:kinsoku/>
              <w:wordWrap/>
              <w:overflowPunct/>
              <w:topLinePunct w:val="0"/>
              <w:autoSpaceDE/>
              <w:autoSpaceDN/>
              <w:bidi w:val="0"/>
              <w:adjustRightInd/>
              <w:snapToGrid/>
              <w:spacing w:line="240" w:lineRule="auto"/>
              <w:jc w:val="center"/>
              <w:rPr>
                <w:rFonts w:hint="eastAsia" w:ascii="宋体" w:hAnsi="宋体" w:eastAsia="宋体" w:cs="宋体"/>
                <w:i w:val="0"/>
                <w:iCs w:val="0"/>
                <w:color w:val="000000"/>
                <w:sz w:val="21"/>
                <w:szCs w:val="21"/>
                <w:u w:val="none"/>
              </w:rPr>
            </w:pPr>
          </w:p>
        </w:tc>
        <w:tc>
          <w:tcPr>
            <w:tcW w:w="3387" w:type="dxa"/>
            <w:tcBorders>
              <w:tl2br w:val="nil"/>
              <w:tr2bl w:val="nil"/>
            </w:tcBorders>
            <w:shd w:val="clear" w:color="auto" w:fill="auto"/>
            <w:vAlign w:val="center"/>
          </w:tcPr>
          <w:p w14:paraId="63CEED43">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绿地设施的其它类型设施维护</w:t>
            </w:r>
          </w:p>
        </w:tc>
        <w:tc>
          <w:tcPr>
            <w:tcW w:w="925" w:type="dxa"/>
            <w:tcBorders>
              <w:tl2br w:val="nil"/>
              <w:tr2bl w:val="nil"/>
            </w:tcBorders>
            <w:shd w:val="clear" w:color="auto" w:fill="auto"/>
            <w:vAlign w:val="center"/>
          </w:tcPr>
          <w:p w14:paraId="7EC0DF78">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项</w:t>
            </w:r>
          </w:p>
        </w:tc>
        <w:tc>
          <w:tcPr>
            <w:tcW w:w="1075" w:type="dxa"/>
            <w:tcBorders>
              <w:tl2br w:val="nil"/>
              <w:tr2bl w:val="nil"/>
            </w:tcBorders>
            <w:shd w:val="clear" w:color="auto" w:fill="auto"/>
            <w:vAlign w:val="center"/>
          </w:tcPr>
          <w:p w14:paraId="7B3EBCDF">
            <w:pPr>
              <w:keepNext w:val="0"/>
              <w:keepLines w:val="0"/>
              <w:pageBreakBefore w:val="0"/>
              <w:widowControl/>
              <w:suppressLineNumbers w:val="0"/>
              <w:kinsoku/>
              <w:wordWrap/>
              <w:overflowPunct/>
              <w:topLinePunct w:val="0"/>
              <w:autoSpaceDE/>
              <w:autoSpaceDN/>
              <w:bidi w:val="0"/>
              <w:adjustRightInd/>
              <w:snapToGrid/>
              <w:spacing w:line="240" w:lineRule="auto"/>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r>
      <w:tr w14:paraId="3F49576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jc w:val="center"/>
        </w:trPr>
        <w:tc>
          <w:tcPr>
            <w:tcW w:w="9621" w:type="dxa"/>
            <w:gridSpan w:val="6"/>
            <w:tcBorders>
              <w:tl2br w:val="nil"/>
              <w:tr2bl w:val="nil"/>
            </w:tcBorders>
            <w:shd w:val="clear" w:color="auto" w:fill="auto"/>
            <w:vAlign w:val="center"/>
          </w:tcPr>
          <w:p w14:paraId="18175319">
            <w:pPr>
              <w:keepNext w:val="0"/>
              <w:keepLines w:val="0"/>
              <w:pageBreakBefore w:val="0"/>
              <w:widowControl/>
              <w:suppressLineNumbers w:val="0"/>
              <w:kinsoku/>
              <w:wordWrap/>
              <w:overflowPunct/>
              <w:topLinePunct w:val="0"/>
              <w:autoSpaceDE/>
              <w:autoSpaceDN/>
              <w:bidi w:val="0"/>
              <w:adjustRightInd/>
              <w:snapToGrid/>
              <w:spacing w:line="240" w:lineRule="auto"/>
              <w:jc w:val="left"/>
              <w:textAlignment w:val="center"/>
              <w:rPr>
                <w:rFonts w:hint="eastAsia" w:ascii="宋体" w:hAnsi="宋体" w:eastAsia="宋体" w:cs="宋体"/>
                <w:i w:val="0"/>
                <w:iCs w:val="0"/>
                <w:color w:val="000000"/>
                <w:kern w:val="0"/>
                <w:sz w:val="21"/>
                <w:szCs w:val="21"/>
                <w:highlight w:val="none"/>
                <w:u w:val="none"/>
                <w:lang w:val="en-US" w:eastAsia="zh-CN" w:bidi="ar"/>
              </w:rPr>
            </w:pPr>
            <w:r>
              <w:rPr>
                <w:rFonts w:hint="eastAsia" w:ascii="宋体" w:hAnsi="宋体" w:eastAsia="宋体" w:cs="宋体"/>
                <w:i w:val="0"/>
                <w:iCs w:val="0"/>
                <w:color w:val="000000"/>
                <w:kern w:val="0"/>
                <w:sz w:val="21"/>
                <w:szCs w:val="21"/>
                <w:highlight w:val="none"/>
                <w:u w:val="none"/>
                <w:lang w:val="en-US" w:eastAsia="zh-CN" w:bidi="ar"/>
              </w:rPr>
              <w:t>注：全镇绿化</w:t>
            </w:r>
            <w:r>
              <w:rPr>
                <w:rFonts w:hint="eastAsia" w:ascii="宋体" w:hAnsi="宋体" w:cs="宋体"/>
                <w:i w:val="0"/>
                <w:iCs w:val="0"/>
                <w:color w:val="000000"/>
                <w:kern w:val="0"/>
                <w:sz w:val="21"/>
                <w:szCs w:val="21"/>
                <w:highlight w:val="none"/>
                <w:u w:val="none"/>
                <w:lang w:val="en-US" w:eastAsia="zh-CN" w:bidi="ar"/>
              </w:rPr>
              <w:t>面积</w:t>
            </w:r>
            <w:r>
              <w:rPr>
                <w:rFonts w:hint="eastAsia" w:ascii="宋体" w:hAnsi="宋体" w:eastAsia="宋体" w:cs="宋体"/>
                <w:i w:val="0"/>
                <w:iCs w:val="0"/>
                <w:color w:val="000000"/>
                <w:kern w:val="0"/>
                <w:sz w:val="21"/>
                <w:szCs w:val="21"/>
                <w:highlight w:val="none"/>
                <w:u w:val="none"/>
                <w:lang w:val="en-US" w:eastAsia="zh-CN" w:bidi="ar"/>
              </w:rPr>
              <w:t>：3</w:t>
            </w:r>
            <w:r>
              <w:rPr>
                <w:rFonts w:hint="eastAsia" w:ascii="宋体" w:hAnsi="宋体" w:cs="宋体"/>
                <w:i w:val="0"/>
                <w:iCs w:val="0"/>
                <w:color w:val="000000"/>
                <w:kern w:val="0"/>
                <w:sz w:val="21"/>
                <w:szCs w:val="21"/>
                <w:highlight w:val="none"/>
                <w:u w:val="none"/>
                <w:lang w:val="en-US" w:eastAsia="zh-CN" w:bidi="ar"/>
              </w:rPr>
              <w:t>77536.62</w:t>
            </w:r>
            <w:r>
              <w:rPr>
                <w:rFonts w:hint="eastAsia" w:ascii="宋体" w:hAnsi="宋体" w:eastAsia="宋体" w:cs="宋体"/>
                <w:i w:val="0"/>
                <w:iCs w:val="0"/>
                <w:color w:val="000000"/>
                <w:kern w:val="0"/>
                <w:sz w:val="21"/>
                <w:szCs w:val="21"/>
                <w:highlight w:val="none"/>
                <w:u w:val="none"/>
                <w:lang w:val="en-US" w:eastAsia="zh-CN" w:bidi="ar"/>
              </w:rPr>
              <w:t>㎡，乔木</w:t>
            </w:r>
            <w:r>
              <w:rPr>
                <w:rFonts w:hint="eastAsia" w:ascii="宋体" w:hAnsi="宋体" w:cs="宋体"/>
                <w:i w:val="0"/>
                <w:iCs w:val="0"/>
                <w:color w:val="000000"/>
                <w:kern w:val="0"/>
                <w:sz w:val="21"/>
                <w:szCs w:val="21"/>
                <w:highlight w:val="none"/>
                <w:u w:val="none"/>
                <w:lang w:val="en-US" w:eastAsia="zh-CN" w:bidi="ar"/>
              </w:rPr>
              <w:t>数量</w:t>
            </w:r>
            <w:r>
              <w:rPr>
                <w:rFonts w:hint="eastAsia" w:ascii="宋体" w:hAnsi="宋体" w:eastAsia="宋体" w:cs="宋体"/>
                <w:i w:val="0"/>
                <w:iCs w:val="0"/>
                <w:color w:val="000000"/>
                <w:kern w:val="0"/>
                <w:sz w:val="21"/>
                <w:szCs w:val="21"/>
                <w:highlight w:val="none"/>
                <w:u w:val="none"/>
                <w:lang w:val="en-US" w:eastAsia="zh-CN" w:bidi="ar"/>
              </w:rPr>
              <w:t>：</w:t>
            </w:r>
            <w:r>
              <w:rPr>
                <w:rFonts w:hint="eastAsia" w:ascii="宋体" w:hAnsi="宋体" w:cs="宋体"/>
                <w:i w:val="0"/>
                <w:iCs w:val="0"/>
                <w:color w:val="000000"/>
                <w:kern w:val="0"/>
                <w:sz w:val="21"/>
                <w:szCs w:val="21"/>
                <w:highlight w:val="none"/>
                <w:u w:val="none"/>
                <w:lang w:val="en-US" w:eastAsia="zh-CN" w:bidi="ar"/>
              </w:rPr>
              <w:t>22872株</w:t>
            </w:r>
            <w:r>
              <w:rPr>
                <w:rFonts w:hint="eastAsia" w:ascii="宋体" w:hAnsi="宋体" w:eastAsia="宋体" w:cs="宋体"/>
                <w:i w:val="0"/>
                <w:iCs w:val="0"/>
                <w:color w:val="000000"/>
                <w:kern w:val="0"/>
                <w:sz w:val="21"/>
                <w:szCs w:val="21"/>
                <w:highlight w:val="none"/>
                <w:u w:val="none"/>
                <w:lang w:val="en-US" w:eastAsia="zh-CN" w:bidi="ar"/>
              </w:rPr>
              <w:t>，灌木数量：3194株</w:t>
            </w:r>
            <w:r>
              <w:rPr>
                <w:rFonts w:hint="eastAsia" w:ascii="宋体" w:hAnsi="宋体" w:cs="宋体"/>
                <w:i w:val="0"/>
                <w:iCs w:val="0"/>
                <w:color w:val="000000"/>
                <w:kern w:val="0"/>
                <w:sz w:val="21"/>
                <w:szCs w:val="21"/>
                <w:highlight w:val="none"/>
                <w:u w:val="none"/>
                <w:lang w:val="en-US" w:eastAsia="zh-CN" w:bidi="ar"/>
              </w:rPr>
              <w:t>，</w:t>
            </w:r>
            <w:r>
              <w:rPr>
                <w:rFonts w:hint="eastAsia" w:ascii="宋体" w:hAnsi="宋体" w:eastAsia="宋体" w:cs="宋体"/>
                <w:i w:val="0"/>
                <w:iCs w:val="0"/>
                <w:color w:val="000000"/>
                <w:kern w:val="0"/>
                <w:sz w:val="21"/>
                <w:szCs w:val="21"/>
                <w:highlight w:val="none"/>
                <w:u w:val="none"/>
                <w:lang w:val="en-US" w:eastAsia="zh-CN" w:bidi="ar"/>
              </w:rPr>
              <w:t>室内绿植196盆</w:t>
            </w:r>
            <w:r>
              <w:rPr>
                <w:rFonts w:hint="eastAsia" w:ascii="宋体" w:hAnsi="宋体" w:cs="宋体"/>
                <w:i w:val="0"/>
                <w:iCs w:val="0"/>
                <w:color w:val="000000"/>
                <w:kern w:val="0"/>
                <w:sz w:val="21"/>
                <w:szCs w:val="21"/>
                <w:highlight w:val="none"/>
                <w:u w:val="none"/>
                <w:lang w:val="en-US" w:eastAsia="zh-CN" w:bidi="ar"/>
              </w:rPr>
              <w:t>，</w:t>
            </w:r>
            <w:r>
              <w:rPr>
                <w:rFonts w:hint="eastAsia" w:ascii="宋体" w:hAnsi="宋体" w:eastAsia="宋体" w:cs="宋体"/>
                <w:i w:val="0"/>
                <w:iCs w:val="0"/>
                <w:color w:val="000000"/>
                <w:kern w:val="0"/>
                <w:sz w:val="21"/>
                <w:szCs w:val="21"/>
                <w:highlight w:val="none"/>
                <w:u w:val="none"/>
                <w:lang w:val="en-US" w:eastAsia="zh-CN" w:bidi="ar"/>
              </w:rPr>
              <w:t>薇甘菊防治面积45526.66㎡。</w:t>
            </w:r>
          </w:p>
        </w:tc>
      </w:tr>
    </w:tbl>
    <w:p w14:paraId="5AE7BA76">
      <w:pPr>
        <w:rPr>
          <w:rFonts w:hint="eastAsia" w:ascii="宋体" w:hAnsi="宋体" w:eastAsia="宋体" w:cs="Times New Roman"/>
          <w:color w:val="000000"/>
          <w:szCs w:val="21"/>
        </w:rPr>
      </w:pPr>
    </w:p>
    <w:p w14:paraId="6339566B">
      <w:pPr>
        <w:rPr>
          <w:rFonts w:hint="eastAsia" w:ascii="宋体" w:hAnsi="宋体" w:eastAsia="宋体" w:cs="Times New Roman"/>
          <w:color w:val="000000"/>
          <w:szCs w:val="21"/>
        </w:rPr>
      </w:pPr>
      <w:r>
        <w:rPr>
          <w:rFonts w:hint="eastAsia" w:ascii="宋体" w:hAnsi="宋体" w:eastAsia="宋体" w:cs="Times New Roman"/>
          <w:color w:val="000000"/>
          <w:szCs w:val="21"/>
        </w:rPr>
        <w:br w:type="page"/>
      </w:r>
    </w:p>
    <w:p w14:paraId="5BC164B4">
      <w:pPr>
        <w:pStyle w:val="7"/>
        <w:spacing w:line="240" w:lineRule="auto"/>
        <w:jc w:val="center"/>
        <w:rPr>
          <w:rFonts w:hint="eastAsia" w:ascii="宋体" w:hAnsi="宋体" w:eastAsia="宋体" w:cs="宋体"/>
          <w:b/>
          <w:bCs/>
          <w:color w:val="auto"/>
          <w:sz w:val="28"/>
          <w:szCs w:val="28"/>
          <w:highlight w:val="none"/>
          <w:lang w:val="zh-CN" w:eastAsia="zh-CN"/>
        </w:rPr>
      </w:pPr>
      <w:r>
        <w:rPr>
          <w:rFonts w:hint="eastAsia" w:ascii="宋体" w:hAnsi="宋体" w:eastAsia="宋体" w:cs="宋体"/>
          <w:b/>
          <w:bCs/>
          <w:color w:val="auto"/>
          <w:sz w:val="28"/>
          <w:szCs w:val="28"/>
          <w:highlight w:val="none"/>
          <w:lang w:eastAsia="zh-CN"/>
        </w:rPr>
        <w:t>市政绿化项目考核表</w:t>
      </w:r>
    </w:p>
    <w:tbl>
      <w:tblPr>
        <w:tblStyle w:val="16"/>
        <w:tblW w:w="9923" w:type="dxa"/>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26"/>
        <w:gridCol w:w="7406"/>
        <w:gridCol w:w="673"/>
        <w:gridCol w:w="709"/>
      </w:tblGrid>
      <w:tr w14:paraId="3E41C6A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72" w:hRule="atLeast"/>
          <w:jc w:val="center"/>
        </w:trPr>
        <w:tc>
          <w:tcPr>
            <w:tcW w:w="709" w:type="dxa"/>
            <w:vMerge w:val="restart"/>
            <w:tcBorders>
              <w:tl2br w:val="nil"/>
              <w:tr2bl w:val="nil"/>
            </w:tcBorders>
            <w:shd w:val="clear" w:color="auto" w:fill="auto"/>
            <w:vAlign w:val="center"/>
          </w:tcPr>
          <w:p w14:paraId="267FE232">
            <w:pPr>
              <w:spacing w:line="240" w:lineRule="atLeast"/>
              <w:jc w:val="center"/>
              <w:rPr>
                <w:rFonts w:hint="eastAsia" w:ascii="宋体" w:hAnsi="宋体" w:eastAsia="宋体" w:cs="宋体"/>
                <w:b/>
                <w:bCs/>
                <w:sz w:val="21"/>
                <w:szCs w:val="21"/>
              </w:rPr>
            </w:pPr>
            <w:r>
              <w:rPr>
                <w:rFonts w:hint="eastAsia" w:ascii="宋体" w:hAnsi="宋体" w:eastAsia="宋体" w:cs="宋体"/>
                <w:bCs/>
                <w:sz w:val="21"/>
                <w:szCs w:val="21"/>
                <w:lang w:val="zh-CN"/>
              </w:rPr>
              <w:br w:type="page"/>
            </w:r>
            <w:r>
              <w:rPr>
                <w:rFonts w:hint="eastAsia" w:ascii="宋体" w:hAnsi="宋体" w:eastAsia="宋体" w:cs="宋体"/>
                <w:b/>
                <w:bCs/>
                <w:sz w:val="21"/>
                <w:szCs w:val="21"/>
              </w:rPr>
              <w:t>项目</w:t>
            </w:r>
          </w:p>
        </w:tc>
        <w:tc>
          <w:tcPr>
            <w:tcW w:w="426" w:type="dxa"/>
            <w:vMerge w:val="restart"/>
            <w:tcBorders>
              <w:tl2br w:val="nil"/>
              <w:tr2bl w:val="nil"/>
            </w:tcBorders>
            <w:shd w:val="clear" w:color="auto" w:fill="auto"/>
            <w:vAlign w:val="center"/>
          </w:tcPr>
          <w:p w14:paraId="60567083">
            <w:pPr>
              <w:spacing w:line="240" w:lineRule="atLeast"/>
              <w:jc w:val="center"/>
              <w:rPr>
                <w:rFonts w:hint="eastAsia" w:ascii="宋体" w:hAnsi="宋体" w:eastAsia="宋体" w:cs="宋体"/>
                <w:b/>
                <w:bCs/>
                <w:sz w:val="21"/>
                <w:szCs w:val="21"/>
              </w:rPr>
            </w:pPr>
            <w:r>
              <w:rPr>
                <w:rFonts w:hint="eastAsia" w:ascii="宋体" w:hAnsi="宋体" w:eastAsia="宋体" w:cs="宋体"/>
                <w:b/>
                <w:i w:val="0"/>
                <w:color w:val="000000"/>
                <w:kern w:val="0"/>
                <w:sz w:val="21"/>
                <w:szCs w:val="21"/>
                <w:u w:val="none"/>
                <w:lang w:val="en-US" w:eastAsia="zh-CN" w:bidi="ar"/>
              </w:rPr>
              <w:t>序号</w:t>
            </w:r>
          </w:p>
        </w:tc>
        <w:tc>
          <w:tcPr>
            <w:tcW w:w="7406" w:type="dxa"/>
            <w:vMerge w:val="restart"/>
            <w:tcBorders>
              <w:tl2br w:val="nil"/>
              <w:tr2bl w:val="nil"/>
            </w:tcBorders>
            <w:shd w:val="clear" w:color="auto" w:fill="auto"/>
            <w:vAlign w:val="center"/>
          </w:tcPr>
          <w:p w14:paraId="591B7ABF">
            <w:pPr>
              <w:spacing w:line="240" w:lineRule="atLeast"/>
              <w:jc w:val="center"/>
              <w:rPr>
                <w:rFonts w:hint="eastAsia" w:ascii="宋体" w:hAnsi="宋体" w:eastAsia="宋体" w:cs="宋体"/>
                <w:b/>
                <w:bCs/>
                <w:sz w:val="21"/>
                <w:szCs w:val="21"/>
              </w:rPr>
            </w:pPr>
            <w:r>
              <w:rPr>
                <w:rFonts w:hint="eastAsia" w:ascii="宋体" w:hAnsi="宋体" w:eastAsia="宋体" w:cs="宋体"/>
                <w:b/>
                <w:bCs/>
                <w:sz w:val="21"/>
                <w:szCs w:val="21"/>
              </w:rPr>
              <w:t>验评内容</w:t>
            </w:r>
          </w:p>
        </w:tc>
        <w:tc>
          <w:tcPr>
            <w:tcW w:w="673" w:type="dxa"/>
            <w:vMerge w:val="restart"/>
            <w:tcBorders>
              <w:tl2br w:val="nil"/>
              <w:tr2bl w:val="nil"/>
            </w:tcBorders>
            <w:shd w:val="clear" w:color="auto" w:fill="auto"/>
            <w:vAlign w:val="center"/>
          </w:tcPr>
          <w:p w14:paraId="5AC382E1">
            <w:pPr>
              <w:spacing w:line="240" w:lineRule="atLeast"/>
              <w:jc w:val="center"/>
              <w:rPr>
                <w:rFonts w:hint="eastAsia" w:ascii="宋体" w:hAnsi="宋体" w:eastAsia="宋体" w:cs="宋体"/>
                <w:b/>
                <w:bCs/>
                <w:sz w:val="21"/>
                <w:szCs w:val="21"/>
              </w:rPr>
            </w:pPr>
            <w:r>
              <w:rPr>
                <w:rFonts w:hint="eastAsia" w:ascii="宋体" w:hAnsi="宋体" w:eastAsia="宋体" w:cs="宋体"/>
                <w:b/>
                <w:bCs/>
                <w:sz w:val="21"/>
                <w:szCs w:val="21"/>
              </w:rPr>
              <w:t>扣减路段、事由</w:t>
            </w:r>
          </w:p>
        </w:tc>
        <w:tc>
          <w:tcPr>
            <w:tcW w:w="709" w:type="dxa"/>
            <w:vMerge w:val="restart"/>
            <w:tcBorders>
              <w:tl2br w:val="nil"/>
              <w:tr2bl w:val="nil"/>
            </w:tcBorders>
            <w:shd w:val="clear" w:color="auto" w:fill="auto"/>
            <w:vAlign w:val="center"/>
          </w:tcPr>
          <w:p w14:paraId="5831755D">
            <w:pPr>
              <w:spacing w:line="240" w:lineRule="atLeast"/>
              <w:jc w:val="center"/>
              <w:rPr>
                <w:rFonts w:hint="eastAsia" w:ascii="宋体" w:hAnsi="宋体" w:eastAsia="宋体" w:cs="宋体"/>
                <w:b/>
                <w:bCs/>
                <w:sz w:val="21"/>
                <w:szCs w:val="21"/>
              </w:rPr>
            </w:pPr>
            <w:r>
              <w:rPr>
                <w:rFonts w:hint="eastAsia" w:ascii="宋体" w:hAnsi="宋体" w:eastAsia="宋体" w:cs="宋体"/>
                <w:b/>
                <w:bCs/>
                <w:sz w:val="21"/>
                <w:szCs w:val="21"/>
              </w:rPr>
              <w:t>扣减金额</w:t>
            </w:r>
          </w:p>
        </w:tc>
      </w:tr>
      <w:tr w14:paraId="60A7BAB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40" w:hRule="atLeast"/>
          <w:jc w:val="center"/>
        </w:trPr>
        <w:tc>
          <w:tcPr>
            <w:tcW w:w="709" w:type="dxa"/>
            <w:vMerge w:val="continue"/>
            <w:tcBorders>
              <w:tl2br w:val="nil"/>
              <w:tr2bl w:val="nil"/>
            </w:tcBorders>
            <w:vAlign w:val="center"/>
          </w:tcPr>
          <w:p w14:paraId="4D51F009">
            <w:pPr>
              <w:spacing w:line="240" w:lineRule="atLeast"/>
              <w:rPr>
                <w:rFonts w:hint="eastAsia" w:ascii="宋体" w:hAnsi="宋体" w:eastAsia="宋体" w:cs="宋体"/>
                <w:b/>
                <w:bCs/>
                <w:sz w:val="21"/>
                <w:szCs w:val="21"/>
              </w:rPr>
            </w:pPr>
          </w:p>
        </w:tc>
        <w:tc>
          <w:tcPr>
            <w:tcW w:w="426" w:type="dxa"/>
            <w:vMerge w:val="continue"/>
            <w:tcBorders>
              <w:tl2br w:val="nil"/>
              <w:tr2bl w:val="nil"/>
            </w:tcBorders>
            <w:vAlign w:val="center"/>
          </w:tcPr>
          <w:p w14:paraId="357ECB9B">
            <w:pPr>
              <w:spacing w:line="240" w:lineRule="atLeast"/>
              <w:rPr>
                <w:rFonts w:hint="eastAsia" w:ascii="宋体" w:hAnsi="宋体" w:eastAsia="宋体" w:cs="宋体"/>
                <w:b/>
                <w:bCs/>
                <w:sz w:val="21"/>
                <w:szCs w:val="21"/>
              </w:rPr>
            </w:pPr>
          </w:p>
        </w:tc>
        <w:tc>
          <w:tcPr>
            <w:tcW w:w="7406" w:type="dxa"/>
            <w:vMerge w:val="continue"/>
            <w:tcBorders>
              <w:tl2br w:val="nil"/>
              <w:tr2bl w:val="nil"/>
            </w:tcBorders>
            <w:vAlign w:val="center"/>
          </w:tcPr>
          <w:p w14:paraId="0AD9059E">
            <w:pPr>
              <w:spacing w:line="240" w:lineRule="atLeast"/>
              <w:rPr>
                <w:rFonts w:hint="eastAsia" w:ascii="宋体" w:hAnsi="宋体" w:eastAsia="宋体" w:cs="宋体"/>
                <w:b/>
                <w:bCs/>
                <w:sz w:val="21"/>
                <w:szCs w:val="21"/>
              </w:rPr>
            </w:pPr>
          </w:p>
        </w:tc>
        <w:tc>
          <w:tcPr>
            <w:tcW w:w="673" w:type="dxa"/>
            <w:vMerge w:val="continue"/>
            <w:tcBorders>
              <w:tl2br w:val="nil"/>
              <w:tr2bl w:val="nil"/>
            </w:tcBorders>
            <w:vAlign w:val="center"/>
          </w:tcPr>
          <w:p w14:paraId="18B2AA8D">
            <w:pPr>
              <w:spacing w:line="240" w:lineRule="atLeast"/>
              <w:rPr>
                <w:rFonts w:hint="eastAsia" w:ascii="宋体" w:hAnsi="宋体" w:eastAsia="宋体" w:cs="宋体"/>
                <w:b/>
                <w:bCs/>
                <w:sz w:val="21"/>
                <w:szCs w:val="21"/>
              </w:rPr>
            </w:pPr>
          </w:p>
        </w:tc>
        <w:tc>
          <w:tcPr>
            <w:tcW w:w="709" w:type="dxa"/>
            <w:vMerge w:val="continue"/>
            <w:tcBorders>
              <w:tl2br w:val="nil"/>
              <w:tr2bl w:val="nil"/>
            </w:tcBorders>
            <w:vAlign w:val="center"/>
          </w:tcPr>
          <w:p w14:paraId="7C74364E">
            <w:pPr>
              <w:spacing w:line="240" w:lineRule="atLeast"/>
              <w:rPr>
                <w:rFonts w:hint="eastAsia" w:ascii="宋体" w:hAnsi="宋体" w:eastAsia="宋体" w:cs="宋体"/>
                <w:b/>
                <w:bCs/>
                <w:sz w:val="21"/>
                <w:szCs w:val="21"/>
              </w:rPr>
            </w:pPr>
          </w:p>
        </w:tc>
      </w:tr>
      <w:tr w14:paraId="79343A9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jc w:val="center"/>
        </w:trPr>
        <w:tc>
          <w:tcPr>
            <w:tcW w:w="709" w:type="dxa"/>
            <w:vMerge w:val="restart"/>
            <w:tcBorders>
              <w:tl2br w:val="nil"/>
              <w:tr2bl w:val="nil"/>
            </w:tcBorders>
            <w:shd w:val="clear" w:color="auto" w:fill="auto"/>
            <w:vAlign w:val="center"/>
          </w:tcPr>
          <w:p w14:paraId="2011E9ED">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淋水</w:t>
            </w:r>
          </w:p>
        </w:tc>
        <w:tc>
          <w:tcPr>
            <w:tcW w:w="426" w:type="dxa"/>
            <w:tcBorders>
              <w:tl2br w:val="nil"/>
              <w:tr2bl w:val="nil"/>
            </w:tcBorders>
            <w:shd w:val="clear" w:color="auto" w:fill="auto"/>
            <w:vAlign w:val="center"/>
          </w:tcPr>
          <w:p w14:paraId="029EFE97">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1</w:t>
            </w:r>
          </w:p>
        </w:tc>
        <w:tc>
          <w:tcPr>
            <w:tcW w:w="7406" w:type="dxa"/>
            <w:tcBorders>
              <w:tl2br w:val="nil"/>
              <w:tr2bl w:val="nil"/>
            </w:tcBorders>
            <w:shd w:val="clear" w:color="auto" w:fill="auto"/>
            <w:vAlign w:val="center"/>
          </w:tcPr>
          <w:p w14:paraId="6326223A">
            <w:pPr>
              <w:spacing w:line="240" w:lineRule="atLeast"/>
              <w:rPr>
                <w:rFonts w:hint="eastAsia" w:ascii="宋体" w:hAnsi="宋体" w:eastAsia="宋体" w:cs="宋体"/>
                <w:sz w:val="21"/>
                <w:szCs w:val="21"/>
              </w:rPr>
            </w:pPr>
            <w:r>
              <w:rPr>
                <w:rFonts w:hint="eastAsia" w:ascii="宋体" w:hAnsi="宋体" w:eastAsia="宋体" w:cs="宋体"/>
                <w:sz w:val="21"/>
                <w:szCs w:val="21"/>
              </w:rPr>
              <w:t>因缺乏必要的养分或水分造成植物生长明显减退，长势衰弱，叶片色泽和大小明显不正常，或出现严重萎蔫现象，抽检每发现2㎡不合格，每处扣500元。</w:t>
            </w:r>
          </w:p>
        </w:tc>
        <w:tc>
          <w:tcPr>
            <w:tcW w:w="673" w:type="dxa"/>
            <w:tcBorders>
              <w:tl2br w:val="nil"/>
              <w:tr2bl w:val="nil"/>
            </w:tcBorders>
            <w:shd w:val="clear" w:color="auto" w:fill="auto"/>
            <w:vAlign w:val="center"/>
          </w:tcPr>
          <w:p w14:paraId="2A103B21">
            <w:pPr>
              <w:spacing w:line="240" w:lineRule="atLeast"/>
              <w:rPr>
                <w:rFonts w:hint="eastAsia" w:ascii="宋体" w:hAnsi="宋体" w:eastAsia="宋体" w:cs="宋体"/>
                <w:sz w:val="21"/>
                <w:szCs w:val="21"/>
                <w:lang w:val="en-US" w:eastAsia="zh-CN"/>
              </w:rPr>
            </w:pPr>
          </w:p>
        </w:tc>
        <w:tc>
          <w:tcPr>
            <w:tcW w:w="709" w:type="dxa"/>
            <w:tcBorders>
              <w:tl2br w:val="nil"/>
              <w:tr2bl w:val="nil"/>
            </w:tcBorders>
            <w:shd w:val="clear" w:color="auto" w:fill="auto"/>
            <w:vAlign w:val="center"/>
          </w:tcPr>
          <w:p w14:paraId="5CEC105E">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0385D57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3" w:hRule="atLeast"/>
          <w:jc w:val="center"/>
        </w:trPr>
        <w:tc>
          <w:tcPr>
            <w:tcW w:w="709" w:type="dxa"/>
            <w:vMerge w:val="continue"/>
            <w:tcBorders>
              <w:tl2br w:val="nil"/>
              <w:tr2bl w:val="nil"/>
            </w:tcBorders>
            <w:vAlign w:val="center"/>
          </w:tcPr>
          <w:p w14:paraId="52B56D8C">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32AF1784">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2</w:t>
            </w:r>
          </w:p>
        </w:tc>
        <w:tc>
          <w:tcPr>
            <w:tcW w:w="7406" w:type="dxa"/>
            <w:tcBorders>
              <w:tl2br w:val="nil"/>
              <w:tr2bl w:val="nil"/>
            </w:tcBorders>
            <w:shd w:val="clear" w:color="auto" w:fill="auto"/>
            <w:vAlign w:val="center"/>
          </w:tcPr>
          <w:p w14:paraId="11692E90">
            <w:pPr>
              <w:spacing w:line="240" w:lineRule="atLeast"/>
              <w:rPr>
                <w:rFonts w:hint="eastAsia" w:ascii="宋体" w:hAnsi="宋体" w:eastAsia="宋体" w:cs="宋体"/>
                <w:sz w:val="21"/>
                <w:szCs w:val="21"/>
              </w:rPr>
            </w:pPr>
            <w:r>
              <w:rPr>
                <w:rFonts w:hint="eastAsia" w:ascii="宋体" w:hAnsi="宋体" w:eastAsia="宋体" w:cs="宋体"/>
                <w:sz w:val="21"/>
                <w:szCs w:val="21"/>
              </w:rPr>
              <w:t>无雨季节，每天气温20度以上对绿化至少浇水二次，其他天气最少浇水一次，如不按要求每宗扣500元。</w:t>
            </w:r>
          </w:p>
        </w:tc>
        <w:tc>
          <w:tcPr>
            <w:tcW w:w="673" w:type="dxa"/>
            <w:tcBorders>
              <w:tl2br w:val="nil"/>
              <w:tr2bl w:val="nil"/>
            </w:tcBorders>
            <w:shd w:val="clear" w:color="auto" w:fill="auto"/>
            <w:vAlign w:val="center"/>
          </w:tcPr>
          <w:p w14:paraId="56B3B2D7">
            <w:pPr>
              <w:spacing w:line="240" w:lineRule="atLeast"/>
              <w:rPr>
                <w:rFonts w:hint="eastAsia" w:ascii="宋体" w:hAnsi="宋体" w:eastAsia="宋体" w:cs="宋体"/>
                <w:sz w:val="21"/>
                <w:szCs w:val="21"/>
              </w:rPr>
            </w:pPr>
          </w:p>
        </w:tc>
        <w:tc>
          <w:tcPr>
            <w:tcW w:w="709" w:type="dxa"/>
            <w:tcBorders>
              <w:tl2br w:val="nil"/>
              <w:tr2bl w:val="nil"/>
            </w:tcBorders>
            <w:shd w:val="clear" w:color="auto" w:fill="auto"/>
            <w:vAlign w:val="center"/>
          </w:tcPr>
          <w:p w14:paraId="0CA0E739">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3620E78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81" w:hRule="atLeast"/>
          <w:jc w:val="center"/>
        </w:trPr>
        <w:tc>
          <w:tcPr>
            <w:tcW w:w="709" w:type="dxa"/>
            <w:vMerge w:val="continue"/>
            <w:tcBorders>
              <w:tl2br w:val="nil"/>
              <w:tr2bl w:val="nil"/>
            </w:tcBorders>
            <w:vAlign w:val="center"/>
          </w:tcPr>
          <w:p w14:paraId="12E172DD">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0B036B29">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3</w:t>
            </w:r>
          </w:p>
        </w:tc>
        <w:tc>
          <w:tcPr>
            <w:tcW w:w="7406" w:type="dxa"/>
            <w:tcBorders>
              <w:tl2br w:val="nil"/>
              <w:tr2bl w:val="nil"/>
            </w:tcBorders>
            <w:shd w:val="clear" w:color="auto" w:fill="auto"/>
            <w:vAlign w:val="center"/>
          </w:tcPr>
          <w:p w14:paraId="3464CDD6">
            <w:pPr>
              <w:spacing w:line="240" w:lineRule="atLeast"/>
              <w:rPr>
                <w:rFonts w:hint="eastAsia" w:ascii="宋体" w:hAnsi="宋体" w:eastAsia="宋体" w:cs="宋体"/>
                <w:sz w:val="21"/>
                <w:szCs w:val="21"/>
              </w:rPr>
            </w:pPr>
            <w:r>
              <w:rPr>
                <w:rFonts w:hint="eastAsia" w:ascii="宋体" w:hAnsi="宋体" w:eastAsia="宋体" w:cs="宋体"/>
                <w:sz w:val="21"/>
                <w:szCs w:val="21"/>
              </w:rPr>
              <w:t>应合理安排淋水作业时段，避开交通高峰期，否则扣500元/次。</w:t>
            </w:r>
          </w:p>
        </w:tc>
        <w:tc>
          <w:tcPr>
            <w:tcW w:w="673" w:type="dxa"/>
            <w:tcBorders>
              <w:tl2br w:val="nil"/>
              <w:tr2bl w:val="nil"/>
            </w:tcBorders>
            <w:shd w:val="clear" w:color="auto" w:fill="auto"/>
            <w:vAlign w:val="center"/>
          </w:tcPr>
          <w:p w14:paraId="238C1D8E">
            <w:pPr>
              <w:spacing w:line="240" w:lineRule="atLeast"/>
              <w:rPr>
                <w:rFonts w:hint="eastAsia" w:ascii="宋体" w:hAnsi="宋体" w:eastAsia="宋体" w:cs="宋体"/>
                <w:sz w:val="21"/>
                <w:szCs w:val="21"/>
              </w:rPr>
            </w:pPr>
          </w:p>
        </w:tc>
        <w:tc>
          <w:tcPr>
            <w:tcW w:w="709" w:type="dxa"/>
            <w:tcBorders>
              <w:tl2br w:val="nil"/>
              <w:tr2bl w:val="nil"/>
            </w:tcBorders>
            <w:shd w:val="clear" w:color="auto" w:fill="auto"/>
            <w:vAlign w:val="center"/>
          </w:tcPr>
          <w:p w14:paraId="07904B50">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5EFA8A2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29" w:hRule="atLeast"/>
          <w:jc w:val="center"/>
        </w:trPr>
        <w:tc>
          <w:tcPr>
            <w:tcW w:w="709" w:type="dxa"/>
            <w:vMerge w:val="restart"/>
            <w:tcBorders>
              <w:tl2br w:val="nil"/>
              <w:tr2bl w:val="nil"/>
            </w:tcBorders>
            <w:shd w:val="clear" w:color="auto" w:fill="auto"/>
            <w:vAlign w:val="center"/>
          </w:tcPr>
          <w:p w14:paraId="15678639">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施肥</w:t>
            </w:r>
          </w:p>
        </w:tc>
        <w:tc>
          <w:tcPr>
            <w:tcW w:w="426" w:type="dxa"/>
            <w:tcBorders>
              <w:tl2br w:val="nil"/>
              <w:tr2bl w:val="nil"/>
            </w:tcBorders>
            <w:shd w:val="clear" w:color="auto" w:fill="auto"/>
            <w:vAlign w:val="center"/>
          </w:tcPr>
          <w:p w14:paraId="17E723A5">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w:t>
            </w:r>
          </w:p>
        </w:tc>
        <w:tc>
          <w:tcPr>
            <w:tcW w:w="7406" w:type="dxa"/>
            <w:tcBorders>
              <w:tl2br w:val="nil"/>
              <w:tr2bl w:val="nil"/>
            </w:tcBorders>
            <w:shd w:val="clear" w:color="auto" w:fill="auto"/>
            <w:vAlign w:val="center"/>
          </w:tcPr>
          <w:p w14:paraId="6BDC7498">
            <w:pPr>
              <w:spacing w:line="240" w:lineRule="atLeast"/>
              <w:rPr>
                <w:rFonts w:hint="eastAsia" w:ascii="宋体" w:hAnsi="宋体" w:eastAsia="宋体" w:cs="宋体"/>
                <w:sz w:val="21"/>
                <w:szCs w:val="21"/>
              </w:rPr>
            </w:pPr>
            <w:r>
              <w:rPr>
                <w:rFonts w:hint="eastAsia" w:ascii="宋体" w:hAnsi="宋体" w:eastAsia="宋体" w:cs="宋体"/>
                <w:sz w:val="21"/>
                <w:szCs w:val="21"/>
              </w:rPr>
              <w:t>须根据植物生长情况适度施肥，各处养护范围每年施肥不少于八次，少施一次扣5000元/处。</w:t>
            </w:r>
          </w:p>
        </w:tc>
        <w:tc>
          <w:tcPr>
            <w:tcW w:w="673" w:type="dxa"/>
            <w:tcBorders>
              <w:tl2br w:val="nil"/>
              <w:tr2bl w:val="nil"/>
            </w:tcBorders>
            <w:shd w:val="clear" w:color="auto" w:fill="auto"/>
            <w:vAlign w:val="center"/>
          </w:tcPr>
          <w:p w14:paraId="58332477">
            <w:pPr>
              <w:spacing w:line="240" w:lineRule="atLeast"/>
              <w:rPr>
                <w:rFonts w:hint="eastAsia" w:ascii="宋体" w:hAnsi="宋体" w:eastAsia="宋体" w:cs="宋体"/>
                <w:sz w:val="21"/>
                <w:szCs w:val="21"/>
              </w:rPr>
            </w:pPr>
          </w:p>
        </w:tc>
        <w:tc>
          <w:tcPr>
            <w:tcW w:w="709" w:type="dxa"/>
            <w:tcBorders>
              <w:tl2br w:val="nil"/>
              <w:tr2bl w:val="nil"/>
            </w:tcBorders>
            <w:shd w:val="clear" w:color="auto" w:fill="auto"/>
            <w:vAlign w:val="center"/>
          </w:tcPr>
          <w:p w14:paraId="21F61DC7">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30F9AF4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709" w:type="dxa"/>
            <w:vMerge w:val="continue"/>
            <w:tcBorders>
              <w:tl2br w:val="nil"/>
              <w:tr2bl w:val="nil"/>
            </w:tcBorders>
            <w:vAlign w:val="center"/>
          </w:tcPr>
          <w:p w14:paraId="7C3F4628">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7BBADE81">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5</w:t>
            </w:r>
          </w:p>
        </w:tc>
        <w:tc>
          <w:tcPr>
            <w:tcW w:w="7406" w:type="dxa"/>
            <w:tcBorders>
              <w:tl2br w:val="nil"/>
              <w:tr2bl w:val="nil"/>
            </w:tcBorders>
            <w:shd w:val="clear" w:color="auto" w:fill="auto"/>
            <w:vAlign w:val="center"/>
          </w:tcPr>
          <w:p w14:paraId="04C858CC">
            <w:pPr>
              <w:spacing w:line="240" w:lineRule="atLeast"/>
              <w:rPr>
                <w:rFonts w:hint="eastAsia" w:ascii="宋体" w:hAnsi="宋体" w:eastAsia="宋体" w:cs="宋体"/>
                <w:sz w:val="21"/>
                <w:szCs w:val="21"/>
              </w:rPr>
            </w:pPr>
            <w:r>
              <w:rPr>
                <w:rFonts w:hint="eastAsia" w:ascii="宋体" w:hAnsi="宋体" w:eastAsia="宋体" w:cs="宋体"/>
                <w:sz w:val="21"/>
                <w:szCs w:val="21"/>
              </w:rPr>
              <w:t>施肥前通知管理单位工作人员到场检查肥料种类和数量，未通知扣1000元/次·处，未按合同约定或未按照采购人要求的肥料种类、数量施肥扣5000元/项·处。</w:t>
            </w:r>
          </w:p>
        </w:tc>
        <w:tc>
          <w:tcPr>
            <w:tcW w:w="673" w:type="dxa"/>
            <w:tcBorders>
              <w:tl2br w:val="nil"/>
              <w:tr2bl w:val="nil"/>
            </w:tcBorders>
            <w:shd w:val="clear" w:color="auto" w:fill="auto"/>
            <w:vAlign w:val="center"/>
          </w:tcPr>
          <w:p w14:paraId="0DBE551D">
            <w:pPr>
              <w:spacing w:line="240" w:lineRule="atLeast"/>
              <w:rPr>
                <w:rFonts w:hint="eastAsia" w:ascii="宋体" w:hAnsi="宋体" w:eastAsia="宋体" w:cs="宋体"/>
                <w:sz w:val="21"/>
                <w:szCs w:val="21"/>
              </w:rPr>
            </w:pPr>
          </w:p>
        </w:tc>
        <w:tc>
          <w:tcPr>
            <w:tcW w:w="709" w:type="dxa"/>
            <w:tcBorders>
              <w:tl2br w:val="nil"/>
              <w:tr2bl w:val="nil"/>
            </w:tcBorders>
            <w:shd w:val="clear" w:color="auto" w:fill="auto"/>
            <w:vAlign w:val="center"/>
          </w:tcPr>
          <w:p w14:paraId="11BB2109">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19ECB0F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709" w:type="dxa"/>
            <w:vMerge w:val="continue"/>
            <w:tcBorders>
              <w:tl2br w:val="nil"/>
              <w:tr2bl w:val="nil"/>
            </w:tcBorders>
            <w:vAlign w:val="center"/>
          </w:tcPr>
          <w:p w14:paraId="0D2F4BF9">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2F129401">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6</w:t>
            </w:r>
          </w:p>
        </w:tc>
        <w:tc>
          <w:tcPr>
            <w:tcW w:w="7406" w:type="dxa"/>
            <w:tcBorders>
              <w:tl2br w:val="nil"/>
              <w:tr2bl w:val="nil"/>
            </w:tcBorders>
            <w:shd w:val="clear" w:color="auto" w:fill="auto"/>
            <w:vAlign w:val="center"/>
          </w:tcPr>
          <w:p w14:paraId="060C1B15">
            <w:pPr>
              <w:spacing w:line="240" w:lineRule="atLeast"/>
              <w:rPr>
                <w:rFonts w:hint="eastAsia" w:ascii="宋体" w:hAnsi="宋体" w:eastAsia="宋体" w:cs="宋体"/>
                <w:sz w:val="21"/>
                <w:szCs w:val="21"/>
              </w:rPr>
            </w:pPr>
            <w:r>
              <w:rPr>
                <w:rFonts w:hint="eastAsia" w:ascii="宋体" w:hAnsi="宋体" w:eastAsia="宋体" w:cs="宋体"/>
                <w:sz w:val="21"/>
                <w:szCs w:val="21"/>
              </w:rPr>
              <w:t>大树每次施肥必须翻土，肥料埋入土壤，撒施均匀，抽检发现撒施不均匀、无翻土、肥料未埋土扣500元/项·棵。</w:t>
            </w:r>
          </w:p>
        </w:tc>
        <w:tc>
          <w:tcPr>
            <w:tcW w:w="673" w:type="dxa"/>
            <w:tcBorders>
              <w:tl2br w:val="nil"/>
              <w:tr2bl w:val="nil"/>
            </w:tcBorders>
            <w:shd w:val="clear" w:color="auto" w:fill="auto"/>
            <w:vAlign w:val="center"/>
          </w:tcPr>
          <w:p w14:paraId="4EC64308">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30DA4E53">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5E9C5AB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33" w:hRule="atLeast"/>
          <w:jc w:val="center"/>
        </w:trPr>
        <w:tc>
          <w:tcPr>
            <w:tcW w:w="709" w:type="dxa"/>
            <w:vMerge w:val="continue"/>
            <w:tcBorders>
              <w:tl2br w:val="nil"/>
              <w:tr2bl w:val="nil"/>
            </w:tcBorders>
            <w:vAlign w:val="center"/>
          </w:tcPr>
          <w:p w14:paraId="470995C5">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109F42E7">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7</w:t>
            </w:r>
          </w:p>
        </w:tc>
        <w:tc>
          <w:tcPr>
            <w:tcW w:w="7406" w:type="dxa"/>
            <w:tcBorders>
              <w:tl2br w:val="nil"/>
              <w:tr2bl w:val="nil"/>
            </w:tcBorders>
            <w:shd w:val="clear" w:color="auto" w:fill="auto"/>
            <w:vAlign w:val="center"/>
          </w:tcPr>
          <w:p w14:paraId="0339832B">
            <w:pPr>
              <w:spacing w:line="240" w:lineRule="atLeast"/>
              <w:rPr>
                <w:rFonts w:hint="eastAsia" w:ascii="宋体" w:hAnsi="宋体" w:eastAsia="宋体" w:cs="宋体"/>
                <w:sz w:val="21"/>
                <w:szCs w:val="21"/>
              </w:rPr>
            </w:pPr>
            <w:r>
              <w:rPr>
                <w:rFonts w:hint="eastAsia" w:ascii="宋体" w:hAnsi="宋体" w:eastAsia="宋体" w:cs="宋体"/>
                <w:sz w:val="21"/>
                <w:szCs w:val="21"/>
              </w:rPr>
              <w:t>绿篱及草皮施肥后如未下雨应即日浇水，抽检发现未浇水扣1000元/处。</w:t>
            </w:r>
          </w:p>
        </w:tc>
        <w:tc>
          <w:tcPr>
            <w:tcW w:w="673" w:type="dxa"/>
            <w:tcBorders>
              <w:tl2br w:val="nil"/>
              <w:tr2bl w:val="nil"/>
            </w:tcBorders>
            <w:shd w:val="clear" w:color="auto" w:fill="auto"/>
            <w:vAlign w:val="center"/>
          </w:tcPr>
          <w:p w14:paraId="0BC20142">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36DC4055">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7782B59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709" w:type="dxa"/>
            <w:vMerge w:val="restart"/>
            <w:tcBorders>
              <w:tl2br w:val="nil"/>
              <w:tr2bl w:val="nil"/>
            </w:tcBorders>
            <w:shd w:val="clear" w:color="auto" w:fill="auto"/>
            <w:vAlign w:val="center"/>
          </w:tcPr>
          <w:p w14:paraId="35A4CA51">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修剪</w:t>
            </w:r>
          </w:p>
        </w:tc>
        <w:tc>
          <w:tcPr>
            <w:tcW w:w="426" w:type="dxa"/>
            <w:tcBorders>
              <w:tl2br w:val="nil"/>
              <w:tr2bl w:val="nil"/>
            </w:tcBorders>
            <w:shd w:val="clear" w:color="auto" w:fill="auto"/>
            <w:vAlign w:val="center"/>
          </w:tcPr>
          <w:p w14:paraId="01910A30">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8</w:t>
            </w:r>
          </w:p>
        </w:tc>
        <w:tc>
          <w:tcPr>
            <w:tcW w:w="7406" w:type="dxa"/>
            <w:tcBorders>
              <w:tl2br w:val="nil"/>
              <w:tr2bl w:val="nil"/>
            </w:tcBorders>
            <w:shd w:val="clear" w:color="auto" w:fill="auto"/>
            <w:vAlign w:val="center"/>
          </w:tcPr>
          <w:p w14:paraId="5928BE17">
            <w:pPr>
              <w:spacing w:line="240" w:lineRule="atLeast"/>
              <w:rPr>
                <w:rFonts w:hint="eastAsia" w:ascii="宋体" w:hAnsi="宋体" w:eastAsia="宋体" w:cs="宋体"/>
                <w:sz w:val="21"/>
                <w:szCs w:val="21"/>
              </w:rPr>
            </w:pPr>
            <w:r>
              <w:rPr>
                <w:rFonts w:hint="eastAsia" w:ascii="宋体" w:hAnsi="宋体" w:eastAsia="宋体" w:cs="宋体"/>
                <w:sz w:val="21"/>
                <w:szCs w:val="21"/>
              </w:rPr>
              <w:t>擅自对树木重度修剪，乔木每株扣2000元，孤植灌木每株扣200元，片植灌木或草地累计每处扣200元，造成植物受损或不符合景观要求的，须无偿补种同等品种、规格的树木。</w:t>
            </w:r>
          </w:p>
        </w:tc>
        <w:tc>
          <w:tcPr>
            <w:tcW w:w="673" w:type="dxa"/>
            <w:tcBorders>
              <w:tl2br w:val="nil"/>
              <w:tr2bl w:val="nil"/>
            </w:tcBorders>
            <w:shd w:val="clear" w:color="auto" w:fill="auto"/>
            <w:vAlign w:val="center"/>
          </w:tcPr>
          <w:p w14:paraId="1FE9B4B0">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78086DB7">
            <w:pPr>
              <w:spacing w:line="240" w:lineRule="atLeast"/>
              <w:jc w:val="center"/>
              <w:rPr>
                <w:rFonts w:hint="eastAsia" w:ascii="宋体" w:hAnsi="宋体" w:eastAsia="宋体" w:cs="宋体"/>
                <w:sz w:val="21"/>
                <w:szCs w:val="21"/>
              </w:rPr>
            </w:pPr>
          </w:p>
        </w:tc>
      </w:tr>
      <w:tr w14:paraId="78AA956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44" w:hRule="atLeast"/>
          <w:jc w:val="center"/>
        </w:trPr>
        <w:tc>
          <w:tcPr>
            <w:tcW w:w="709" w:type="dxa"/>
            <w:vMerge w:val="continue"/>
            <w:tcBorders>
              <w:tl2br w:val="nil"/>
              <w:tr2bl w:val="nil"/>
            </w:tcBorders>
            <w:vAlign w:val="center"/>
          </w:tcPr>
          <w:p w14:paraId="18E689D2">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4B1B97DE">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9</w:t>
            </w:r>
          </w:p>
        </w:tc>
        <w:tc>
          <w:tcPr>
            <w:tcW w:w="7406" w:type="dxa"/>
            <w:tcBorders>
              <w:tl2br w:val="nil"/>
              <w:tr2bl w:val="nil"/>
            </w:tcBorders>
            <w:shd w:val="clear" w:color="auto" w:fill="auto"/>
            <w:vAlign w:val="center"/>
          </w:tcPr>
          <w:p w14:paraId="02CC00A8">
            <w:pPr>
              <w:spacing w:line="240" w:lineRule="atLeast"/>
              <w:rPr>
                <w:rFonts w:hint="eastAsia" w:ascii="宋体" w:hAnsi="宋体" w:eastAsia="宋体" w:cs="宋体"/>
                <w:sz w:val="21"/>
                <w:szCs w:val="21"/>
              </w:rPr>
            </w:pPr>
            <w:r>
              <w:rPr>
                <w:rFonts w:hint="eastAsia" w:ascii="宋体" w:hAnsi="宋体" w:eastAsia="宋体" w:cs="宋体"/>
                <w:sz w:val="21"/>
                <w:szCs w:val="21"/>
              </w:rPr>
              <w:t>造型灌木造型美观、边缘线流畅，自然造型灌木根据原有冠型修剪、不散乱，修剪不合理或修剪明显滞后，每株扣100元。</w:t>
            </w:r>
          </w:p>
        </w:tc>
        <w:tc>
          <w:tcPr>
            <w:tcW w:w="673" w:type="dxa"/>
            <w:tcBorders>
              <w:tl2br w:val="nil"/>
              <w:tr2bl w:val="nil"/>
            </w:tcBorders>
            <w:shd w:val="clear" w:color="auto" w:fill="auto"/>
            <w:vAlign w:val="center"/>
          </w:tcPr>
          <w:p w14:paraId="17A8FDCB">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7BAAD87A">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1697740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709" w:type="dxa"/>
            <w:vMerge w:val="continue"/>
            <w:tcBorders>
              <w:tl2br w:val="nil"/>
              <w:tr2bl w:val="nil"/>
            </w:tcBorders>
            <w:vAlign w:val="center"/>
          </w:tcPr>
          <w:p w14:paraId="1C6957F0">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5907B0C4">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10</w:t>
            </w:r>
          </w:p>
        </w:tc>
        <w:tc>
          <w:tcPr>
            <w:tcW w:w="7406" w:type="dxa"/>
            <w:tcBorders>
              <w:tl2br w:val="nil"/>
              <w:tr2bl w:val="nil"/>
            </w:tcBorders>
            <w:shd w:val="clear" w:color="auto" w:fill="auto"/>
            <w:vAlign w:val="center"/>
          </w:tcPr>
          <w:p w14:paraId="23DE84AB">
            <w:pPr>
              <w:spacing w:line="240" w:lineRule="atLeast"/>
              <w:rPr>
                <w:rFonts w:hint="eastAsia" w:ascii="宋体" w:hAnsi="宋体" w:eastAsia="宋体" w:cs="宋体"/>
                <w:sz w:val="21"/>
                <w:szCs w:val="21"/>
              </w:rPr>
            </w:pPr>
            <w:r>
              <w:rPr>
                <w:rFonts w:hint="eastAsia" w:ascii="宋体" w:hAnsi="宋体" w:eastAsia="宋体" w:cs="宋体"/>
                <w:sz w:val="21"/>
                <w:szCs w:val="21"/>
              </w:rPr>
              <w:t>绿篱、草坪边界线缺乏整理的，累计每2米(长度累计不足2米的按2米计)扣100元。</w:t>
            </w:r>
          </w:p>
        </w:tc>
        <w:tc>
          <w:tcPr>
            <w:tcW w:w="673" w:type="dxa"/>
            <w:tcBorders>
              <w:tl2br w:val="nil"/>
              <w:tr2bl w:val="nil"/>
            </w:tcBorders>
            <w:shd w:val="clear" w:color="auto" w:fill="auto"/>
            <w:vAlign w:val="center"/>
          </w:tcPr>
          <w:p w14:paraId="560A2A43">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4B83A153">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0F7C720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709" w:type="dxa"/>
            <w:vMerge w:val="continue"/>
            <w:tcBorders>
              <w:tl2br w:val="nil"/>
              <w:tr2bl w:val="nil"/>
            </w:tcBorders>
            <w:vAlign w:val="center"/>
          </w:tcPr>
          <w:p w14:paraId="282A5EDA">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5DC3635A">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11</w:t>
            </w:r>
          </w:p>
        </w:tc>
        <w:tc>
          <w:tcPr>
            <w:tcW w:w="7406" w:type="dxa"/>
            <w:tcBorders>
              <w:tl2br w:val="nil"/>
              <w:tr2bl w:val="nil"/>
            </w:tcBorders>
            <w:shd w:val="clear" w:color="auto" w:fill="auto"/>
            <w:vAlign w:val="center"/>
          </w:tcPr>
          <w:p w14:paraId="2A6683ED">
            <w:pPr>
              <w:spacing w:line="240" w:lineRule="atLeast"/>
              <w:rPr>
                <w:rFonts w:hint="eastAsia" w:ascii="宋体" w:hAnsi="宋体" w:eastAsia="宋体" w:cs="宋体"/>
                <w:sz w:val="21"/>
                <w:szCs w:val="21"/>
              </w:rPr>
            </w:pPr>
            <w:r>
              <w:rPr>
                <w:rFonts w:hint="eastAsia" w:ascii="宋体" w:hAnsi="宋体" w:eastAsia="宋体" w:cs="宋体"/>
                <w:sz w:val="21"/>
                <w:szCs w:val="21"/>
              </w:rPr>
              <w:t>植株上有明显折损枝、枯枝、攀缠植物、病枝或其它杂物未及时清除，乔木每株扣500元，孤植灌木每株扣200元，片植灌木或草地每10㎡扣200元。</w:t>
            </w:r>
          </w:p>
        </w:tc>
        <w:tc>
          <w:tcPr>
            <w:tcW w:w="673" w:type="dxa"/>
            <w:tcBorders>
              <w:tl2br w:val="nil"/>
              <w:tr2bl w:val="nil"/>
            </w:tcBorders>
            <w:shd w:val="clear" w:color="auto" w:fill="auto"/>
            <w:vAlign w:val="center"/>
          </w:tcPr>
          <w:p w14:paraId="241A000D">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51B19949">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01C42BC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89" w:hRule="atLeast"/>
          <w:jc w:val="center"/>
        </w:trPr>
        <w:tc>
          <w:tcPr>
            <w:tcW w:w="709" w:type="dxa"/>
            <w:vMerge w:val="continue"/>
            <w:tcBorders>
              <w:tl2br w:val="nil"/>
              <w:tr2bl w:val="nil"/>
            </w:tcBorders>
            <w:vAlign w:val="center"/>
          </w:tcPr>
          <w:p w14:paraId="3442A76C">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3EA8553A">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12</w:t>
            </w:r>
          </w:p>
        </w:tc>
        <w:tc>
          <w:tcPr>
            <w:tcW w:w="7406" w:type="dxa"/>
            <w:tcBorders>
              <w:tl2br w:val="nil"/>
              <w:tr2bl w:val="nil"/>
            </w:tcBorders>
            <w:shd w:val="clear" w:color="auto" w:fill="auto"/>
            <w:vAlign w:val="center"/>
          </w:tcPr>
          <w:p w14:paraId="208CC340">
            <w:pPr>
              <w:spacing w:line="240" w:lineRule="atLeast"/>
              <w:rPr>
                <w:rFonts w:hint="eastAsia" w:ascii="宋体" w:hAnsi="宋体" w:eastAsia="宋体" w:cs="宋体"/>
                <w:sz w:val="21"/>
                <w:szCs w:val="21"/>
              </w:rPr>
            </w:pPr>
            <w:r>
              <w:rPr>
                <w:rFonts w:hint="eastAsia" w:ascii="宋体" w:hAnsi="宋体" w:eastAsia="宋体" w:cs="宋体"/>
                <w:sz w:val="21"/>
                <w:szCs w:val="21"/>
              </w:rPr>
              <w:t>不及时清除残花或过密花梗/植株，乔木每株扣500元，孤植灌木每株扣200元，片植灌木或草地每10㎡扣200元。</w:t>
            </w:r>
          </w:p>
        </w:tc>
        <w:tc>
          <w:tcPr>
            <w:tcW w:w="673" w:type="dxa"/>
            <w:tcBorders>
              <w:tl2br w:val="nil"/>
              <w:tr2bl w:val="nil"/>
            </w:tcBorders>
            <w:shd w:val="clear" w:color="auto" w:fill="auto"/>
            <w:vAlign w:val="center"/>
          </w:tcPr>
          <w:p w14:paraId="243063AB">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610BE783">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17351A4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jc w:val="center"/>
        </w:trPr>
        <w:tc>
          <w:tcPr>
            <w:tcW w:w="709" w:type="dxa"/>
            <w:vMerge w:val="continue"/>
            <w:tcBorders>
              <w:tl2br w:val="nil"/>
              <w:tr2bl w:val="nil"/>
            </w:tcBorders>
            <w:vAlign w:val="center"/>
          </w:tcPr>
          <w:p w14:paraId="1FE94B2B">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10CBEF27">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13</w:t>
            </w:r>
          </w:p>
        </w:tc>
        <w:tc>
          <w:tcPr>
            <w:tcW w:w="7406" w:type="dxa"/>
            <w:tcBorders>
              <w:tl2br w:val="nil"/>
              <w:tr2bl w:val="nil"/>
            </w:tcBorders>
            <w:shd w:val="clear" w:color="auto" w:fill="auto"/>
            <w:vAlign w:val="center"/>
          </w:tcPr>
          <w:p w14:paraId="1ACF110C">
            <w:pPr>
              <w:spacing w:line="240" w:lineRule="atLeast"/>
              <w:rPr>
                <w:rFonts w:hint="eastAsia" w:ascii="宋体" w:hAnsi="宋体" w:eastAsia="宋体" w:cs="宋体"/>
                <w:sz w:val="21"/>
                <w:szCs w:val="21"/>
              </w:rPr>
            </w:pPr>
            <w:r>
              <w:rPr>
                <w:rFonts w:hint="eastAsia" w:ascii="宋体" w:hAnsi="宋体" w:eastAsia="宋体" w:cs="宋体"/>
                <w:sz w:val="21"/>
                <w:szCs w:val="21"/>
              </w:rPr>
              <w:t>行道树妨碍行人、电缆、车辆通行和交通视线，巡查发现或接到相关投诉扣500元/宗，发现或接到投诉两天内未及时处理加扣500元/宗。</w:t>
            </w:r>
          </w:p>
        </w:tc>
        <w:tc>
          <w:tcPr>
            <w:tcW w:w="673" w:type="dxa"/>
            <w:tcBorders>
              <w:tl2br w:val="nil"/>
              <w:tr2bl w:val="nil"/>
            </w:tcBorders>
            <w:shd w:val="clear" w:color="auto" w:fill="auto"/>
            <w:vAlign w:val="center"/>
          </w:tcPr>
          <w:p w14:paraId="4D4B7A02">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1A33C3EC">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20B8436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37535470">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00BBD9F2">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14</w:t>
            </w:r>
          </w:p>
        </w:tc>
        <w:tc>
          <w:tcPr>
            <w:tcW w:w="7406" w:type="dxa"/>
            <w:tcBorders>
              <w:tl2br w:val="nil"/>
              <w:tr2bl w:val="nil"/>
            </w:tcBorders>
            <w:shd w:val="clear" w:color="auto" w:fill="auto"/>
            <w:vAlign w:val="center"/>
          </w:tcPr>
          <w:p w14:paraId="79910393">
            <w:pPr>
              <w:spacing w:line="240" w:lineRule="atLeast"/>
              <w:rPr>
                <w:rFonts w:hint="eastAsia" w:ascii="宋体" w:hAnsi="宋体" w:eastAsia="宋体" w:cs="宋体"/>
                <w:sz w:val="21"/>
                <w:szCs w:val="21"/>
              </w:rPr>
            </w:pPr>
            <w:r>
              <w:rPr>
                <w:rFonts w:hint="eastAsia" w:ascii="宋体" w:hAnsi="宋体" w:eastAsia="宋体" w:cs="宋体"/>
                <w:sz w:val="21"/>
                <w:szCs w:val="21"/>
              </w:rPr>
              <w:t>乔木树冠以下不符合景观要求的阴蘖枝长度超过25公分，每株扣500元。</w:t>
            </w:r>
          </w:p>
        </w:tc>
        <w:tc>
          <w:tcPr>
            <w:tcW w:w="673" w:type="dxa"/>
            <w:tcBorders>
              <w:tl2br w:val="nil"/>
              <w:tr2bl w:val="nil"/>
            </w:tcBorders>
            <w:shd w:val="clear" w:color="auto" w:fill="auto"/>
            <w:vAlign w:val="center"/>
          </w:tcPr>
          <w:p w14:paraId="19A3F1DE">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182764A4">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02E57C8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restart"/>
            <w:tcBorders>
              <w:tl2br w:val="nil"/>
              <w:tr2bl w:val="nil"/>
            </w:tcBorders>
            <w:shd w:val="clear" w:color="auto" w:fill="auto"/>
            <w:vAlign w:val="center"/>
          </w:tcPr>
          <w:p w14:paraId="471406B8">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中耕、除杂草、防风、排涝、巡视看管</w:t>
            </w:r>
          </w:p>
        </w:tc>
        <w:tc>
          <w:tcPr>
            <w:tcW w:w="426" w:type="dxa"/>
            <w:tcBorders>
              <w:tl2br w:val="nil"/>
              <w:tr2bl w:val="nil"/>
            </w:tcBorders>
            <w:shd w:val="clear" w:color="auto" w:fill="auto"/>
            <w:vAlign w:val="center"/>
          </w:tcPr>
          <w:p w14:paraId="18371F57">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rPr>
              <w:t>1</w:t>
            </w:r>
            <w:r>
              <w:rPr>
                <w:rFonts w:hint="eastAsia" w:ascii="宋体" w:hAnsi="宋体" w:eastAsia="宋体" w:cs="宋体"/>
                <w:sz w:val="21"/>
                <w:szCs w:val="21"/>
                <w:lang w:val="en-US" w:eastAsia="zh-CN"/>
              </w:rPr>
              <w:t>5</w:t>
            </w:r>
          </w:p>
        </w:tc>
        <w:tc>
          <w:tcPr>
            <w:tcW w:w="7406" w:type="dxa"/>
            <w:tcBorders>
              <w:tl2br w:val="nil"/>
              <w:tr2bl w:val="nil"/>
            </w:tcBorders>
            <w:shd w:val="clear" w:color="auto" w:fill="auto"/>
            <w:vAlign w:val="center"/>
          </w:tcPr>
          <w:p w14:paraId="024C0998">
            <w:pPr>
              <w:spacing w:line="240" w:lineRule="atLeast"/>
              <w:rPr>
                <w:rFonts w:hint="eastAsia" w:ascii="宋体" w:hAnsi="宋体" w:eastAsia="宋体" w:cs="宋体"/>
                <w:sz w:val="21"/>
                <w:szCs w:val="21"/>
              </w:rPr>
            </w:pPr>
            <w:r>
              <w:rPr>
                <w:rFonts w:hint="eastAsia" w:ascii="宋体" w:hAnsi="宋体" w:eastAsia="宋体" w:cs="宋体"/>
                <w:sz w:val="21"/>
                <w:szCs w:val="21"/>
              </w:rPr>
              <w:t>适时中耕松土，保持土壤基本无板结，无积水。抽检发现不合格扣200元/处。</w:t>
            </w:r>
          </w:p>
        </w:tc>
        <w:tc>
          <w:tcPr>
            <w:tcW w:w="673" w:type="dxa"/>
            <w:tcBorders>
              <w:tl2br w:val="nil"/>
              <w:tr2bl w:val="nil"/>
            </w:tcBorders>
            <w:shd w:val="clear" w:color="auto" w:fill="auto"/>
            <w:vAlign w:val="center"/>
          </w:tcPr>
          <w:p w14:paraId="553B91FF">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3CF1A7A1">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27978F4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508" w:hRule="atLeast"/>
          <w:jc w:val="center"/>
        </w:trPr>
        <w:tc>
          <w:tcPr>
            <w:tcW w:w="709" w:type="dxa"/>
            <w:vMerge w:val="continue"/>
            <w:tcBorders>
              <w:tl2br w:val="nil"/>
              <w:tr2bl w:val="nil"/>
            </w:tcBorders>
            <w:vAlign w:val="center"/>
          </w:tcPr>
          <w:p w14:paraId="39206FEB">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628FF30B">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16</w:t>
            </w:r>
          </w:p>
        </w:tc>
        <w:tc>
          <w:tcPr>
            <w:tcW w:w="7406" w:type="dxa"/>
            <w:tcBorders>
              <w:tl2br w:val="nil"/>
              <w:tr2bl w:val="nil"/>
            </w:tcBorders>
            <w:shd w:val="clear" w:color="auto" w:fill="auto"/>
            <w:vAlign w:val="center"/>
          </w:tcPr>
          <w:p w14:paraId="4AFC5F5E">
            <w:pPr>
              <w:spacing w:line="240" w:lineRule="atLeast"/>
              <w:rPr>
                <w:rFonts w:hint="eastAsia" w:ascii="宋体" w:hAnsi="宋体" w:eastAsia="宋体" w:cs="宋体"/>
                <w:sz w:val="21"/>
                <w:szCs w:val="21"/>
              </w:rPr>
            </w:pPr>
            <w:r>
              <w:rPr>
                <w:rFonts w:hint="eastAsia" w:ascii="宋体" w:hAnsi="宋体" w:eastAsia="宋体" w:cs="宋体"/>
                <w:sz w:val="21"/>
                <w:szCs w:val="21"/>
              </w:rPr>
              <w:t>杂草明显（指高出地被表面的杂草每平方米达6棵以上，或高出地被水平面15㎝以上的杂草有3棵以上），每5㎡扣500元。</w:t>
            </w:r>
          </w:p>
        </w:tc>
        <w:tc>
          <w:tcPr>
            <w:tcW w:w="673" w:type="dxa"/>
            <w:tcBorders>
              <w:tl2br w:val="nil"/>
              <w:tr2bl w:val="nil"/>
            </w:tcBorders>
            <w:shd w:val="clear" w:color="auto" w:fill="auto"/>
            <w:vAlign w:val="center"/>
          </w:tcPr>
          <w:p w14:paraId="0C813877">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75EB5DDC">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621CFB4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09" w:type="dxa"/>
            <w:vMerge w:val="continue"/>
            <w:tcBorders>
              <w:tl2br w:val="nil"/>
              <w:tr2bl w:val="nil"/>
            </w:tcBorders>
            <w:vAlign w:val="center"/>
          </w:tcPr>
          <w:p w14:paraId="68F474AC">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14EC6C1E">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17</w:t>
            </w:r>
          </w:p>
        </w:tc>
        <w:tc>
          <w:tcPr>
            <w:tcW w:w="7406" w:type="dxa"/>
            <w:tcBorders>
              <w:tl2br w:val="nil"/>
              <w:tr2bl w:val="nil"/>
            </w:tcBorders>
            <w:shd w:val="clear" w:color="auto" w:fill="auto"/>
            <w:vAlign w:val="center"/>
          </w:tcPr>
          <w:p w14:paraId="1A8B75F4">
            <w:pPr>
              <w:spacing w:line="240" w:lineRule="atLeast"/>
              <w:rPr>
                <w:rFonts w:hint="eastAsia" w:ascii="宋体" w:hAnsi="宋体" w:eastAsia="宋体" w:cs="宋体"/>
                <w:sz w:val="21"/>
                <w:szCs w:val="21"/>
              </w:rPr>
            </w:pPr>
            <w:r>
              <w:rPr>
                <w:rFonts w:hint="eastAsia" w:ascii="宋体" w:hAnsi="宋体" w:eastAsia="宋体" w:cs="宋体"/>
                <w:sz w:val="21"/>
                <w:szCs w:val="21"/>
              </w:rPr>
              <w:t>养护期内由于养护不当，致使树木出现新的倾斜，且倾斜度超过9度，每株扣500元。</w:t>
            </w:r>
          </w:p>
        </w:tc>
        <w:tc>
          <w:tcPr>
            <w:tcW w:w="673" w:type="dxa"/>
            <w:tcBorders>
              <w:tl2br w:val="nil"/>
              <w:tr2bl w:val="nil"/>
            </w:tcBorders>
            <w:shd w:val="clear" w:color="auto" w:fill="auto"/>
            <w:vAlign w:val="center"/>
          </w:tcPr>
          <w:p w14:paraId="36556853">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70B48DB0">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742E69A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59E68983">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5A53C38D">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18</w:t>
            </w:r>
          </w:p>
        </w:tc>
        <w:tc>
          <w:tcPr>
            <w:tcW w:w="7406" w:type="dxa"/>
            <w:tcBorders>
              <w:tl2br w:val="nil"/>
              <w:tr2bl w:val="nil"/>
            </w:tcBorders>
            <w:shd w:val="clear" w:color="auto" w:fill="auto"/>
            <w:vAlign w:val="center"/>
          </w:tcPr>
          <w:p w14:paraId="78FA8021">
            <w:pPr>
              <w:spacing w:line="240" w:lineRule="atLeast"/>
              <w:rPr>
                <w:rFonts w:hint="eastAsia" w:ascii="宋体" w:hAnsi="宋体" w:eastAsia="宋体" w:cs="宋体"/>
                <w:sz w:val="21"/>
                <w:szCs w:val="21"/>
              </w:rPr>
            </w:pPr>
            <w:r>
              <w:rPr>
                <w:rFonts w:hint="eastAsia" w:ascii="宋体" w:hAnsi="宋体" w:eastAsia="宋体" w:cs="宋体"/>
                <w:sz w:val="21"/>
                <w:szCs w:val="21"/>
              </w:rPr>
              <w:t>对浅根性、易倒伏或新种植的树木需设置适当有效的支撑。否则，每棵扣500元。</w:t>
            </w:r>
          </w:p>
        </w:tc>
        <w:tc>
          <w:tcPr>
            <w:tcW w:w="673" w:type="dxa"/>
            <w:tcBorders>
              <w:tl2br w:val="nil"/>
              <w:tr2bl w:val="nil"/>
            </w:tcBorders>
            <w:shd w:val="clear" w:color="auto" w:fill="auto"/>
            <w:vAlign w:val="center"/>
          </w:tcPr>
          <w:p w14:paraId="0E5C59D9">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635498B4">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37F7D62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709" w:type="dxa"/>
            <w:vMerge w:val="continue"/>
            <w:tcBorders>
              <w:tl2br w:val="nil"/>
              <w:tr2bl w:val="nil"/>
            </w:tcBorders>
            <w:vAlign w:val="center"/>
          </w:tcPr>
          <w:p w14:paraId="198DA9E4">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406382FD">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19</w:t>
            </w:r>
          </w:p>
        </w:tc>
        <w:tc>
          <w:tcPr>
            <w:tcW w:w="7406" w:type="dxa"/>
            <w:tcBorders>
              <w:tl2br w:val="nil"/>
              <w:tr2bl w:val="nil"/>
            </w:tcBorders>
            <w:shd w:val="clear" w:color="auto" w:fill="auto"/>
            <w:vAlign w:val="center"/>
          </w:tcPr>
          <w:p w14:paraId="4044BAD6">
            <w:pPr>
              <w:spacing w:line="240" w:lineRule="atLeast"/>
              <w:rPr>
                <w:rFonts w:hint="eastAsia" w:ascii="宋体" w:hAnsi="宋体" w:eastAsia="宋体" w:cs="宋体"/>
                <w:sz w:val="21"/>
                <w:szCs w:val="21"/>
              </w:rPr>
            </w:pPr>
            <w:r>
              <w:rPr>
                <w:rFonts w:hint="eastAsia" w:ascii="宋体" w:hAnsi="宋体" w:eastAsia="宋体" w:cs="宋体"/>
                <w:sz w:val="21"/>
                <w:szCs w:val="21"/>
              </w:rPr>
              <w:t>藤本植物不合理牵引、绑扎，每棵扣100元。</w:t>
            </w:r>
          </w:p>
        </w:tc>
        <w:tc>
          <w:tcPr>
            <w:tcW w:w="673" w:type="dxa"/>
            <w:tcBorders>
              <w:tl2br w:val="nil"/>
              <w:tr2bl w:val="nil"/>
            </w:tcBorders>
            <w:shd w:val="clear" w:color="auto" w:fill="auto"/>
            <w:vAlign w:val="center"/>
          </w:tcPr>
          <w:p w14:paraId="3BA7EAD2">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464210D7">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6B3D4D5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06A620FF">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7792A23B">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20</w:t>
            </w:r>
          </w:p>
        </w:tc>
        <w:tc>
          <w:tcPr>
            <w:tcW w:w="7406" w:type="dxa"/>
            <w:tcBorders>
              <w:tl2br w:val="nil"/>
              <w:tr2bl w:val="nil"/>
            </w:tcBorders>
            <w:shd w:val="clear" w:color="auto" w:fill="auto"/>
            <w:vAlign w:val="center"/>
          </w:tcPr>
          <w:p w14:paraId="40D09203">
            <w:pPr>
              <w:spacing w:line="240" w:lineRule="atLeast"/>
              <w:rPr>
                <w:rFonts w:hint="eastAsia" w:ascii="宋体" w:hAnsi="宋体" w:eastAsia="宋体" w:cs="宋体"/>
                <w:sz w:val="21"/>
                <w:szCs w:val="21"/>
              </w:rPr>
            </w:pPr>
            <w:r>
              <w:rPr>
                <w:rFonts w:hint="eastAsia" w:ascii="宋体" w:hAnsi="宋体" w:eastAsia="宋体" w:cs="宋体"/>
                <w:sz w:val="21"/>
                <w:szCs w:val="21"/>
              </w:rPr>
              <w:t>绿地局部低洼积水严重的，须采取表施土壤等措施找平。否则，每㎡扣200元。</w:t>
            </w:r>
          </w:p>
        </w:tc>
        <w:tc>
          <w:tcPr>
            <w:tcW w:w="673" w:type="dxa"/>
            <w:tcBorders>
              <w:tl2br w:val="nil"/>
              <w:tr2bl w:val="nil"/>
            </w:tcBorders>
            <w:shd w:val="clear" w:color="auto" w:fill="auto"/>
            <w:vAlign w:val="center"/>
          </w:tcPr>
          <w:p w14:paraId="4903E3AE">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08DE561B">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75B0341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9" w:hRule="atLeast"/>
          <w:jc w:val="center"/>
        </w:trPr>
        <w:tc>
          <w:tcPr>
            <w:tcW w:w="709" w:type="dxa"/>
            <w:vMerge w:val="continue"/>
            <w:tcBorders>
              <w:tl2br w:val="nil"/>
              <w:tr2bl w:val="nil"/>
            </w:tcBorders>
            <w:vAlign w:val="center"/>
          </w:tcPr>
          <w:p w14:paraId="0BE0BCE6">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042E0573">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21</w:t>
            </w:r>
          </w:p>
        </w:tc>
        <w:tc>
          <w:tcPr>
            <w:tcW w:w="7406" w:type="dxa"/>
            <w:tcBorders>
              <w:tl2br w:val="nil"/>
              <w:tr2bl w:val="nil"/>
            </w:tcBorders>
            <w:shd w:val="clear" w:color="auto" w:fill="auto"/>
            <w:vAlign w:val="center"/>
          </w:tcPr>
          <w:p w14:paraId="6D9F4C04">
            <w:pPr>
              <w:spacing w:line="240" w:lineRule="atLeast"/>
              <w:rPr>
                <w:rFonts w:hint="eastAsia" w:ascii="宋体" w:hAnsi="宋体" w:eastAsia="宋体" w:cs="宋体"/>
                <w:sz w:val="21"/>
                <w:szCs w:val="21"/>
              </w:rPr>
            </w:pPr>
            <w:r>
              <w:rPr>
                <w:rFonts w:hint="eastAsia" w:ascii="宋体" w:hAnsi="宋体" w:eastAsia="宋体" w:cs="宋体"/>
                <w:sz w:val="21"/>
                <w:szCs w:val="21"/>
              </w:rPr>
              <w:t>暴风雨过后要排除积水，倾斜、倒塌树木和断枝要在两小时内处理，接到通知或投诉两小时内未处理扣500元/宗。</w:t>
            </w:r>
          </w:p>
        </w:tc>
        <w:tc>
          <w:tcPr>
            <w:tcW w:w="673" w:type="dxa"/>
            <w:tcBorders>
              <w:tl2br w:val="nil"/>
              <w:tr2bl w:val="nil"/>
            </w:tcBorders>
            <w:shd w:val="clear" w:color="auto" w:fill="auto"/>
            <w:vAlign w:val="center"/>
          </w:tcPr>
          <w:p w14:paraId="2C11CF3E">
            <w:pPr>
              <w:spacing w:line="240" w:lineRule="atLeast"/>
              <w:rPr>
                <w:rFonts w:hint="eastAsia" w:ascii="宋体" w:hAnsi="宋体" w:eastAsia="宋体" w:cs="宋体"/>
                <w:sz w:val="21"/>
                <w:szCs w:val="21"/>
                <w:lang w:val="en-US" w:eastAsia="zh-CN"/>
              </w:rPr>
            </w:pPr>
          </w:p>
        </w:tc>
        <w:tc>
          <w:tcPr>
            <w:tcW w:w="709" w:type="dxa"/>
            <w:tcBorders>
              <w:tl2br w:val="nil"/>
              <w:tr2bl w:val="nil"/>
            </w:tcBorders>
            <w:shd w:val="clear" w:color="auto" w:fill="auto"/>
            <w:vAlign w:val="center"/>
          </w:tcPr>
          <w:p w14:paraId="612B1AE5">
            <w:pPr>
              <w:spacing w:line="240" w:lineRule="atLeast"/>
              <w:jc w:val="center"/>
              <w:rPr>
                <w:rFonts w:hint="eastAsia" w:ascii="宋体" w:hAnsi="宋体" w:eastAsia="宋体" w:cs="宋体"/>
                <w:sz w:val="21"/>
                <w:szCs w:val="21"/>
              </w:rPr>
            </w:pPr>
          </w:p>
        </w:tc>
      </w:tr>
      <w:tr w14:paraId="0802476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97" w:hRule="atLeast"/>
          <w:jc w:val="center"/>
        </w:trPr>
        <w:tc>
          <w:tcPr>
            <w:tcW w:w="709" w:type="dxa"/>
            <w:vMerge w:val="continue"/>
            <w:tcBorders>
              <w:tl2br w:val="nil"/>
              <w:tr2bl w:val="nil"/>
            </w:tcBorders>
            <w:vAlign w:val="center"/>
          </w:tcPr>
          <w:p w14:paraId="19F00946">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0931EC49">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22</w:t>
            </w:r>
          </w:p>
        </w:tc>
        <w:tc>
          <w:tcPr>
            <w:tcW w:w="7406" w:type="dxa"/>
            <w:tcBorders>
              <w:tl2br w:val="nil"/>
              <w:tr2bl w:val="nil"/>
            </w:tcBorders>
            <w:shd w:val="clear" w:color="auto" w:fill="auto"/>
            <w:vAlign w:val="center"/>
          </w:tcPr>
          <w:p w14:paraId="2A883382">
            <w:pPr>
              <w:spacing w:line="240" w:lineRule="atLeast"/>
              <w:rPr>
                <w:rFonts w:hint="eastAsia" w:ascii="宋体" w:hAnsi="宋体" w:eastAsia="宋体" w:cs="宋体"/>
                <w:sz w:val="21"/>
                <w:szCs w:val="21"/>
              </w:rPr>
            </w:pPr>
            <w:r>
              <w:rPr>
                <w:rFonts w:hint="eastAsia" w:ascii="宋体" w:hAnsi="宋体" w:eastAsia="宋体" w:cs="宋体"/>
                <w:sz w:val="21"/>
                <w:szCs w:val="21"/>
              </w:rPr>
              <w:t>绿化损坏或失窃须在7天内修复（因特殊情况需报管理单位处理的除外），否则扣500元/宗。</w:t>
            </w:r>
          </w:p>
        </w:tc>
        <w:tc>
          <w:tcPr>
            <w:tcW w:w="673" w:type="dxa"/>
            <w:tcBorders>
              <w:tl2br w:val="nil"/>
              <w:tr2bl w:val="nil"/>
            </w:tcBorders>
            <w:shd w:val="clear" w:color="auto" w:fill="auto"/>
            <w:vAlign w:val="center"/>
          </w:tcPr>
          <w:p w14:paraId="242F7A5D">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412CAB79">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48FD815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1011983B">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04D7EA3B">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23</w:t>
            </w:r>
          </w:p>
        </w:tc>
        <w:tc>
          <w:tcPr>
            <w:tcW w:w="7406" w:type="dxa"/>
            <w:tcBorders>
              <w:tl2br w:val="nil"/>
              <w:tr2bl w:val="nil"/>
            </w:tcBorders>
            <w:shd w:val="clear" w:color="auto" w:fill="auto"/>
            <w:vAlign w:val="center"/>
          </w:tcPr>
          <w:p w14:paraId="7E01C710">
            <w:pPr>
              <w:spacing w:line="240" w:lineRule="atLeast"/>
              <w:rPr>
                <w:rFonts w:hint="eastAsia" w:ascii="宋体" w:hAnsi="宋体" w:eastAsia="宋体" w:cs="宋体"/>
                <w:sz w:val="21"/>
                <w:szCs w:val="21"/>
              </w:rPr>
            </w:pPr>
            <w:r>
              <w:rPr>
                <w:rFonts w:hint="eastAsia" w:ascii="宋体" w:hAnsi="宋体" w:eastAsia="宋体" w:cs="宋体"/>
                <w:sz w:val="21"/>
                <w:szCs w:val="21"/>
              </w:rPr>
              <w:t>绿化树上的乱涂乱画、粘贴物和悬挂物应及时清除，否则，扣200元/处。</w:t>
            </w:r>
          </w:p>
        </w:tc>
        <w:tc>
          <w:tcPr>
            <w:tcW w:w="673" w:type="dxa"/>
            <w:tcBorders>
              <w:tl2br w:val="nil"/>
              <w:tr2bl w:val="nil"/>
            </w:tcBorders>
            <w:shd w:val="clear" w:color="auto" w:fill="auto"/>
            <w:vAlign w:val="center"/>
          </w:tcPr>
          <w:p w14:paraId="55D90320">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4D18BADE">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13FCF0A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60C7E161">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0B9FACF3">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24</w:t>
            </w:r>
          </w:p>
        </w:tc>
        <w:tc>
          <w:tcPr>
            <w:tcW w:w="7406" w:type="dxa"/>
            <w:tcBorders>
              <w:tl2br w:val="nil"/>
              <w:tr2bl w:val="nil"/>
            </w:tcBorders>
            <w:shd w:val="clear" w:color="auto" w:fill="auto"/>
            <w:vAlign w:val="center"/>
          </w:tcPr>
          <w:p w14:paraId="2696924A">
            <w:pPr>
              <w:spacing w:line="240" w:lineRule="atLeast"/>
              <w:rPr>
                <w:rFonts w:hint="eastAsia" w:ascii="宋体" w:hAnsi="宋体" w:eastAsia="宋体" w:cs="宋体"/>
                <w:sz w:val="21"/>
                <w:szCs w:val="21"/>
              </w:rPr>
            </w:pPr>
            <w:r>
              <w:rPr>
                <w:rFonts w:hint="eastAsia" w:ascii="宋体" w:hAnsi="宋体" w:eastAsia="宋体" w:cs="宋体"/>
                <w:sz w:val="21"/>
                <w:szCs w:val="21"/>
              </w:rPr>
              <w:t>每年台风前（4-6月）没有对乔木合理修剪，加固护树设施的，每处扣200元。</w:t>
            </w:r>
          </w:p>
        </w:tc>
        <w:tc>
          <w:tcPr>
            <w:tcW w:w="673" w:type="dxa"/>
            <w:tcBorders>
              <w:tl2br w:val="nil"/>
              <w:tr2bl w:val="nil"/>
            </w:tcBorders>
            <w:shd w:val="clear" w:color="auto" w:fill="auto"/>
            <w:vAlign w:val="center"/>
          </w:tcPr>
          <w:p w14:paraId="1B920C7B">
            <w:pPr>
              <w:spacing w:line="240" w:lineRule="atLeast"/>
              <w:jc w:val="center"/>
              <w:rPr>
                <w:rFonts w:hint="eastAsia" w:ascii="宋体" w:hAnsi="宋体" w:eastAsia="宋体" w:cs="宋体"/>
                <w:sz w:val="21"/>
                <w:szCs w:val="21"/>
              </w:rPr>
            </w:pPr>
          </w:p>
        </w:tc>
        <w:tc>
          <w:tcPr>
            <w:tcW w:w="709" w:type="dxa"/>
            <w:tcBorders>
              <w:tl2br w:val="nil"/>
              <w:tr2bl w:val="nil"/>
            </w:tcBorders>
            <w:shd w:val="clear" w:color="auto" w:fill="auto"/>
            <w:vAlign w:val="center"/>
          </w:tcPr>
          <w:p w14:paraId="1F4BE00B">
            <w:pPr>
              <w:spacing w:line="240" w:lineRule="atLeast"/>
              <w:jc w:val="center"/>
              <w:rPr>
                <w:rFonts w:hint="eastAsia" w:ascii="宋体" w:hAnsi="宋体" w:eastAsia="宋体" w:cs="宋体"/>
                <w:sz w:val="21"/>
                <w:szCs w:val="21"/>
              </w:rPr>
            </w:pPr>
          </w:p>
        </w:tc>
      </w:tr>
      <w:tr w14:paraId="3E235ED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65" w:hRule="atLeast"/>
          <w:jc w:val="center"/>
        </w:trPr>
        <w:tc>
          <w:tcPr>
            <w:tcW w:w="709" w:type="dxa"/>
            <w:vMerge w:val="restart"/>
            <w:tcBorders>
              <w:tl2br w:val="nil"/>
              <w:tr2bl w:val="nil"/>
            </w:tcBorders>
            <w:shd w:val="clear" w:color="auto" w:fill="auto"/>
            <w:vAlign w:val="center"/>
          </w:tcPr>
          <w:p w14:paraId="598533BC">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病虫害防治</w:t>
            </w:r>
          </w:p>
        </w:tc>
        <w:tc>
          <w:tcPr>
            <w:tcW w:w="426" w:type="dxa"/>
            <w:tcBorders>
              <w:tl2br w:val="nil"/>
              <w:tr2bl w:val="nil"/>
            </w:tcBorders>
            <w:shd w:val="clear" w:color="auto" w:fill="auto"/>
            <w:vAlign w:val="center"/>
          </w:tcPr>
          <w:p w14:paraId="052D8B17">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25</w:t>
            </w:r>
          </w:p>
        </w:tc>
        <w:tc>
          <w:tcPr>
            <w:tcW w:w="7406" w:type="dxa"/>
            <w:tcBorders>
              <w:tl2br w:val="nil"/>
              <w:tr2bl w:val="nil"/>
            </w:tcBorders>
            <w:shd w:val="clear" w:color="auto" w:fill="auto"/>
            <w:vAlign w:val="center"/>
          </w:tcPr>
          <w:p w14:paraId="6F2B0B29">
            <w:pPr>
              <w:spacing w:line="240" w:lineRule="atLeast"/>
              <w:rPr>
                <w:rFonts w:hint="eastAsia" w:ascii="宋体" w:hAnsi="宋体" w:eastAsia="宋体" w:cs="宋体"/>
                <w:sz w:val="21"/>
                <w:szCs w:val="21"/>
              </w:rPr>
            </w:pPr>
            <w:r>
              <w:rPr>
                <w:rFonts w:hint="eastAsia" w:ascii="宋体" w:hAnsi="宋体" w:eastAsia="宋体" w:cs="宋体"/>
                <w:sz w:val="21"/>
                <w:szCs w:val="21"/>
              </w:rPr>
              <w:t>病虫害（含白蚁）控制不及时，防治措施不当，致使受害植株超过本地块乔木数量的5%，每株扣1000元；单株乔木受害较重，明显影响景观的，每株扣1000元。</w:t>
            </w:r>
          </w:p>
        </w:tc>
        <w:tc>
          <w:tcPr>
            <w:tcW w:w="673" w:type="dxa"/>
            <w:tcBorders>
              <w:tl2br w:val="nil"/>
              <w:tr2bl w:val="nil"/>
            </w:tcBorders>
            <w:shd w:val="clear" w:color="auto" w:fill="auto"/>
            <w:vAlign w:val="center"/>
          </w:tcPr>
          <w:p w14:paraId="5867F1CF">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5F70B886">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27E7D2C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85" w:hRule="atLeast"/>
          <w:jc w:val="center"/>
        </w:trPr>
        <w:tc>
          <w:tcPr>
            <w:tcW w:w="709" w:type="dxa"/>
            <w:vMerge w:val="continue"/>
            <w:tcBorders>
              <w:tl2br w:val="nil"/>
              <w:tr2bl w:val="nil"/>
            </w:tcBorders>
            <w:vAlign w:val="center"/>
          </w:tcPr>
          <w:p w14:paraId="0589DB9E">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7E3A83E7">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rPr>
              <w:t>2</w:t>
            </w:r>
            <w:r>
              <w:rPr>
                <w:rFonts w:hint="eastAsia" w:ascii="宋体" w:hAnsi="宋体" w:eastAsia="宋体" w:cs="宋体"/>
                <w:sz w:val="21"/>
                <w:szCs w:val="21"/>
                <w:lang w:val="en-US" w:eastAsia="zh-CN"/>
              </w:rPr>
              <w:t>6</w:t>
            </w:r>
          </w:p>
        </w:tc>
        <w:tc>
          <w:tcPr>
            <w:tcW w:w="7406" w:type="dxa"/>
            <w:tcBorders>
              <w:tl2br w:val="nil"/>
              <w:tr2bl w:val="nil"/>
            </w:tcBorders>
            <w:shd w:val="clear" w:color="auto" w:fill="auto"/>
            <w:vAlign w:val="center"/>
          </w:tcPr>
          <w:p w14:paraId="2B9B233F">
            <w:pPr>
              <w:spacing w:line="240" w:lineRule="atLeast"/>
              <w:rPr>
                <w:rFonts w:hint="eastAsia" w:ascii="宋体" w:hAnsi="宋体" w:eastAsia="宋体" w:cs="宋体"/>
                <w:sz w:val="21"/>
                <w:szCs w:val="21"/>
              </w:rPr>
            </w:pPr>
            <w:r>
              <w:rPr>
                <w:rFonts w:hint="eastAsia" w:ascii="宋体" w:hAnsi="宋体" w:eastAsia="宋体" w:cs="宋体"/>
                <w:sz w:val="21"/>
                <w:szCs w:val="21"/>
              </w:rPr>
              <w:t>病虫害控制不及时，防治措施不当，致使受害植株超过本地块孤植灌木数量的5%，每株扣200元；单株灌木受害较重，明显影响景观的，每株扣200元。</w:t>
            </w:r>
          </w:p>
        </w:tc>
        <w:tc>
          <w:tcPr>
            <w:tcW w:w="673" w:type="dxa"/>
            <w:tcBorders>
              <w:tl2br w:val="nil"/>
              <w:tr2bl w:val="nil"/>
            </w:tcBorders>
            <w:shd w:val="clear" w:color="auto" w:fill="auto"/>
            <w:vAlign w:val="center"/>
          </w:tcPr>
          <w:p w14:paraId="5E2F7258">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5379BF5E">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67EB6ABA">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79" w:hRule="atLeast"/>
          <w:jc w:val="center"/>
        </w:trPr>
        <w:tc>
          <w:tcPr>
            <w:tcW w:w="709" w:type="dxa"/>
            <w:vMerge w:val="continue"/>
            <w:tcBorders>
              <w:tl2br w:val="nil"/>
              <w:tr2bl w:val="nil"/>
            </w:tcBorders>
            <w:vAlign w:val="center"/>
          </w:tcPr>
          <w:p w14:paraId="015FC169">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7396E72C">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27</w:t>
            </w:r>
          </w:p>
        </w:tc>
        <w:tc>
          <w:tcPr>
            <w:tcW w:w="7406" w:type="dxa"/>
            <w:tcBorders>
              <w:tl2br w:val="nil"/>
              <w:tr2bl w:val="nil"/>
            </w:tcBorders>
            <w:shd w:val="clear" w:color="auto" w:fill="auto"/>
            <w:vAlign w:val="center"/>
          </w:tcPr>
          <w:p w14:paraId="18E6FDE8">
            <w:pPr>
              <w:spacing w:line="240" w:lineRule="atLeast"/>
              <w:rPr>
                <w:rFonts w:hint="eastAsia" w:ascii="宋体" w:hAnsi="宋体" w:eastAsia="宋体" w:cs="宋体"/>
                <w:sz w:val="21"/>
                <w:szCs w:val="21"/>
              </w:rPr>
            </w:pPr>
            <w:r>
              <w:rPr>
                <w:rFonts w:hint="eastAsia" w:ascii="宋体" w:hAnsi="宋体" w:eastAsia="宋体" w:cs="宋体"/>
                <w:sz w:val="21"/>
                <w:szCs w:val="21"/>
              </w:rPr>
              <w:t>病虫害控制不及时，防治措施不当，致使单一地块受害地被面积超过3%，或局部受害面积大于5㎡，或较小范围内受害较重，明显影响景观，每片扣200元。</w:t>
            </w:r>
          </w:p>
        </w:tc>
        <w:tc>
          <w:tcPr>
            <w:tcW w:w="673" w:type="dxa"/>
            <w:tcBorders>
              <w:tl2br w:val="nil"/>
              <w:tr2bl w:val="nil"/>
            </w:tcBorders>
            <w:shd w:val="clear" w:color="auto" w:fill="auto"/>
            <w:vAlign w:val="center"/>
          </w:tcPr>
          <w:p w14:paraId="3D11E407">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0EDF4860">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1A984960">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09" w:type="dxa"/>
            <w:vMerge w:val="continue"/>
            <w:tcBorders>
              <w:tl2br w:val="nil"/>
              <w:tr2bl w:val="nil"/>
            </w:tcBorders>
            <w:vAlign w:val="center"/>
          </w:tcPr>
          <w:p w14:paraId="6523A187">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50021391">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28</w:t>
            </w:r>
          </w:p>
        </w:tc>
        <w:tc>
          <w:tcPr>
            <w:tcW w:w="7406" w:type="dxa"/>
            <w:tcBorders>
              <w:tl2br w:val="nil"/>
              <w:tr2bl w:val="nil"/>
            </w:tcBorders>
            <w:shd w:val="clear" w:color="auto" w:fill="auto"/>
            <w:vAlign w:val="center"/>
          </w:tcPr>
          <w:p w14:paraId="2EF60C2F">
            <w:pPr>
              <w:spacing w:line="240" w:lineRule="atLeast"/>
              <w:rPr>
                <w:rFonts w:hint="eastAsia" w:ascii="宋体" w:hAnsi="宋体" w:eastAsia="宋体" w:cs="宋体"/>
                <w:sz w:val="21"/>
                <w:szCs w:val="21"/>
              </w:rPr>
            </w:pPr>
            <w:r>
              <w:rPr>
                <w:rFonts w:hint="eastAsia" w:ascii="宋体" w:hAnsi="宋体" w:eastAsia="宋体" w:cs="宋体"/>
                <w:sz w:val="21"/>
                <w:szCs w:val="21"/>
              </w:rPr>
              <w:t>用药科学，方法得当，因用药错误导致苗木死亡要无偿自行补种，每5㎡扣500元，致20cm以上大树死亡每棵扣2000元。</w:t>
            </w:r>
          </w:p>
        </w:tc>
        <w:tc>
          <w:tcPr>
            <w:tcW w:w="673" w:type="dxa"/>
            <w:tcBorders>
              <w:tl2br w:val="nil"/>
              <w:tr2bl w:val="nil"/>
            </w:tcBorders>
            <w:shd w:val="clear" w:color="auto" w:fill="auto"/>
            <w:vAlign w:val="center"/>
          </w:tcPr>
          <w:p w14:paraId="3CC48F0D">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30F06DB6">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2EB9E23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709" w:type="dxa"/>
            <w:vMerge w:val="continue"/>
            <w:tcBorders>
              <w:tl2br w:val="nil"/>
              <w:tr2bl w:val="nil"/>
            </w:tcBorders>
            <w:vAlign w:val="center"/>
          </w:tcPr>
          <w:p w14:paraId="78871D59">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78D35398">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29</w:t>
            </w:r>
          </w:p>
        </w:tc>
        <w:tc>
          <w:tcPr>
            <w:tcW w:w="7406" w:type="dxa"/>
            <w:tcBorders>
              <w:tl2br w:val="nil"/>
              <w:tr2bl w:val="nil"/>
            </w:tcBorders>
            <w:shd w:val="clear" w:color="auto" w:fill="auto"/>
            <w:vAlign w:val="center"/>
          </w:tcPr>
          <w:p w14:paraId="50D9806C">
            <w:pPr>
              <w:spacing w:line="240" w:lineRule="atLeast"/>
              <w:rPr>
                <w:rFonts w:hint="eastAsia" w:ascii="宋体" w:hAnsi="宋体" w:eastAsia="宋体" w:cs="宋体"/>
                <w:sz w:val="21"/>
                <w:szCs w:val="21"/>
              </w:rPr>
            </w:pPr>
            <w:r>
              <w:rPr>
                <w:rFonts w:hint="eastAsia" w:ascii="宋体" w:hAnsi="宋体" w:eastAsia="宋体" w:cs="宋体"/>
                <w:sz w:val="21"/>
                <w:szCs w:val="21"/>
              </w:rPr>
              <w:t>不在规定的时间油扫树木、油扫高度与规定高度不一致（1.2米），每宗扣200元。</w:t>
            </w:r>
          </w:p>
        </w:tc>
        <w:tc>
          <w:tcPr>
            <w:tcW w:w="673" w:type="dxa"/>
            <w:tcBorders>
              <w:tl2br w:val="nil"/>
              <w:tr2bl w:val="nil"/>
            </w:tcBorders>
            <w:shd w:val="clear" w:color="auto" w:fill="auto"/>
            <w:vAlign w:val="center"/>
          </w:tcPr>
          <w:p w14:paraId="46DDD554">
            <w:pPr>
              <w:spacing w:line="240" w:lineRule="atLeast"/>
              <w:rPr>
                <w:rFonts w:hint="eastAsia" w:ascii="宋体" w:hAnsi="宋体" w:eastAsia="宋体" w:cs="宋体"/>
                <w:sz w:val="21"/>
                <w:szCs w:val="21"/>
              </w:rPr>
            </w:pPr>
          </w:p>
        </w:tc>
        <w:tc>
          <w:tcPr>
            <w:tcW w:w="709" w:type="dxa"/>
            <w:tcBorders>
              <w:tl2br w:val="nil"/>
              <w:tr2bl w:val="nil"/>
            </w:tcBorders>
            <w:shd w:val="clear" w:color="auto" w:fill="auto"/>
            <w:vAlign w:val="center"/>
          </w:tcPr>
          <w:p w14:paraId="1862BC5B">
            <w:pPr>
              <w:spacing w:line="240" w:lineRule="atLeast"/>
              <w:jc w:val="center"/>
              <w:rPr>
                <w:rFonts w:hint="eastAsia" w:ascii="宋体" w:hAnsi="宋体" w:eastAsia="宋体" w:cs="宋体"/>
                <w:sz w:val="21"/>
                <w:szCs w:val="21"/>
              </w:rPr>
            </w:pPr>
          </w:p>
        </w:tc>
      </w:tr>
      <w:tr w14:paraId="3AA6F51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15" w:hRule="atLeast"/>
          <w:jc w:val="center"/>
        </w:trPr>
        <w:tc>
          <w:tcPr>
            <w:tcW w:w="709" w:type="dxa"/>
            <w:vMerge w:val="continue"/>
            <w:tcBorders>
              <w:tl2br w:val="nil"/>
              <w:tr2bl w:val="nil"/>
            </w:tcBorders>
            <w:vAlign w:val="center"/>
          </w:tcPr>
          <w:p w14:paraId="2C829E1D">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3E101226">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30</w:t>
            </w:r>
          </w:p>
        </w:tc>
        <w:tc>
          <w:tcPr>
            <w:tcW w:w="7406" w:type="dxa"/>
            <w:tcBorders>
              <w:tl2br w:val="nil"/>
              <w:tr2bl w:val="nil"/>
            </w:tcBorders>
            <w:shd w:val="clear" w:color="auto" w:fill="auto"/>
            <w:vAlign w:val="center"/>
          </w:tcPr>
          <w:p w14:paraId="3F138518">
            <w:pPr>
              <w:spacing w:line="240" w:lineRule="atLeast"/>
              <w:rPr>
                <w:rFonts w:hint="eastAsia" w:ascii="宋体" w:hAnsi="宋体" w:eastAsia="宋体" w:cs="宋体"/>
                <w:sz w:val="21"/>
                <w:szCs w:val="21"/>
              </w:rPr>
            </w:pPr>
            <w:r>
              <w:rPr>
                <w:rFonts w:hint="eastAsia" w:ascii="宋体" w:hAnsi="宋体" w:eastAsia="宋体" w:cs="宋体"/>
                <w:sz w:val="21"/>
                <w:szCs w:val="21"/>
              </w:rPr>
              <w:t>喷药没有安排在群众比较少的时间段进行，喷药时没有警示，喷药时间、方法不合理，受到群众投诉，每宗扣500元。</w:t>
            </w:r>
          </w:p>
        </w:tc>
        <w:tc>
          <w:tcPr>
            <w:tcW w:w="673" w:type="dxa"/>
            <w:tcBorders>
              <w:tl2br w:val="nil"/>
              <w:tr2bl w:val="nil"/>
            </w:tcBorders>
            <w:shd w:val="clear" w:color="auto" w:fill="auto"/>
            <w:vAlign w:val="center"/>
          </w:tcPr>
          <w:p w14:paraId="4CA14F3D">
            <w:pPr>
              <w:spacing w:line="240" w:lineRule="atLeast"/>
              <w:rPr>
                <w:rFonts w:hint="eastAsia" w:ascii="宋体" w:hAnsi="宋体" w:eastAsia="宋体" w:cs="宋体"/>
                <w:sz w:val="21"/>
                <w:szCs w:val="21"/>
              </w:rPr>
            </w:pPr>
          </w:p>
        </w:tc>
        <w:tc>
          <w:tcPr>
            <w:tcW w:w="709" w:type="dxa"/>
            <w:tcBorders>
              <w:tl2br w:val="nil"/>
              <w:tr2bl w:val="nil"/>
            </w:tcBorders>
            <w:shd w:val="clear" w:color="auto" w:fill="auto"/>
            <w:vAlign w:val="center"/>
          </w:tcPr>
          <w:p w14:paraId="23DF77D2">
            <w:pPr>
              <w:spacing w:line="240" w:lineRule="atLeast"/>
              <w:jc w:val="center"/>
              <w:rPr>
                <w:rFonts w:hint="eastAsia" w:ascii="宋体" w:hAnsi="宋体" w:eastAsia="宋体" w:cs="宋体"/>
                <w:sz w:val="21"/>
                <w:szCs w:val="21"/>
              </w:rPr>
            </w:pPr>
          </w:p>
        </w:tc>
      </w:tr>
      <w:tr w14:paraId="690D090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35" w:hRule="atLeast"/>
          <w:jc w:val="center"/>
        </w:trPr>
        <w:tc>
          <w:tcPr>
            <w:tcW w:w="709" w:type="dxa"/>
            <w:vMerge w:val="restart"/>
            <w:tcBorders>
              <w:tl2br w:val="nil"/>
              <w:tr2bl w:val="nil"/>
            </w:tcBorders>
            <w:shd w:val="clear" w:color="auto" w:fill="auto"/>
            <w:vAlign w:val="center"/>
          </w:tcPr>
          <w:p w14:paraId="13233F32">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补种</w:t>
            </w:r>
          </w:p>
        </w:tc>
        <w:tc>
          <w:tcPr>
            <w:tcW w:w="426" w:type="dxa"/>
            <w:tcBorders>
              <w:tl2br w:val="nil"/>
              <w:tr2bl w:val="nil"/>
            </w:tcBorders>
            <w:shd w:val="clear" w:color="auto" w:fill="auto"/>
            <w:vAlign w:val="center"/>
          </w:tcPr>
          <w:p w14:paraId="30EE3266">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31</w:t>
            </w:r>
          </w:p>
        </w:tc>
        <w:tc>
          <w:tcPr>
            <w:tcW w:w="7406" w:type="dxa"/>
            <w:tcBorders>
              <w:tl2br w:val="nil"/>
              <w:tr2bl w:val="nil"/>
            </w:tcBorders>
            <w:shd w:val="clear" w:color="auto" w:fill="auto"/>
            <w:vAlign w:val="center"/>
          </w:tcPr>
          <w:p w14:paraId="57AB0FC5">
            <w:pPr>
              <w:spacing w:line="240" w:lineRule="atLeast"/>
              <w:rPr>
                <w:rFonts w:hint="eastAsia" w:ascii="宋体" w:hAnsi="宋体" w:eastAsia="宋体" w:cs="宋体"/>
                <w:sz w:val="21"/>
                <w:szCs w:val="21"/>
              </w:rPr>
            </w:pPr>
            <w:r>
              <w:rPr>
                <w:rFonts w:hint="eastAsia" w:ascii="宋体" w:hAnsi="宋体" w:eastAsia="宋体" w:cs="宋体"/>
                <w:sz w:val="21"/>
                <w:szCs w:val="21"/>
              </w:rPr>
              <w:t>经确定死亡或树干受损不能正常生长且不符合景观要求的乔木，需及时清理补种。否则，每株扣2000元。补植的树木要求为假植苗.新枝条长30-100公分，树冠宽度适宜，主干大小与原有树木基本相当（特殊情况需经管理单位同意）。否则，每株扣1000元，并要求更换。</w:t>
            </w:r>
          </w:p>
        </w:tc>
        <w:tc>
          <w:tcPr>
            <w:tcW w:w="673" w:type="dxa"/>
            <w:tcBorders>
              <w:tl2br w:val="nil"/>
              <w:tr2bl w:val="nil"/>
            </w:tcBorders>
            <w:shd w:val="clear" w:color="auto" w:fill="auto"/>
            <w:vAlign w:val="center"/>
          </w:tcPr>
          <w:p w14:paraId="05E8F719">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4E248521">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0D96AF6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06B8797A">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48A22FC9">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32</w:t>
            </w:r>
          </w:p>
        </w:tc>
        <w:tc>
          <w:tcPr>
            <w:tcW w:w="7406" w:type="dxa"/>
            <w:tcBorders>
              <w:tl2br w:val="nil"/>
              <w:tr2bl w:val="nil"/>
            </w:tcBorders>
            <w:shd w:val="clear" w:color="auto" w:fill="auto"/>
            <w:vAlign w:val="center"/>
          </w:tcPr>
          <w:p w14:paraId="4E95516F">
            <w:pPr>
              <w:spacing w:line="240" w:lineRule="atLeast"/>
              <w:rPr>
                <w:rFonts w:hint="eastAsia" w:ascii="宋体" w:hAnsi="宋体" w:eastAsia="宋体" w:cs="宋体"/>
                <w:sz w:val="21"/>
                <w:szCs w:val="21"/>
              </w:rPr>
            </w:pPr>
            <w:r>
              <w:rPr>
                <w:rFonts w:hint="eastAsia" w:ascii="宋体" w:hAnsi="宋体" w:eastAsia="宋体" w:cs="宋体"/>
                <w:sz w:val="21"/>
                <w:szCs w:val="21"/>
              </w:rPr>
              <w:t>死亡或残损且影响景观的孤植灌木，须及时清理补种。否则，每株扣200元。补植的灌木规格与原有规格相差20%以上，每株扣200元，并要求更换。</w:t>
            </w:r>
          </w:p>
        </w:tc>
        <w:tc>
          <w:tcPr>
            <w:tcW w:w="673" w:type="dxa"/>
            <w:tcBorders>
              <w:tl2br w:val="nil"/>
              <w:tr2bl w:val="nil"/>
            </w:tcBorders>
            <w:shd w:val="clear" w:color="auto" w:fill="auto"/>
            <w:vAlign w:val="center"/>
          </w:tcPr>
          <w:p w14:paraId="5A1CB64D">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43ABFF09">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rPr>
              <w:t>　</w:t>
            </w:r>
          </w:p>
        </w:tc>
      </w:tr>
      <w:tr w14:paraId="329A347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3A2B2596">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4E1BBAC8">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33</w:t>
            </w:r>
          </w:p>
        </w:tc>
        <w:tc>
          <w:tcPr>
            <w:tcW w:w="7406" w:type="dxa"/>
            <w:tcBorders>
              <w:tl2br w:val="nil"/>
              <w:tr2bl w:val="nil"/>
            </w:tcBorders>
            <w:shd w:val="clear" w:color="auto" w:fill="auto"/>
            <w:vAlign w:val="center"/>
          </w:tcPr>
          <w:p w14:paraId="5FB2FED8">
            <w:pPr>
              <w:spacing w:line="240" w:lineRule="atLeast"/>
              <w:rPr>
                <w:rFonts w:hint="eastAsia" w:ascii="宋体" w:hAnsi="宋体" w:eastAsia="宋体" w:cs="宋体"/>
                <w:sz w:val="21"/>
                <w:szCs w:val="21"/>
              </w:rPr>
            </w:pPr>
            <w:r>
              <w:rPr>
                <w:rFonts w:hint="eastAsia" w:ascii="宋体" w:hAnsi="宋体" w:eastAsia="宋体" w:cs="宋体"/>
                <w:sz w:val="21"/>
                <w:szCs w:val="21"/>
              </w:rPr>
              <w:t>片植灌木或草皮死株需及时清除补种。否则，累计每5㎡扣200元（不足5㎡的按5㎡计）。补植的植株与原有规格相差20%以上的，累计每5㎡扣200元（不足5㎡按5㎡计），并要求更换。</w:t>
            </w:r>
          </w:p>
        </w:tc>
        <w:tc>
          <w:tcPr>
            <w:tcW w:w="673" w:type="dxa"/>
            <w:tcBorders>
              <w:tl2br w:val="nil"/>
              <w:tr2bl w:val="nil"/>
            </w:tcBorders>
            <w:shd w:val="clear" w:color="auto" w:fill="auto"/>
            <w:vAlign w:val="center"/>
          </w:tcPr>
          <w:p w14:paraId="7B85046E">
            <w:pPr>
              <w:spacing w:line="240" w:lineRule="atLeast"/>
              <w:rPr>
                <w:rFonts w:hint="eastAsia" w:ascii="宋体" w:hAnsi="宋体" w:eastAsia="宋体" w:cs="宋体"/>
                <w:sz w:val="21"/>
                <w:szCs w:val="21"/>
                <w:lang w:val="en-US" w:eastAsia="zh-CN"/>
              </w:rPr>
            </w:pPr>
          </w:p>
        </w:tc>
        <w:tc>
          <w:tcPr>
            <w:tcW w:w="709" w:type="dxa"/>
            <w:tcBorders>
              <w:tl2br w:val="nil"/>
              <w:tr2bl w:val="nil"/>
            </w:tcBorders>
            <w:shd w:val="clear" w:color="auto" w:fill="auto"/>
            <w:vAlign w:val="center"/>
          </w:tcPr>
          <w:p w14:paraId="444C671F">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0744A5E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jc w:val="center"/>
        </w:trPr>
        <w:tc>
          <w:tcPr>
            <w:tcW w:w="709" w:type="dxa"/>
            <w:vMerge w:val="restart"/>
            <w:tcBorders>
              <w:tl2br w:val="nil"/>
              <w:tr2bl w:val="nil"/>
            </w:tcBorders>
            <w:shd w:val="clear" w:color="auto" w:fill="auto"/>
            <w:vAlign w:val="center"/>
          </w:tcPr>
          <w:p w14:paraId="2173F47A">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清洁卫生</w:t>
            </w:r>
          </w:p>
        </w:tc>
        <w:tc>
          <w:tcPr>
            <w:tcW w:w="426" w:type="dxa"/>
            <w:tcBorders>
              <w:tl2br w:val="nil"/>
              <w:tr2bl w:val="nil"/>
            </w:tcBorders>
            <w:shd w:val="clear" w:color="auto" w:fill="auto"/>
            <w:vAlign w:val="center"/>
          </w:tcPr>
          <w:p w14:paraId="7CCE865A">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34</w:t>
            </w:r>
          </w:p>
        </w:tc>
        <w:tc>
          <w:tcPr>
            <w:tcW w:w="7406" w:type="dxa"/>
            <w:tcBorders>
              <w:tl2br w:val="nil"/>
              <w:tr2bl w:val="nil"/>
            </w:tcBorders>
            <w:shd w:val="clear" w:color="auto" w:fill="auto"/>
            <w:vAlign w:val="center"/>
          </w:tcPr>
          <w:p w14:paraId="5ED15DF2">
            <w:pPr>
              <w:spacing w:line="240" w:lineRule="atLeast"/>
              <w:rPr>
                <w:rFonts w:hint="eastAsia" w:ascii="宋体" w:hAnsi="宋体" w:eastAsia="宋体" w:cs="宋体"/>
                <w:sz w:val="21"/>
                <w:szCs w:val="21"/>
              </w:rPr>
            </w:pPr>
            <w:r>
              <w:rPr>
                <w:rFonts w:hint="eastAsia" w:ascii="宋体" w:hAnsi="宋体" w:eastAsia="宋体" w:cs="宋体"/>
                <w:sz w:val="21"/>
                <w:szCs w:val="21"/>
              </w:rPr>
              <w:t>绿地内的落叶须适时清理。因落叶明显过多，影响环境卫生或影响景观，每处扣200元。</w:t>
            </w:r>
          </w:p>
        </w:tc>
        <w:tc>
          <w:tcPr>
            <w:tcW w:w="673" w:type="dxa"/>
            <w:tcBorders>
              <w:tl2br w:val="nil"/>
              <w:tr2bl w:val="nil"/>
            </w:tcBorders>
            <w:shd w:val="clear" w:color="auto" w:fill="auto"/>
            <w:vAlign w:val="center"/>
          </w:tcPr>
          <w:p w14:paraId="2753A6C1">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75136288">
            <w:pPr>
              <w:spacing w:line="240" w:lineRule="atLeast"/>
              <w:jc w:val="center"/>
              <w:rPr>
                <w:rFonts w:hint="eastAsia" w:ascii="宋体" w:hAnsi="宋体" w:eastAsia="宋体" w:cs="宋体"/>
                <w:sz w:val="21"/>
                <w:szCs w:val="21"/>
                <w:lang w:val="en-US" w:eastAsia="zh-CN"/>
              </w:rPr>
            </w:pPr>
          </w:p>
        </w:tc>
      </w:tr>
      <w:tr w14:paraId="2802833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16" w:hRule="atLeast"/>
          <w:jc w:val="center"/>
        </w:trPr>
        <w:tc>
          <w:tcPr>
            <w:tcW w:w="709" w:type="dxa"/>
            <w:vMerge w:val="continue"/>
            <w:tcBorders>
              <w:tl2br w:val="nil"/>
              <w:tr2bl w:val="nil"/>
            </w:tcBorders>
            <w:vAlign w:val="center"/>
          </w:tcPr>
          <w:p w14:paraId="55DE0FB3">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4B8B0863">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35</w:t>
            </w:r>
          </w:p>
        </w:tc>
        <w:tc>
          <w:tcPr>
            <w:tcW w:w="7406" w:type="dxa"/>
            <w:tcBorders>
              <w:tl2br w:val="nil"/>
              <w:tr2bl w:val="nil"/>
            </w:tcBorders>
            <w:shd w:val="clear" w:color="auto" w:fill="auto"/>
            <w:vAlign w:val="center"/>
          </w:tcPr>
          <w:p w14:paraId="7C9AA03D">
            <w:pPr>
              <w:spacing w:line="240" w:lineRule="atLeast"/>
              <w:rPr>
                <w:rFonts w:hint="eastAsia" w:ascii="宋体" w:hAnsi="宋体" w:eastAsia="宋体" w:cs="宋体"/>
                <w:sz w:val="21"/>
                <w:szCs w:val="21"/>
              </w:rPr>
            </w:pPr>
            <w:r>
              <w:rPr>
                <w:rFonts w:hint="eastAsia" w:ascii="宋体" w:hAnsi="宋体" w:eastAsia="宋体" w:cs="宋体"/>
                <w:sz w:val="21"/>
                <w:szCs w:val="21"/>
              </w:rPr>
              <w:t>养护作业产生的垃圾须在当日清运完毕。否则，每宗扣200元。</w:t>
            </w:r>
          </w:p>
        </w:tc>
        <w:tc>
          <w:tcPr>
            <w:tcW w:w="673" w:type="dxa"/>
            <w:tcBorders>
              <w:tl2br w:val="nil"/>
              <w:tr2bl w:val="nil"/>
            </w:tcBorders>
            <w:shd w:val="clear" w:color="auto" w:fill="auto"/>
            <w:vAlign w:val="center"/>
          </w:tcPr>
          <w:p w14:paraId="3FAD0B7B">
            <w:pPr>
              <w:spacing w:line="240" w:lineRule="atLeast"/>
              <w:rPr>
                <w:rFonts w:hint="eastAsia" w:ascii="宋体" w:hAnsi="宋体" w:eastAsia="宋体" w:cs="宋体"/>
                <w:sz w:val="21"/>
                <w:szCs w:val="21"/>
                <w:lang w:val="en-US" w:eastAsia="zh-CN"/>
              </w:rPr>
            </w:pPr>
          </w:p>
        </w:tc>
        <w:tc>
          <w:tcPr>
            <w:tcW w:w="709" w:type="dxa"/>
            <w:tcBorders>
              <w:tl2br w:val="nil"/>
              <w:tr2bl w:val="nil"/>
            </w:tcBorders>
            <w:shd w:val="clear" w:color="auto" w:fill="auto"/>
            <w:vAlign w:val="center"/>
          </w:tcPr>
          <w:p w14:paraId="3A50A4C8">
            <w:pPr>
              <w:spacing w:line="240" w:lineRule="atLeast"/>
              <w:jc w:val="center"/>
              <w:rPr>
                <w:rFonts w:hint="eastAsia" w:ascii="宋体" w:hAnsi="宋体" w:eastAsia="宋体" w:cs="宋体"/>
                <w:sz w:val="21"/>
                <w:szCs w:val="21"/>
              </w:rPr>
            </w:pPr>
          </w:p>
        </w:tc>
      </w:tr>
      <w:tr w14:paraId="70F972AF">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709" w:type="dxa"/>
            <w:vMerge w:val="continue"/>
            <w:tcBorders>
              <w:tl2br w:val="nil"/>
              <w:tr2bl w:val="nil"/>
            </w:tcBorders>
            <w:vAlign w:val="center"/>
          </w:tcPr>
          <w:p w14:paraId="2045288E">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4A40E6EF">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rPr>
              <w:t>3</w:t>
            </w:r>
            <w:r>
              <w:rPr>
                <w:rFonts w:hint="eastAsia" w:ascii="宋体" w:hAnsi="宋体" w:eastAsia="宋体" w:cs="宋体"/>
                <w:sz w:val="21"/>
                <w:szCs w:val="21"/>
                <w:lang w:val="en-US" w:eastAsia="zh-CN"/>
              </w:rPr>
              <w:t>6</w:t>
            </w:r>
          </w:p>
        </w:tc>
        <w:tc>
          <w:tcPr>
            <w:tcW w:w="7406" w:type="dxa"/>
            <w:tcBorders>
              <w:tl2br w:val="nil"/>
              <w:tr2bl w:val="nil"/>
            </w:tcBorders>
            <w:shd w:val="clear" w:color="auto" w:fill="auto"/>
            <w:vAlign w:val="center"/>
          </w:tcPr>
          <w:p w14:paraId="246A8389">
            <w:pPr>
              <w:spacing w:line="240" w:lineRule="atLeast"/>
              <w:rPr>
                <w:rFonts w:hint="eastAsia" w:ascii="宋体" w:hAnsi="宋体" w:eastAsia="宋体" w:cs="宋体"/>
                <w:sz w:val="21"/>
                <w:szCs w:val="21"/>
              </w:rPr>
            </w:pPr>
            <w:r>
              <w:rPr>
                <w:rFonts w:hint="eastAsia" w:ascii="宋体" w:hAnsi="宋体" w:eastAsia="宋体" w:cs="宋体"/>
                <w:sz w:val="21"/>
                <w:szCs w:val="21"/>
              </w:rPr>
              <w:t xml:space="preserve">在绿地内焚烧树枝、树叶、枯草或其他垃圾，或在绿地沿线外围乱倒绿化垃圾的，每宗扣1000元。 </w:t>
            </w:r>
          </w:p>
        </w:tc>
        <w:tc>
          <w:tcPr>
            <w:tcW w:w="673" w:type="dxa"/>
            <w:tcBorders>
              <w:tl2br w:val="nil"/>
              <w:tr2bl w:val="nil"/>
            </w:tcBorders>
            <w:shd w:val="clear" w:color="auto" w:fill="auto"/>
            <w:vAlign w:val="center"/>
          </w:tcPr>
          <w:p w14:paraId="0959E64A">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18974A28">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67338962">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709" w:type="dxa"/>
            <w:vMerge w:val="continue"/>
            <w:tcBorders>
              <w:tl2br w:val="nil"/>
              <w:tr2bl w:val="nil"/>
            </w:tcBorders>
            <w:vAlign w:val="center"/>
          </w:tcPr>
          <w:p w14:paraId="5CE1307A">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1FA60442">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37</w:t>
            </w:r>
          </w:p>
        </w:tc>
        <w:tc>
          <w:tcPr>
            <w:tcW w:w="7406" w:type="dxa"/>
            <w:tcBorders>
              <w:tl2br w:val="nil"/>
              <w:tr2bl w:val="nil"/>
            </w:tcBorders>
            <w:shd w:val="clear" w:color="auto" w:fill="auto"/>
            <w:vAlign w:val="center"/>
          </w:tcPr>
          <w:p w14:paraId="5754EA4B">
            <w:pPr>
              <w:spacing w:line="240" w:lineRule="atLeast"/>
              <w:rPr>
                <w:rFonts w:hint="eastAsia" w:ascii="宋体" w:hAnsi="宋体" w:eastAsia="宋体" w:cs="宋体"/>
                <w:sz w:val="21"/>
                <w:szCs w:val="21"/>
              </w:rPr>
            </w:pPr>
            <w:r>
              <w:rPr>
                <w:rFonts w:hint="eastAsia" w:ascii="宋体" w:hAnsi="宋体" w:eastAsia="宋体" w:cs="宋体"/>
                <w:sz w:val="21"/>
                <w:szCs w:val="21"/>
              </w:rPr>
              <w:t>垃圾运输过程中有较大漏洒</w:t>
            </w:r>
          </w:p>
        </w:tc>
        <w:tc>
          <w:tcPr>
            <w:tcW w:w="673" w:type="dxa"/>
            <w:tcBorders>
              <w:tl2br w:val="nil"/>
              <w:tr2bl w:val="nil"/>
            </w:tcBorders>
            <w:shd w:val="clear" w:color="auto" w:fill="auto"/>
            <w:vAlign w:val="center"/>
          </w:tcPr>
          <w:p w14:paraId="25759093">
            <w:pPr>
              <w:spacing w:line="240" w:lineRule="atLeast"/>
              <w:rPr>
                <w:rFonts w:hint="eastAsia" w:ascii="宋体" w:hAnsi="宋体" w:eastAsia="宋体" w:cs="宋体"/>
                <w:sz w:val="21"/>
                <w:szCs w:val="21"/>
              </w:rPr>
            </w:pPr>
          </w:p>
        </w:tc>
        <w:tc>
          <w:tcPr>
            <w:tcW w:w="709" w:type="dxa"/>
            <w:tcBorders>
              <w:tl2br w:val="nil"/>
              <w:tr2bl w:val="nil"/>
            </w:tcBorders>
            <w:shd w:val="clear" w:color="auto" w:fill="auto"/>
            <w:vAlign w:val="center"/>
          </w:tcPr>
          <w:p w14:paraId="34BA8CE3">
            <w:pPr>
              <w:spacing w:line="240" w:lineRule="atLeast"/>
              <w:jc w:val="center"/>
              <w:rPr>
                <w:rFonts w:hint="eastAsia" w:ascii="宋体" w:hAnsi="宋体" w:eastAsia="宋体" w:cs="宋体"/>
                <w:sz w:val="21"/>
                <w:szCs w:val="21"/>
              </w:rPr>
            </w:pPr>
          </w:p>
        </w:tc>
      </w:tr>
      <w:tr w14:paraId="3D35490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709" w:type="dxa"/>
            <w:vMerge w:val="restart"/>
            <w:tcBorders>
              <w:tl2br w:val="nil"/>
              <w:tr2bl w:val="nil"/>
            </w:tcBorders>
            <w:shd w:val="clear" w:color="auto" w:fill="auto"/>
            <w:vAlign w:val="center"/>
          </w:tcPr>
          <w:p w14:paraId="2B0B37CA">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综合管理（劳保、合同、安全管理）</w:t>
            </w:r>
          </w:p>
        </w:tc>
        <w:tc>
          <w:tcPr>
            <w:tcW w:w="426" w:type="dxa"/>
            <w:tcBorders>
              <w:tl2br w:val="nil"/>
              <w:tr2bl w:val="nil"/>
            </w:tcBorders>
            <w:shd w:val="clear" w:color="auto" w:fill="auto"/>
            <w:vAlign w:val="center"/>
          </w:tcPr>
          <w:p w14:paraId="457F82F8">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38</w:t>
            </w:r>
          </w:p>
        </w:tc>
        <w:tc>
          <w:tcPr>
            <w:tcW w:w="7406" w:type="dxa"/>
            <w:tcBorders>
              <w:tl2br w:val="nil"/>
              <w:tr2bl w:val="nil"/>
            </w:tcBorders>
            <w:shd w:val="clear" w:color="auto" w:fill="auto"/>
            <w:vAlign w:val="center"/>
          </w:tcPr>
          <w:p w14:paraId="436CA546">
            <w:pPr>
              <w:spacing w:line="240" w:lineRule="atLeast"/>
              <w:rPr>
                <w:rFonts w:hint="eastAsia" w:ascii="宋体" w:hAnsi="宋体" w:eastAsia="宋体" w:cs="宋体"/>
                <w:sz w:val="21"/>
                <w:szCs w:val="21"/>
              </w:rPr>
            </w:pPr>
            <w:r>
              <w:rPr>
                <w:rFonts w:hint="eastAsia" w:ascii="宋体" w:hAnsi="宋体" w:eastAsia="宋体" w:cs="宋体"/>
                <w:sz w:val="21"/>
                <w:szCs w:val="21"/>
              </w:rPr>
              <w:t>每月前3天向管理单位报送月度淋水、施肥、修剪、中耕、除草、病虫害防治等作业计划，作业计划有变更应提前一天通知管理单位，未及时报送作业计划或不按作业计划开展作业的扣2000元。</w:t>
            </w:r>
          </w:p>
        </w:tc>
        <w:tc>
          <w:tcPr>
            <w:tcW w:w="673" w:type="dxa"/>
            <w:tcBorders>
              <w:tl2br w:val="nil"/>
              <w:tr2bl w:val="nil"/>
            </w:tcBorders>
            <w:shd w:val="clear" w:color="auto" w:fill="auto"/>
            <w:vAlign w:val="center"/>
          </w:tcPr>
          <w:p w14:paraId="19FBB1D0">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4791B6F3">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1438565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09" w:type="dxa"/>
            <w:vMerge w:val="continue"/>
            <w:tcBorders>
              <w:tl2br w:val="nil"/>
              <w:tr2bl w:val="nil"/>
            </w:tcBorders>
            <w:vAlign w:val="center"/>
          </w:tcPr>
          <w:p w14:paraId="172C51B3">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43BC541B">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39</w:t>
            </w:r>
          </w:p>
        </w:tc>
        <w:tc>
          <w:tcPr>
            <w:tcW w:w="7406" w:type="dxa"/>
            <w:tcBorders>
              <w:tl2br w:val="nil"/>
              <w:tr2bl w:val="nil"/>
            </w:tcBorders>
            <w:shd w:val="clear" w:color="auto" w:fill="auto"/>
            <w:vAlign w:val="center"/>
          </w:tcPr>
          <w:p w14:paraId="1D483D7E">
            <w:pPr>
              <w:spacing w:line="240" w:lineRule="atLeast"/>
              <w:rPr>
                <w:rFonts w:hint="eastAsia" w:ascii="宋体" w:hAnsi="宋体" w:eastAsia="宋体" w:cs="宋体"/>
                <w:sz w:val="21"/>
                <w:szCs w:val="21"/>
              </w:rPr>
            </w:pPr>
            <w:r>
              <w:rPr>
                <w:rFonts w:hint="eastAsia" w:ascii="宋体" w:hAnsi="宋体" w:eastAsia="宋体" w:cs="宋体"/>
                <w:sz w:val="21"/>
                <w:szCs w:val="21"/>
              </w:rPr>
              <w:t>必须对园林机械的操作人员进行岗前培训。凡需持证上岗的岗位，员工必须持相关有效证件上岗。否则，扣200元/人。</w:t>
            </w:r>
          </w:p>
        </w:tc>
        <w:tc>
          <w:tcPr>
            <w:tcW w:w="673" w:type="dxa"/>
            <w:tcBorders>
              <w:tl2br w:val="nil"/>
              <w:tr2bl w:val="nil"/>
            </w:tcBorders>
            <w:shd w:val="clear" w:color="auto" w:fill="auto"/>
            <w:vAlign w:val="center"/>
          </w:tcPr>
          <w:p w14:paraId="74A1FAE6">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2EE244EA">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3B3D071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137" w:hRule="atLeast"/>
          <w:jc w:val="center"/>
        </w:trPr>
        <w:tc>
          <w:tcPr>
            <w:tcW w:w="709" w:type="dxa"/>
            <w:vMerge w:val="continue"/>
            <w:tcBorders>
              <w:tl2br w:val="nil"/>
              <w:tr2bl w:val="nil"/>
            </w:tcBorders>
            <w:vAlign w:val="center"/>
          </w:tcPr>
          <w:p w14:paraId="0DA4FCF8">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70897B52">
            <w:pPr>
              <w:spacing w:line="240" w:lineRule="atLeast"/>
              <w:jc w:val="center"/>
              <w:rPr>
                <w:rFonts w:hint="eastAsia" w:ascii="宋体" w:hAnsi="宋体" w:eastAsia="宋体" w:cs="宋体"/>
                <w:sz w:val="21"/>
                <w:szCs w:val="21"/>
              </w:rPr>
            </w:pPr>
          </w:p>
        </w:tc>
        <w:tc>
          <w:tcPr>
            <w:tcW w:w="7406" w:type="dxa"/>
            <w:tcBorders>
              <w:tl2br w:val="nil"/>
              <w:tr2bl w:val="nil"/>
            </w:tcBorders>
            <w:shd w:val="clear" w:color="auto" w:fill="auto"/>
            <w:vAlign w:val="center"/>
          </w:tcPr>
          <w:p w14:paraId="6669FBD1">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必须严格按照招标文件配置人员及设备要求，抽检发现缺少配置人员扣1000元</w:t>
            </w:r>
            <w:r>
              <w:rPr>
                <w:rFonts w:hint="eastAsia" w:ascii="宋体" w:hAnsi="宋体" w:eastAsia="宋体" w:cs="宋体"/>
                <w:sz w:val="21"/>
                <w:szCs w:val="21"/>
              </w:rPr>
              <w:t>/次·人</w:t>
            </w:r>
            <w:r>
              <w:rPr>
                <w:rFonts w:hint="eastAsia" w:ascii="宋体" w:hAnsi="宋体" w:eastAsia="宋体" w:cs="宋体"/>
                <w:sz w:val="21"/>
                <w:szCs w:val="21"/>
                <w:lang w:val="en-US" w:eastAsia="zh-CN"/>
              </w:rPr>
              <w:t>，缺少配置设备扣1000</w:t>
            </w:r>
            <w:r>
              <w:rPr>
                <w:rFonts w:hint="eastAsia" w:ascii="宋体" w:hAnsi="宋体" w:eastAsia="宋体" w:cs="宋体"/>
                <w:sz w:val="21"/>
                <w:szCs w:val="21"/>
              </w:rPr>
              <w:t>/次·</w:t>
            </w:r>
            <w:r>
              <w:rPr>
                <w:rFonts w:hint="eastAsia" w:ascii="宋体" w:hAnsi="宋体" w:eastAsia="宋体" w:cs="宋体"/>
                <w:sz w:val="21"/>
                <w:szCs w:val="21"/>
                <w:lang w:val="en-US" w:eastAsia="zh-CN"/>
              </w:rPr>
              <w:t>台。</w:t>
            </w:r>
          </w:p>
        </w:tc>
        <w:tc>
          <w:tcPr>
            <w:tcW w:w="673" w:type="dxa"/>
            <w:tcBorders>
              <w:tl2br w:val="nil"/>
              <w:tr2bl w:val="nil"/>
            </w:tcBorders>
            <w:shd w:val="clear" w:color="auto" w:fill="auto"/>
            <w:vAlign w:val="center"/>
          </w:tcPr>
          <w:p w14:paraId="454EA568">
            <w:pPr>
              <w:spacing w:line="240" w:lineRule="atLeast"/>
              <w:rPr>
                <w:rFonts w:hint="eastAsia" w:ascii="宋体" w:hAnsi="宋体" w:eastAsia="宋体" w:cs="宋体"/>
                <w:sz w:val="21"/>
                <w:szCs w:val="21"/>
              </w:rPr>
            </w:pPr>
          </w:p>
        </w:tc>
        <w:tc>
          <w:tcPr>
            <w:tcW w:w="709" w:type="dxa"/>
            <w:tcBorders>
              <w:tl2br w:val="nil"/>
              <w:tr2bl w:val="nil"/>
            </w:tcBorders>
            <w:shd w:val="clear" w:color="auto" w:fill="auto"/>
            <w:vAlign w:val="center"/>
          </w:tcPr>
          <w:p w14:paraId="4D05FCBA">
            <w:pPr>
              <w:spacing w:line="240" w:lineRule="atLeast"/>
              <w:jc w:val="center"/>
              <w:rPr>
                <w:rFonts w:hint="eastAsia" w:ascii="宋体" w:hAnsi="宋体" w:eastAsia="宋体" w:cs="宋体"/>
                <w:sz w:val="21"/>
                <w:szCs w:val="21"/>
              </w:rPr>
            </w:pPr>
          </w:p>
        </w:tc>
      </w:tr>
      <w:tr w14:paraId="37EC4861">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45FD93AD">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7B61E1B6">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40</w:t>
            </w:r>
          </w:p>
        </w:tc>
        <w:tc>
          <w:tcPr>
            <w:tcW w:w="7406" w:type="dxa"/>
            <w:tcBorders>
              <w:tl2br w:val="nil"/>
              <w:tr2bl w:val="nil"/>
            </w:tcBorders>
            <w:shd w:val="clear" w:color="auto" w:fill="auto"/>
            <w:vAlign w:val="center"/>
          </w:tcPr>
          <w:p w14:paraId="0CE74095">
            <w:pPr>
              <w:spacing w:line="240" w:lineRule="atLeast"/>
              <w:rPr>
                <w:rFonts w:hint="eastAsia" w:ascii="宋体" w:hAnsi="宋体" w:eastAsia="宋体" w:cs="宋体"/>
                <w:sz w:val="21"/>
                <w:szCs w:val="21"/>
              </w:rPr>
            </w:pPr>
            <w:r>
              <w:rPr>
                <w:rFonts w:hint="eastAsia" w:ascii="宋体" w:hAnsi="宋体" w:eastAsia="宋体" w:cs="宋体"/>
                <w:sz w:val="21"/>
                <w:szCs w:val="21"/>
              </w:rPr>
              <w:t>在城市主、次干道或快速路上作业的人员必须整齐穿着反光衣，并须在距离作业点正、反方向适当位置放置反光标志或其他安全警示标志。否则，每宗扣500元。</w:t>
            </w:r>
          </w:p>
        </w:tc>
        <w:tc>
          <w:tcPr>
            <w:tcW w:w="673" w:type="dxa"/>
            <w:tcBorders>
              <w:tl2br w:val="nil"/>
              <w:tr2bl w:val="nil"/>
            </w:tcBorders>
            <w:shd w:val="clear" w:color="auto" w:fill="auto"/>
            <w:vAlign w:val="center"/>
          </w:tcPr>
          <w:p w14:paraId="7458DCA9">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31C22704">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586F8BD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209319E2">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48C919AC">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rPr>
              <w:t>4</w:t>
            </w:r>
            <w:r>
              <w:rPr>
                <w:rFonts w:hint="eastAsia" w:ascii="宋体" w:hAnsi="宋体" w:eastAsia="宋体" w:cs="宋体"/>
                <w:sz w:val="21"/>
                <w:szCs w:val="21"/>
                <w:lang w:val="en-US" w:eastAsia="zh-CN"/>
              </w:rPr>
              <w:t>1</w:t>
            </w:r>
          </w:p>
        </w:tc>
        <w:tc>
          <w:tcPr>
            <w:tcW w:w="7406" w:type="dxa"/>
            <w:tcBorders>
              <w:tl2br w:val="nil"/>
              <w:tr2bl w:val="nil"/>
            </w:tcBorders>
            <w:shd w:val="clear" w:color="auto" w:fill="auto"/>
            <w:vAlign w:val="center"/>
          </w:tcPr>
          <w:p w14:paraId="2974659C">
            <w:pPr>
              <w:spacing w:line="240" w:lineRule="atLeast"/>
              <w:rPr>
                <w:rFonts w:hint="eastAsia" w:ascii="宋体" w:hAnsi="宋体" w:eastAsia="宋体" w:cs="宋体"/>
                <w:sz w:val="21"/>
                <w:szCs w:val="21"/>
              </w:rPr>
            </w:pPr>
            <w:r>
              <w:rPr>
                <w:rFonts w:hint="eastAsia" w:ascii="宋体" w:hAnsi="宋体" w:eastAsia="宋体" w:cs="宋体"/>
                <w:sz w:val="21"/>
                <w:szCs w:val="21"/>
              </w:rPr>
              <w:t>进行乔木修剪作业的人员必须整齐穿着反光衣、戴好安全帽、系好安全带，按安全规范进行操作。否则，每宗扣500元。</w:t>
            </w:r>
          </w:p>
        </w:tc>
        <w:tc>
          <w:tcPr>
            <w:tcW w:w="673" w:type="dxa"/>
            <w:tcBorders>
              <w:tl2br w:val="nil"/>
              <w:tr2bl w:val="nil"/>
            </w:tcBorders>
            <w:shd w:val="clear" w:color="auto" w:fill="auto"/>
            <w:vAlign w:val="center"/>
          </w:tcPr>
          <w:p w14:paraId="6FA1D435">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13E7A681">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425E39FD">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29" w:hRule="atLeast"/>
          <w:jc w:val="center"/>
        </w:trPr>
        <w:tc>
          <w:tcPr>
            <w:tcW w:w="709" w:type="dxa"/>
            <w:vMerge w:val="continue"/>
            <w:tcBorders>
              <w:tl2br w:val="nil"/>
              <w:tr2bl w:val="nil"/>
            </w:tcBorders>
            <w:vAlign w:val="center"/>
          </w:tcPr>
          <w:p w14:paraId="71FEDE7F">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799441A1">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42</w:t>
            </w:r>
          </w:p>
        </w:tc>
        <w:tc>
          <w:tcPr>
            <w:tcW w:w="7406" w:type="dxa"/>
            <w:tcBorders>
              <w:tl2br w:val="nil"/>
              <w:tr2bl w:val="nil"/>
            </w:tcBorders>
            <w:shd w:val="clear" w:color="auto" w:fill="auto"/>
            <w:vAlign w:val="center"/>
          </w:tcPr>
          <w:p w14:paraId="15F13389">
            <w:pPr>
              <w:spacing w:line="240" w:lineRule="atLeast"/>
              <w:rPr>
                <w:rFonts w:hint="eastAsia" w:ascii="宋体" w:hAnsi="宋体" w:eastAsia="宋体" w:cs="宋体"/>
                <w:sz w:val="21"/>
                <w:szCs w:val="21"/>
              </w:rPr>
            </w:pPr>
            <w:r>
              <w:rPr>
                <w:rFonts w:hint="eastAsia" w:ascii="宋体" w:hAnsi="宋体" w:eastAsia="宋体" w:cs="宋体"/>
                <w:sz w:val="21"/>
                <w:szCs w:val="21"/>
              </w:rPr>
              <w:t>因人为因素造成事故的，视事故大小，一般事故扣1000元，发生伤人事故扣3000元，发生死亡事故扣10000元。</w:t>
            </w:r>
          </w:p>
        </w:tc>
        <w:tc>
          <w:tcPr>
            <w:tcW w:w="673" w:type="dxa"/>
            <w:tcBorders>
              <w:tl2br w:val="nil"/>
              <w:tr2bl w:val="nil"/>
            </w:tcBorders>
            <w:shd w:val="clear" w:color="auto" w:fill="auto"/>
            <w:vAlign w:val="center"/>
          </w:tcPr>
          <w:p w14:paraId="4FC682AA">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53015750">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1072B0C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64" w:hRule="atLeast"/>
          <w:jc w:val="center"/>
        </w:trPr>
        <w:tc>
          <w:tcPr>
            <w:tcW w:w="709" w:type="dxa"/>
            <w:vMerge w:val="continue"/>
            <w:tcBorders>
              <w:tl2br w:val="nil"/>
              <w:tr2bl w:val="nil"/>
            </w:tcBorders>
            <w:vAlign w:val="center"/>
          </w:tcPr>
          <w:p w14:paraId="7381A1E2">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63C29F76">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43</w:t>
            </w:r>
          </w:p>
        </w:tc>
        <w:tc>
          <w:tcPr>
            <w:tcW w:w="7406" w:type="dxa"/>
            <w:tcBorders>
              <w:tl2br w:val="nil"/>
              <w:tr2bl w:val="nil"/>
            </w:tcBorders>
            <w:shd w:val="clear" w:color="auto" w:fill="auto"/>
            <w:vAlign w:val="bottom"/>
          </w:tcPr>
          <w:p w14:paraId="22064CA9">
            <w:pPr>
              <w:spacing w:line="240" w:lineRule="atLeast"/>
              <w:rPr>
                <w:rFonts w:hint="eastAsia" w:ascii="宋体" w:hAnsi="宋体" w:eastAsia="宋体" w:cs="宋体"/>
                <w:sz w:val="21"/>
                <w:szCs w:val="21"/>
              </w:rPr>
            </w:pPr>
            <w:r>
              <w:rPr>
                <w:rFonts w:hint="eastAsia" w:ascii="宋体" w:hAnsi="宋体" w:eastAsia="宋体" w:cs="宋体"/>
                <w:sz w:val="21"/>
                <w:szCs w:val="21"/>
              </w:rPr>
              <w:t>按照劳动法必须与每位员工签订劳动合同，办理社保医保（已在所属村居办理的本地员工除外）、意外保险，每月定期发放工资，接到相关投诉每宗扣1000元。</w:t>
            </w:r>
          </w:p>
        </w:tc>
        <w:tc>
          <w:tcPr>
            <w:tcW w:w="673" w:type="dxa"/>
            <w:tcBorders>
              <w:tl2br w:val="nil"/>
              <w:tr2bl w:val="nil"/>
            </w:tcBorders>
            <w:shd w:val="clear" w:color="auto" w:fill="auto"/>
            <w:vAlign w:val="center"/>
          </w:tcPr>
          <w:p w14:paraId="07FB2550">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321713C6">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0DEF0D25">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709" w:type="dxa"/>
            <w:vMerge w:val="continue"/>
            <w:tcBorders>
              <w:tl2br w:val="nil"/>
              <w:tr2bl w:val="nil"/>
            </w:tcBorders>
            <w:vAlign w:val="center"/>
          </w:tcPr>
          <w:p w14:paraId="48B98464">
            <w:pPr>
              <w:spacing w:line="240" w:lineRule="atLeast"/>
              <w:rPr>
                <w:rFonts w:hint="eastAsia" w:ascii="宋体" w:hAnsi="宋体" w:eastAsia="宋体" w:cs="宋体"/>
                <w:sz w:val="21"/>
                <w:szCs w:val="21"/>
              </w:rPr>
            </w:pPr>
          </w:p>
        </w:tc>
        <w:tc>
          <w:tcPr>
            <w:tcW w:w="426" w:type="dxa"/>
            <w:tcBorders>
              <w:tl2br w:val="nil"/>
              <w:tr2bl w:val="nil"/>
            </w:tcBorders>
            <w:shd w:val="clear" w:color="auto" w:fill="auto"/>
            <w:vAlign w:val="center"/>
          </w:tcPr>
          <w:p w14:paraId="4F48696D">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44</w:t>
            </w:r>
          </w:p>
        </w:tc>
        <w:tc>
          <w:tcPr>
            <w:tcW w:w="7406" w:type="dxa"/>
            <w:tcBorders>
              <w:tl2br w:val="nil"/>
              <w:tr2bl w:val="nil"/>
            </w:tcBorders>
            <w:shd w:val="clear" w:color="auto" w:fill="auto"/>
          </w:tcPr>
          <w:p w14:paraId="050359A6">
            <w:pPr>
              <w:spacing w:line="240" w:lineRule="atLeast"/>
              <w:rPr>
                <w:rFonts w:hint="eastAsia" w:ascii="宋体" w:hAnsi="宋体" w:eastAsia="宋体" w:cs="宋体"/>
                <w:sz w:val="21"/>
                <w:szCs w:val="21"/>
              </w:rPr>
            </w:pPr>
            <w:r>
              <w:rPr>
                <w:rFonts w:hint="eastAsia" w:ascii="宋体" w:hAnsi="宋体" w:eastAsia="宋体" w:cs="宋体"/>
                <w:sz w:val="21"/>
                <w:szCs w:val="21"/>
              </w:rPr>
              <w:t>政府应急活动及自然灾害等应急情况，必须做好应急处理方案、应对措施及工作落实，接到通知后指派工作人员及时参加抢险工作，接到通知未按规定到现场或未及时到场的扣500元/次·人。</w:t>
            </w:r>
          </w:p>
        </w:tc>
        <w:tc>
          <w:tcPr>
            <w:tcW w:w="673" w:type="dxa"/>
            <w:tcBorders>
              <w:tl2br w:val="nil"/>
              <w:tr2bl w:val="nil"/>
            </w:tcBorders>
            <w:shd w:val="clear" w:color="auto" w:fill="auto"/>
            <w:vAlign w:val="center"/>
          </w:tcPr>
          <w:p w14:paraId="1F82DE78">
            <w:pPr>
              <w:spacing w:line="240" w:lineRule="atLeast"/>
              <w:rPr>
                <w:rFonts w:hint="eastAsia" w:ascii="宋体" w:hAnsi="宋体" w:eastAsia="宋体" w:cs="宋体"/>
                <w:sz w:val="21"/>
                <w:szCs w:val="21"/>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79900E2A">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　</w:t>
            </w:r>
          </w:p>
        </w:tc>
      </w:tr>
      <w:tr w14:paraId="7EA3B9AC">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709" w:type="dxa"/>
            <w:tcBorders>
              <w:tl2br w:val="nil"/>
              <w:tr2bl w:val="nil"/>
            </w:tcBorders>
            <w:vAlign w:val="center"/>
          </w:tcPr>
          <w:p w14:paraId="40709283">
            <w:pPr>
              <w:spacing w:line="240" w:lineRule="atLeast"/>
              <w:rPr>
                <w:rFonts w:hint="eastAsia" w:ascii="宋体" w:hAnsi="宋体" w:eastAsia="宋体" w:cs="宋体"/>
                <w:sz w:val="21"/>
                <w:szCs w:val="21"/>
              </w:rPr>
            </w:pPr>
            <w:r>
              <w:rPr>
                <w:rFonts w:hint="eastAsia" w:ascii="宋体" w:hAnsi="宋体" w:eastAsia="宋体" w:cs="宋体"/>
                <w:sz w:val="21"/>
                <w:szCs w:val="21"/>
              </w:rPr>
              <w:t>招标文件响应</w:t>
            </w:r>
          </w:p>
        </w:tc>
        <w:tc>
          <w:tcPr>
            <w:tcW w:w="426" w:type="dxa"/>
            <w:tcBorders>
              <w:tl2br w:val="nil"/>
              <w:tr2bl w:val="nil"/>
            </w:tcBorders>
            <w:shd w:val="clear" w:color="auto" w:fill="auto"/>
            <w:vAlign w:val="center"/>
          </w:tcPr>
          <w:p w14:paraId="33FD8D8D">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45</w:t>
            </w:r>
          </w:p>
        </w:tc>
        <w:tc>
          <w:tcPr>
            <w:tcW w:w="7406" w:type="dxa"/>
            <w:tcBorders>
              <w:tl2br w:val="nil"/>
              <w:tr2bl w:val="nil"/>
            </w:tcBorders>
            <w:shd w:val="clear" w:color="auto" w:fill="auto"/>
          </w:tcPr>
          <w:p w14:paraId="2346E880">
            <w:pPr>
              <w:spacing w:line="240" w:lineRule="atLeast"/>
              <w:rPr>
                <w:rFonts w:hint="eastAsia" w:ascii="宋体" w:hAnsi="宋体" w:eastAsia="宋体" w:cs="宋体"/>
                <w:sz w:val="21"/>
                <w:szCs w:val="21"/>
              </w:rPr>
            </w:pPr>
            <w:r>
              <w:rPr>
                <w:rFonts w:hint="eastAsia" w:ascii="宋体" w:hAnsi="宋体" w:eastAsia="宋体" w:cs="宋体"/>
                <w:sz w:val="21"/>
                <w:szCs w:val="21"/>
              </w:rPr>
              <w:t>在服务过程中若采购人发现中标人对招标文件中“★”条款存在违约情况，出现第一次扣罚年度服务费的0.5%，出现第二次扣罚年度服务费的1%，出现第三次扣罚年度服务费的2%，如此类推（前一次的2倍）。每次须及时整改后通过采购人验收合格方可复工，年度内累计出现三次以上的则采购人有权终止服务合同。</w:t>
            </w:r>
          </w:p>
        </w:tc>
        <w:tc>
          <w:tcPr>
            <w:tcW w:w="673" w:type="dxa"/>
            <w:tcBorders>
              <w:tl2br w:val="nil"/>
              <w:tr2bl w:val="nil"/>
            </w:tcBorders>
            <w:shd w:val="clear" w:color="auto" w:fill="auto"/>
            <w:vAlign w:val="center"/>
          </w:tcPr>
          <w:p w14:paraId="439C893B">
            <w:pPr>
              <w:spacing w:line="240" w:lineRule="atLeast"/>
              <w:rPr>
                <w:rFonts w:hint="eastAsia" w:ascii="宋体" w:hAnsi="宋体" w:eastAsia="宋体" w:cs="宋体"/>
                <w:sz w:val="21"/>
                <w:szCs w:val="21"/>
                <w:lang w:val="en-US" w:eastAsia="zh-CN"/>
              </w:rPr>
            </w:pPr>
            <w:r>
              <w:rPr>
                <w:rFonts w:hint="eastAsia" w:ascii="宋体" w:hAnsi="宋体" w:eastAsia="宋体" w:cs="宋体"/>
                <w:sz w:val="21"/>
                <w:szCs w:val="21"/>
              </w:rPr>
              <w:t>　</w:t>
            </w:r>
          </w:p>
        </w:tc>
        <w:tc>
          <w:tcPr>
            <w:tcW w:w="709" w:type="dxa"/>
            <w:tcBorders>
              <w:tl2br w:val="nil"/>
              <w:tr2bl w:val="nil"/>
            </w:tcBorders>
            <w:shd w:val="clear" w:color="auto" w:fill="auto"/>
            <w:vAlign w:val="center"/>
          </w:tcPr>
          <w:p w14:paraId="4B1BAC77">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rPr>
              <w:t>　</w:t>
            </w:r>
          </w:p>
        </w:tc>
      </w:tr>
      <w:tr w14:paraId="295529C7">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243" w:hRule="atLeast"/>
          <w:jc w:val="center"/>
        </w:trPr>
        <w:tc>
          <w:tcPr>
            <w:tcW w:w="709" w:type="dxa"/>
            <w:tcBorders>
              <w:tl2br w:val="nil"/>
              <w:tr2bl w:val="nil"/>
            </w:tcBorders>
            <w:vAlign w:val="center"/>
          </w:tcPr>
          <w:p w14:paraId="29F2DEA9">
            <w:pPr>
              <w:spacing w:line="240" w:lineRule="atLeast"/>
              <w:rPr>
                <w:rFonts w:hint="eastAsia" w:ascii="宋体" w:hAnsi="宋体" w:eastAsia="宋体" w:cs="宋体"/>
                <w:sz w:val="21"/>
                <w:szCs w:val="21"/>
              </w:rPr>
            </w:pPr>
            <w:r>
              <w:rPr>
                <w:rFonts w:hint="eastAsia" w:ascii="宋体" w:hAnsi="宋体" w:eastAsia="宋体" w:cs="宋体"/>
                <w:sz w:val="21"/>
                <w:szCs w:val="21"/>
              </w:rPr>
              <w:t>其他</w:t>
            </w:r>
          </w:p>
        </w:tc>
        <w:tc>
          <w:tcPr>
            <w:tcW w:w="426" w:type="dxa"/>
            <w:tcBorders>
              <w:tl2br w:val="nil"/>
              <w:tr2bl w:val="nil"/>
            </w:tcBorders>
            <w:shd w:val="clear" w:color="auto" w:fill="auto"/>
            <w:vAlign w:val="center"/>
          </w:tcPr>
          <w:p w14:paraId="71D4EA6A">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46</w:t>
            </w:r>
          </w:p>
        </w:tc>
        <w:tc>
          <w:tcPr>
            <w:tcW w:w="7406" w:type="dxa"/>
            <w:tcBorders>
              <w:tl2br w:val="nil"/>
              <w:tr2bl w:val="nil"/>
            </w:tcBorders>
            <w:shd w:val="clear" w:color="auto" w:fill="auto"/>
          </w:tcPr>
          <w:p w14:paraId="3C8B1B8E">
            <w:pPr>
              <w:spacing w:line="240" w:lineRule="atLeast"/>
              <w:rPr>
                <w:rFonts w:hint="eastAsia" w:ascii="宋体" w:hAnsi="宋体" w:eastAsia="宋体" w:cs="宋体"/>
                <w:sz w:val="21"/>
                <w:szCs w:val="21"/>
              </w:rPr>
            </w:pPr>
            <w:r>
              <w:rPr>
                <w:rFonts w:hint="eastAsia" w:ascii="宋体" w:hAnsi="宋体" w:eastAsia="宋体" w:cs="宋体"/>
                <w:sz w:val="21"/>
                <w:szCs w:val="21"/>
              </w:rPr>
              <w:t>未按照投标时所提交的养护工作计划和方案的内容进行管养实施，未制订年度、季度、月度工作计划和每周工作安排，每次扣1000元。</w:t>
            </w:r>
          </w:p>
        </w:tc>
        <w:tc>
          <w:tcPr>
            <w:tcW w:w="673" w:type="dxa"/>
            <w:tcBorders>
              <w:tl2br w:val="nil"/>
              <w:tr2bl w:val="nil"/>
            </w:tcBorders>
            <w:shd w:val="clear" w:color="auto" w:fill="auto"/>
            <w:vAlign w:val="center"/>
          </w:tcPr>
          <w:p w14:paraId="0E6116F5">
            <w:pPr>
              <w:spacing w:line="240" w:lineRule="atLeast"/>
              <w:rPr>
                <w:rFonts w:hint="eastAsia" w:ascii="宋体" w:hAnsi="宋体" w:eastAsia="宋体" w:cs="宋体"/>
                <w:sz w:val="21"/>
                <w:szCs w:val="21"/>
              </w:rPr>
            </w:pPr>
          </w:p>
        </w:tc>
        <w:tc>
          <w:tcPr>
            <w:tcW w:w="709" w:type="dxa"/>
            <w:tcBorders>
              <w:tl2br w:val="nil"/>
              <w:tr2bl w:val="nil"/>
            </w:tcBorders>
            <w:shd w:val="clear" w:color="auto" w:fill="auto"/>
            <w:vAlign w:val="center"/>
          </w:tcPr>
          <w:p w14:paraId="6683C529">
            <w:pPr>
              <w:spacing w:line="240" w:lineRule="atLeast"/>
              <w:jc w:val="center"/>
              <w:rPr>
                <w:rFonts w:hint="eastAsia" w:ascii="宋体" w:hAnsi="宋体" w:eastAsia="宋体" w:cs="宋体"/>
                <w:sz w:val="21"/>
                <w:szCs w:val="21"/>
              </w:rPr>
            </w:pPr>
          </w:p>
        </w:tc>
      </w:tr>
      <w:tr w14:paraId="251087D9">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41" w:type="dxa"/>
            <w:gridSpan w:val="3"/>
            <w:tcBorders>
              <w:tl2br w:val="nil"/>
              <w:tr2bl w:val="nil"/>
            </w:tcBorders>
            <w:shd w:val="clear" w:color="auto" w:fill="auto"/>
            <w:vAlign w:val="center"/>
          </w:tcPr>
          <w:p w14:paraId="0DAA353D">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扣减合计</w:t>
            </w:r>
          </w:p>
        </w:tc>
        <w:tc>
          <w:tcPr>
            <w:tcW w:w="1382" w:type="dxa"/>
            <w:gridSpan w:val="2"/>
            <w:tcBorders>
              <w:tl2br w:val="nil"/>
              <w:tr2bl w:val="nil"/>
            </w:tcBorders>
            <w:shd w:val="clear" w:color="auto" w:fill="auto"/>
            <w:vAlign w:val="center"/>
          </w:tcPr>
          <w:p w14:paraId="40B836D4">
            <w:pPr>
              <w:spacing w:line="240" w:lineRule="atLeast"/>
              <w:jc w:val="center"/>
              <w:rPr>
                <w:rFonts w:hint="eastAsia" w:ascii="宋体" w:hAnsi="宋体" w:eastAsia="宋体" w:cs="宋体"/>
                <w:sz w:val="21"/>
                <w:szCs w:val="21"/>
                <w:lang w:val="en-US" w:eastAsia="zh-CN"/>
              </w:rPr>
            </w:pPr>
            <w:r>
              <w:rPr>
                <w:rFonts w:hint="eastAsia" w:ascii="宋体" w:hAnsi="宋体" w:eastAsia="宋体" w:cs="宋体"/>
                <w:sz w:val="21"/>
                <w:szCs w:val="21"/>
              </w:rPr>
              <w:t>　</w:t>
            </w:r>
          </w:p>
        </w:tc>
      </w:tr>
      <w:tr w14:paraId="7BBD3058">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41" w:type="dxa"/>
            <w:gridSpan w:val="3"/>
            <w:tcBorders>
              <w:tl2br w:val="nil"/>
              <w:tr2bl w:val="nil"/>
            </w:tcBorders>
            <w:shd w:val="clear" w:color="auto" w:fill="auto"/>
            <w:vAlign w:val="center"/>
          </w:tcPr>
          <w:p w14:paraId="36242E3A">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实付金额</w:t>
            </w:r>
          </w:p>
        </w:tc>
        <w:tc>
          <w:tcPr>
            <w:tcW w:w="1382" w:type="dxa"/>
            <w:gridSpan w:val="2"/>
            <w:tcBorders>
              <w:tl2br w:val="nil"/>
              <w:tr2bl w:val="nil"/>
            </w:tcBorders>
            <w:shd w:val="clear" w:color="auto" w:fill="auto"/>
            <w:vAlign w:val="center"/>
          </w:tcPr>
          <w:p w14:paraId="2C10EA02">
            <w:pPr>
              <w:spacing w:line="240" w:lineRule="atLeast"/>
              <w:jc w:val="center"/>
              <w:rPr>
                <w:rFonts w:hint="eastAsia" w:ascii="宋体" w:hAnsi="宋体" w:eastAsia="宋体" w:cs="宋体"/>
                <w:b/>
                <w:bCs/>
                <w:sz w:val="21"/>
                <w:szCs w:val="21"/>
              </w:rPr>
            </w:pPr>
            <w:r>
              <w:rPr>
                <w:rFonts w:hint="eastAsia" w:ascii="宋体" w:hAnsi="宋体" w:eastAsia="宋体" w:cs="宋体"/>
                <w:sz w:val="21"/>
                <w:szCs w:val="21"/>
              </w:rPr>
              <w:t>　</w:t>
            </w:r>
            <w:r>
              <w:rPr>
                <w:rFonts w:hint="eastAsia" w:ascii="宋体" w:hAnsi="宋体" w:eastAsia="宋体" w:cs="宋体"/>
                <w:b/>
                <w:bCs/>
                <w:color w:val="auto"/>
                <w:sz w:val="21"/>
                <w:szCs w:val="21"/>
              </w:rPr>
              <w:t>　</w:t>
            </w:r>
          </w:p>
        </w:tc>
      </w:tr>
      <w:tr w14:paraId="7ED12426">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41" w:type="dxa"/>
            <w:gridSpan w:val="3"/>
            <w:tcBorders>
              <w:tl2br w:val="nil"/>
              <w:tr2bl w:val="nil"/>
            </w:tcBorders>
            <w:shd w:val="clear" w:color="auto" w:fill="auto"/>
            <w:vAlign w:val="center"/>
          </w:tcPr>
          <w:p w14:paraId="032FDB36">
            <w:pPr>
              <w:spacing w:line="240" w:lineRule="atLeast"/>
              <w:jc w:val="center"/>
              <w:rPr>
                <w:rFonts w:hint="eastAsia" w:ascii="宋体" w:hAnsi="宋体" w:eastAsia="宋体" w:cs="宋体"/>
                <w:sz w:val="21"/>
                <w:szCs w:val="21"/>
              </w:rPr>
            </w:pPr>
            <w:r>
              <w:rPr>
                <w:rFonts w:hint="eastAsia" w:ascii="宋体" w:hAnsi="宋体" w:eastAsia="宋体" w:cs="宋体"/>
                <w:sz w:val="21"/>
                <w:szCs w:val="21"/>
              </w:rPr>
              <w:t>支付比例=每月实付金额/每月承包金额*100%</w:t>
            </w:r>
          </w:p>
        </w:tc>
        <w:tc>
          <w:tcPr>
            <w:tcW w:w="1382" w:type="dxa"/>
            <w:gridSpan w:val="2"/>
            <w:tcBorders>
              <w:tl2br w:val="nil"/>
              <w:tr2bl w:val="nil"/>
            </w:tcBorders>
            <w:shd w:val="clear" w:color="auto" w:fill="auto"/>
            <w:vAlign w:val="center"/>
          </w:tcPr>
          <w:p w14:paraId="534C7103">
            <w:pPr>
              <w:spacing w:line="240" w:lineRule="atLeast"/>
              <w:jc w:val="center"/>
              <w:rPr>
                <w:rFonts w:hint="eastAsia" w:ascii="宋体" w:hAnsi="宋体" w:eastAsia="宋体" w:cs="宋体"/>
                <w:b/>
                <w:bCs/>
                <w:sz w:val="21"/>
                <w:szCs w:val="21"/>
              </w:rPr>
            </w:pPr>
            <w:r>
              <w:rPr>
                <w:rFonts w:hint="eastAsia" w:ascii="宋体" w:hAnsi="宋体" w:eastAsia="宋体" w:cs="宋体"/>
                <w:sz w:val="21"/>
                <w:szCs w:val="21"/>
              </w:rPr>
              <w:t>　</w:t>
            </w:r>
            <w:r>
              <w:rPr>
                <w:rFonts w:hint="eastAsia" w:ascii="宋体" w:hAnsi="宋体" w:eastAsia="宋体" w:cs="宋体"/>
                <w:b/>
                <w:bCs/>
                <w:color w:val="auto"/>
                <w:sz w:val="21"/>
                <w:szCs w:val="21"/>
              </w:rPr>
              <w:t>　</w:t>
            </w:r>
          </w:p>
        </w:tc>
      </w:tr>
      <w:tr w14:paraId="4FFD1EE4">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541" w:type="dxa"/>
            <w:gridSpan w:val="3"/>
            <w:tcBorders>
              <w:tl2br w:val="nil"/>
              <w:tr2bl w:val="nil"/>
            </w:tcBorders>
            <w:shd w:val="clear" w:color="auto" w:fill="auto"/>
            <w:vAlign w:val="center"/>
          </w:tcPr>
          <w:p w14:paraId="12B3ACDA">
            <w:pPr>
              <w:spacing w:line="240" w:lineRule="atLeast"/>
              <w:jc w:val="left"/>
              <w:rPr>
                <w:rFonts w:hint="eastAsia" w:ascii="宋体" w:hAnsi="宋体" w:eastAsia="宋体" w:cs="宋体"/>
                <w:sz w:val="21"/>
                <w:szCs w:val="21"/>
              </w:rPr>
            </w:pPr>
            <w:r>
              <w:rPr>
                <w:rFonts w:hint="eastAsia" w:ascii="宋体" w:hAnsi="宋体" w:eastAsia="宋体" w:cs="宋体"/>
                <w:sz w:val="21"/>
                <w:szCs w:val="21"/>
              </w:rPr>
              <w:t>考核单位（盖章）：</w:t>
            </w:r>
          </w:p>
          <w:p w14:paraId="543D1060">
            <w:pPr>
              <w:spacing w:line="240" w:lineRule="atLeast"/>
              <w:jc w:val="left"/>
              <w:rPr>
                <w:rFonts w:hint="eastAsia" w:ascii="宋体" w:hAnsi="宋体" w:eastAsia="宋体" w:cs="宋体"/>
                <w:sz w:val="21"/>
                <w:szCs w:val="21"/>
              </w:rPr>
            </w:pPr>
            <w:r>
              <w:rPr>
                <w:rFonts w:hint="eastAsia" w:ascii="宋体" w:hAnsi="宋体" w:eastAsia="宋体" w:cs="宋体"/>
                <w:sz w:val="21"/>
                <w:szCs w:val="21"/>
              </w:rPr>
              <w:t>考核人员签名：</w:t>
            </w:r>
          </w:p>
          <w:p w14:paraId="52EA7BC6">
            <w:pPr>
              <w:spacing w:line="240" w:lineRule="atLeast"/>
              <w:jc w:val="right"/>
              <w:rPr>
                <w:rFonts w:hint="eastAsia" w:ascii="宋体" w:hAnsi="宋体" w:eastAsia="宋体" w:cs="宋体"/>
                <w:sz w:val="21"/>
                <w:szCs w:val="21"/>
              </w:rPr>
            </w:pPr>
            <w:r>
              <w:rPr>
                <w:rFonts w:hint="eastAsia" w:ascii="宋体" w:hAnsi="宋体" w:eastAsia="宋体" w:cs="宋体"/>
                <w:sz w:val="21"/>
                <w:szCs w:val="21"/>
              </w:rPr>
              <w:t>日期：</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年</w:t>
            </w:r>
            <w:r>
              <w:rPr>
                <w:rFonts w:hint="eastAsia" w:ascii="宋体" w:hAnsi="宋体" w:cs="宋体"/>
                <w:sz w:val="21"/>
                <w:szCs w:val="21"/>
                <w:lang w:val="en-US" w:eastAsia="zh-CN"/>
              </w:rPr>
              <w:t xml:space="preserve">   </w:t>
            </w:r>
            <w:r>
              <w:rPr>
                <w:rFonts w:hint="eastAsia" w:ascii="宋体" w:hAnsi="宋体" w:eastAsia="宋体" w:cs="宋体"/>
                <w:sz w:val="21"/>
                <w:szCs w:val="21"/>
              </w:rPr>
              <w:t>月</w:t>
            </w:r>
            <w:r>
              <w:rPr>
                <w:rFonts w:hint="eastAsia" w:ascii="宋体" w:hAnsi="宋体" w:cs="宋体"/>
                <w:sz w:val="21"/>
                <w:szCs w:val="21"/>
                <w:lang w:val="en-US" w:eastAsia="zh-CN"/>
              </w:rPr>
              <w:t xml:space="preserve">   </w:t>
            </w:r>
            <w:r>
              <w:rPr>
                <w:rFonts w:hint="eastAsia" w:ascii="宋体" w:hAnsi="宋体" w:eastAsia="宋体" w:cs="宋体"/>
                <w:sz w:val="21"/>
                <w:szCs w:val="21"/>
              </w:rPr>
              <w:t xml:space="preserve"> 日</w:t>
            </w:r>
          </w:p>
        </w:tc>
        <w:tc>
          <w:tcPr>
            <w:tcW w:w="1382" w:type="dxa"/>
            <w:gridSpan w:val="2"/>
            <w:tcBorders>
              <w:tl2br w:val="nil"/>
              <w:tr2bl w:val="nil"/>
            </w:tcBorders>
            <w:shd w:val="clear" w:color="auto" w:fill="auto"/>
            <w:vAlign w:val="center"/>
          </w:tcPr>
          <w:p w14:paraId="2E3F1C45">
            <w:pPr>
              <w:spacing w:line="240" w:lineRule="atLeast"/>
              <w:jc w:val="center"/>
              <w:rPr>
                <w:rFonts w:hint="eastAsia" w:ascii="宋体" w:hAnsi="宋体" w:eastAsia="宋体" w:cs="宋体"/>
                <w:sz w:val="21"/>
                <w:szCs w:val="21"/>
              </w:rPr>
            </w:pPr>
          </w:p>
        </w:tc>
      </w:tr>
    </w:tbl>
    <w:p w14:paraId="558C045F">
      <w:pPr>
        <w:pStyle w:val="4"/>
        <w:ind w:left="0" w:leftChars="0" w:firstLine="0" w:firstLineChars="0"/>
      </w:pPr>
    </w:p>
    <w:p w14:paraId="63DF8CFC">
      <w:pPr>
        <w:pStyle w:val="4"/>
        <w:ind w:left="0" w:leftChars="0" w:firstLine="0" w:firstLineChars="0"/>
      </w:pPr>
    </w:p>
    <w:sectPr>
      <w:footerReference r:id="rId5" w:type="default"/>
      <w:pgSz w:w="11906" w:h="16838"/>
      <w:pgMar w:top="1134" w:right="1134" w:bottom="1134" w:left="1134"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Times">
    <w:altName w:val="Times New Roman"/>
    <w:panose1 w:val="02020603050405020304"/>
    <w:charset w:val="00"/>
    <w:family w:val="swiss"/>
    <w:pitch w:val="default"/>
    <w:sig w:usb0="00000000" w:usb1="00000000" w:usb2="00000009" w:usb3="00000000" w:csb0="0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roma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BC13D0">
    <w:pPr>
      <w:pStyle w:val="10"/>
      <w:jc w:val="center"/>
      <w:rPr>
        <w:rFonts w:hint="eastAsia" w:eastAsia="宋体"/>
        <w:sz w:val="30"/>
        <w:szCs w:val="30"/>
        <w:lang w:val="en-US" w:eastAsia="zh-CN"/>
      </w:rPr>
    </w:pPr>
    <w:r>
      <w:rPr>
        <w:sz w:val="30"/>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18C4904">
                          <w:pPr>
                            <w:pStyle w:val="10"/>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318C4904">
                    <w:pPr>
                      <w:pStyle w:val="10"/>
                    </w:pPr>
                    <w:r>
                      <w:t xml:space="preserve">第 </w:t>
                    </w:r>
                    <w:r>
                      <w:fldChar w:fldCharType="begin"/>
                    </w:r>
                    <w:r>
                      <w:instrText xml:space="preserve"> PAGE  \* MERGEFORMAT </w:instrText>
                    </w:r>
                    <w:r>
                      <w:fldChar w:fldCharType="separate"/>
                    </w:r>
                    <w:r>
                      <w:t>144</w:t>
                    </w:r>
                    <w:r>
                      <w:fldChar w:fldCharType="end"/>
                    </w:r>
                    <w:r>
                      <w:t xml:space="preserve"> 页 共 </w:t>
                    </w:r>
                    <w:r>
                      <w:fldChar w:fldCharType="begin"/>
                    </w:r>
                    <w:r>
                      <w:instrText xml:space="preserve"> NUMPAGES  \* MERGEFORMAT </w:instrText>
                    </w:r>
                    <w:r>
                      <w:fldChar w:fldCharType="separate"/>
                    </w:r>
                    <w:r>
                      <w:t>249</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pPr>
      <w:r>
        <w:separator/>
      </w:r>
    </w:p>
  </w:footnote>
  <w:footnote w:type="continuationSeparator" w:id="1">
    <w:p>
      <w:pPr>
        <w:spacing w:line="36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FE87B6"/>
    <w:multiLevelType w:val="singleLevel"/>
    <w:tmpl w:val="BFFE87B6"/>
    <w:lvl w:ilvl="0" w:tentative="0">
      <w:start w:val="1"/>
      <w:numFmt w:val="decimal"/>
      <w:suff w:val="nothing"/>
      <w:lvlText w:val="%1、"/>
      <w:lvlJc w:val="left"/>
    </w:lvl>
  </w:abstractNum>
  <w:abstractNum w:abstractNumId="1">
    <w:nsid w:val="2F120A7D"/>
    <w:multiLevelType w:val="multilevel"/>
    <w:tmpl w:val="2F120A7D"/>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japaneseCounting"/>
      <w:lvlText w:val="%6、"/>
      <w:lvlJc w:val="left"/>
      <w:pPr>
        <w:tabs>
          <w:tab w:val="left" w:pos="3090"/>
        </w:tabs>
        <w:ind w:left="3090" w:hanging="480"/>
      </w:pPr>
      <w:rPr>
        <w:rFonts w:hint="eastAsia" w:ascii="Arial" w:hAnsi="Arial"/>
        <w:sz w:val="21"/>
      </w:rPr>
    </w:lvl>
    <w:lvl w:ilvl="6" w:tentative="0">
      <w:start w:val="1"/>
      <w:numFmt w:val="decimal"/>
      <w:lvlText w:val="%7．"/>
      <w:lvlJc w:val="left"/>
      <w:pPr>
        <w:tabs>
          <w:tab w:val="left" w:pos="3750"/>
        </w:tabs>
        <w:ind w:left="3750" w:hanging="720"/>
      </w:pPr>
      <w:rPr>
        <w:rFonts w:hint="eastAsia" w:ascii="宋体" w:hAnsi="宋体"/>
        <w:sz w:val="21"/>
      </w:rPr>
    </w:lvl>
    <w:lvl w:ilvl="7" w:tentative="0">
      <w:start w:val="1"/>
      <w:numFmt w:val="japaneseCounting"/>
      <w:lvlText w:val="（%8）"/>
      <w:lvlJc w:val="left"/>
      <w:pPr>
        <w:tabs>
          <w:tab w:val="left" w:pos="4305"/>
        </w:tabs>
        <w:ind w:left="4305" w:hanging="855"/>
      </w:pPr>
      <w:rPr>
        <w:rFonts w:hint="default"/>
        <w:sz w:val="28"/>
      </w:rPr>
    </w:lvl>
    <w:lvl w:ilvl="8" w:tentative="0">
      <w:start w:val="1"/>
      <w:numFmt w:val="lowerRoman"/>
      <w:lvlText w:val="%9."/>
      <w:lvlJc w:val="right"/>
      <w:pPr>
        <w:tabs>
          <w:tab w:val="left" w:pos="4290"/>
        </w:tabs>
        <w:ind w:left="4290" w:hanging="420"/>
      </w:pPr>
    </w:lvl>
  </w:abstractNum>
  <w:abstractNum w:abstractNumId="2">
    <w:nsid w:val="2F6A2CEA"/>
    <w:multiLevelType w:val="multilevel"/>
    <w:tmpl w:val="2F6A2CEA"/>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japaneseCounting"/>
      <w:lvlText w:val="%6、"/>
      <w:lvlJc w:val="left"/>
      <w:pPr>
        <w:tabs>
          <w:tab w:val="left" w:pos="3090"/>
        </w:tabs>
        <w:ind w:left="3090" w:hanging="480"/>
      </w:pPr>
      <w:rPr>
        <w:rFonts w:hint="eastAsia" w:ascii="Arial" w:hAnsi="Arial"/>
        <w:sz w:val="21"/>
      </w:rPr>
    </w:lvl>
    <w:lvl w:ilvl="6" w:tentative="0">
      <w:start w:val="1"/>
      <w:numFmt w:val="decimal"/>
      <w:lvlText w:val="%7．"/>
      <w:lvlJc w:val="left"/>
      <w:pPr>
        <w:tabs>
          <w:tab w:val="left" w:pos="3750"/>
        </w:tabs>
        <w:ind w:left="3750" w:hanging="720"/>
      </w:pPr>
      <w:rPr>
        <w:rFonts w:hint="eastAsia" w:ascii="宋体" w:hAnsi="宋体"/>
        <w:sz w:val="21"/>
      </w:rPr>
    </w:lvl>
    <w:lvl w:ilvl="7" w:tentative="0">
      <w:start w:val="1"/>
      <w:numFmt w:val="japaneseCounting"/>
      <w:lvlText w:val="（%8）"/>
      <w:lvlJc w:val="left"/>
      <w:pPr>
        <w:tabs>
          <w:tab w:val="left" w:pos="4305"/>
        </w:tabs>
        <w:ind w:left="4305" w:hanging="855"/>
      </w:pPr>
      <w:rPr>
        <w:rFonts w:hint="default"/>
        <w:sz w:val="28"/>
      </w:rPr>
    </w:lvl>
    <w:lvl w:ilvl="8" w:tentative="0">
      <w:start w:val="1"/>
      <w:numFmt w:val="lowerRoman"/>
      <w:lvlText w:val="%9."/>
      <w:lvlJc w:val="right"/>
      <w:pPr>
        <w:tabs>
          <w:tab w:val="left" w:pos="4290"/>
        </w:tabs>
        <w:ind w:left="4290" w:hanging="420"/>
      </w:pPr>
    </w:lvl>
  </w:abstractNum>
  <w:abstractNum w:abstractNumId="3">
    <w:nsid w:val="3FFC65FF"/>
    <w:multiLevelType w:val="multilevel"/>
    <w:tmpl w:val="3FFC65FF"/>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japaneseCounting"/>
      <w:lvlText w:val="%6、"/>
      <w:lvlJc w:val="left"/>
      <w:pPr>
        <w:tabs>
          <w:tab w:val="left" w:pos="3090"/>
        </w:tabs>
        <w:ind w:left="3090" w:hanging="480"/>
      </w:pPr>
      <w:rPr>
        <w:rFonts w:hint="eastAsia" w:ascii="Arial" w:hAnsi="Arial"/>
        <w:sz w:val="21"/>
      </w:rPr>
    </w:lvl>
    <w:lvl w:ilvl="6" w:tentative="0">
      <w:start w:val="1"/>
      <w:numFmt w:val="decimal"/>
      <w:lvlText w:val="%7．"/>
      <w:lvlJc w:val="left"/>
      <w:pPr>
        <w:tabs>
          <w:tab w:val="left" w:pos="3750"/>
        </w:tabs>
        <w:ind w:left="3750" w:hanging="720"/>
      </w:pPr>
      <w:rPr>
        <w:rFonts w:hint="eastAsia" w:ascii="宋体" w:hAnsi="宋体"/>
        <w:sz w:val="21"/>
      </w:rPr>
    </w:lvl>
    <w:lvl w:ilvl="7" w:tentative="0">
      <w:start w:val="1"/>
      <w:numFmt w:val="japaneseCounting"/>
      <w:lvlText w:val="（%8）"/>
      <w:lvlJc w:val="left"/>
      <w:pPr>
        <w:tabs>
          <w:tab w:val="left" w:pos="4305"/>
        </w:tabs>
        <w:ind w:left="4305" w:hanging="855"/>
      </w:pPr>
      <w:rPr>
        <w:rFonts w:hint="default"/>
        <w:sz w:val="28"/>
      </w:rPr>
    </w:lvl>
    <w:lvl w:ilvl="8" w:tentative="0">
      <w:start w:val="1"/>
      <w:numFmt w:val="lowerRoman"/>
      <w:lvlText w:val="%9."/>
      <w:lvlJc w:val="right"/>
      <w:pPr>
        <w:tabs>
          <w:tab w:val="left" w:pos="4290"/>
        </w:tabs>
        <w:ind w:left="4290" w:hanging="420"/>
      </w:pPr>
    </w:lvl>
  </w:abstractNum>
  <w:abstractNum w:abstractNumId="4">
    <w:nsid w:val="476C837E"/>
    <w:multiLevelType w:val="singleLevel"/>
    <w:tmpl w:val="476C837E"/>
    <w:lvl w:ilvl="0" w:tentative="0">
      <w:start w:val="1"/>
      <w:numFmt w:val="chineseCounting"/>
      <w:suff w:val="nothing"/>
      <w:lvlText w:val="%1、"/>
      <w:lvlJc w:val="left"/>
      <w:pPr>
        <w:ind w:left="0" w:firstLine="420"/>
      </w:pPr>
      <w:rPr>
        <w:rFonts w:hint="eastAsia"/>
      </w:rPr>
    </w:lvl>
  </w:abstractNum>
  <w:abstractNum w:abstractNumId="5">
    <w:nsid w:val="4F815527"/>
    <w:multiLevelType w:val="multilevel"/>
    <w:tmpl w:val="4F815527"/>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japaneseCounting"/>
      <w:lvlText w:val="%6、"/>
      <w:lvlJc w:val="left"/>
      <w:pPr>
        <w:tabs>
          <w:tab w:val="left" w:pos="3090"/>
        </w:tabs>
        <w:ind w:left="3090" w:hanging="480"/>
      </w:pPr>
      <w:rPr>
        <w:rFonts w:hint="eastAsia" w:ascii="Arial" w:hAnsi="Arial"/>
        <w:sz w:val="21"/>
      </w:rPr>
    </w:lvl>
    <w:lvl w:ilvl="6" w:tentative="0">
      <w:start w:val="1"/>
      <w:numFmt w:val="decimal"/>
      <w:lvlText w:val="%7．"/>
      <w:lvlJc w:val="left"/>
      <w:pPr>
        <w:tabs>
          <w:tab w:val="left" w:pos="3750"/>
        </w:tabs>
        <w:ind w:left="3750" w:hanging="720"/>
      </w:pPr>
      <w:rPr>
        <w:rFonts w:hint="eastAsia" w:ascii="宋体" w:hAnsi="宋体"/>
        <w:sz w:val="21"/>
      </w:rPr>
    </w:lvl>
    <w:lvl w:ilvl="7" w:tentative="0">
      <w:start w:val="1"/>
      <w:numFmt w:val="japaneseCounting"/>
      <w:lvlText w:val="（%8）"/>
      <w:lvlJc w:val="left"/>
      <w:pPr>
        <w:tabs>
          <w:tab w:val="left" w:pos="4305"/>
        </w:tabs>
        <w:ind w:left="4305" w:hanging="855"/>
      </w:pPr>
      <w:rPr>
        <w:rFonts w:hint="default"/>
        <w:sz w:val="28"/>
      </w:rPr>
    </w:lvl>
    <w:lvl w:ilvl="8" w:tentative="0">
      <w:start w:val="1"/>
      <w:numFmt w:val="lowerRoman"/>
      <w:lvlText w:val="%9."/>
      <w:lvlJc w:val="right"/>
      <w:pPr>
        <w:tabs>
          <w:tab w:val="left" w:pos="4290"/>
        </w:tabs>
        <w:ind w:left="4290" w:hanging="420"/>
      </w:pPr>
    </w:lvl>
  </w:abstractNum>
  <w:abstractNum w:abstractNumId="6">
    <w:nsid w:val="5A4D0BDB"/>
    <w:multiLevelType w:val="multilevel"/>
    <w:tmpl w:val="5A4D0BDB"/>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japaneseCounting"/>
      <w:lvlText w:val="%6、"/>
      <w:lvlJc w:val="left"/>
      <w:pPr>
        <w:tabs>
          <w:tab w:val="left" w:pos="3090"/>
        </w:tabs>
        <w:ind w:left="3090" w:hanging="480"/>
      </w:pPr>
      <w:rPr>
        <w:rFonts w:hint="eastAsia" w:ascii="Arial" w:hAnsi="Arial"/>
        <w:sz w:val="21"/>
      </w:rPr>
    </w:lvl>
    <w:lvl w:ilvl="6" w:tentative="0">
      <w:start w:val="1"/>
      <w:numFmt w:val="decimal"/>
      <w:lvlText w:val="%7．"/>
      <w:lvlJc w:val="left"/>
      <w:pPr>
        <w:tabs>
          <w:tab w:val="left" w:pos="3750"/>
        </w:tabs>
        <w:ind w:left="3750" w:hanging="720"/>
      </w:pPr>
      <w:rPr>
        <w:rFonts w:hint="eastAsia" w:ascii="宋体" w:hAnsi="宋体"/>
        <w:sz w:val="21"/>
      </w:rPr>
    </w:lvl>
    <w:lvl w:ilvl="7" w:tentative="0">
      <w:start w:val="1"/>
      <w:numFmt w:val="japaneseCounting"/>
      <w:lvlText w:val="（%8）"/>
      <w:lvlJc w:val="left"/>
      <w:pPr>
        <w:tabs>
          <w:tab w:val="left" w:pos="4305"/>
        </w:tabs>
        <w:ind w:left="4305" w:hanging="855"/>
      </w:pPr>
      <w:rPr>
        <w:rFonts w:hint="default"/>
        <w:sz w:val="28"/>
      </w:rPr>
    </w:lvl>
    <w:lvl w:ilvl="8" w:tentative="0">
      <w:start w:val="1"/>
      <w:numFmt w:val="lowerRoman"/>
      <w:lvlText w:val="%9."/>
      <w:lvlJc w:val="right"/>
      <w:pPr>
        <w:tabs>
          <w:tab w:val="left" w:pos="4290"/>
        </w:tabs>
        <w:ind w:left="4290" w:hanging="420"/>
      </w:pPr>
    </w:lvl>
  </w:abstractNum>
  <w:abstractNum w:abstractNumId="7">
    <w:nsid w:val="64D60E90"/>
    <w:multiLevelType w:val="singleLevel"/>
    <w:tmpl w:val="64D60E90"/>
    <w:lvl w:ilvl="0" w:tentative="0">
      <w:start w:val="1"/>
      <w:numFmt w:val="decimal"/>
      <w:lvlText w:val="%1)"/>
      <w:lvlJc w:val="left"/>
      <w:pPr>
        <w:tabs>
          <w:tab w:val="left" w:pos="425"/>
        </w:tabs>
        <w:ind w:left="425" w:leftChars="0" w:hanging="425" w:firstLineChars="0"/>
      </w:pPr>
      <w:rPr>
        <w:rFonts w:hint="default"/>
      </w:rPr>
    </w:lvl>
  </w:abstractNum>
  <w:abstractNum w:abstractNumId="8">
    <w:nsid w:val="64D60EA9"/>
    <w:multiLevelType w:val="singleLevel"/>
    <w:tmpl w:val="64D60EA9"/>
    <w:lvl w:ilvl="0" w:tentative="0">
      <w:start w:val="1"/>
      <w:numFmt w:val="decimal"/>
      <w:lvlText w:val="%1)"/>
      <w:lvlJc w:val="left"/>
      <w:pPr>
        <w:tabs>
          <w:tab w:val="left" w:pos="425"/>
        </w:tabs>
        <w:ind w:left="425" w:leftChars="0" w:hanging="425" w:firstLineChars="0"/>
      </w:pPr>
      <w:rPr>
        <w:rFonts w:hint="default"/>
      </w:rPr>
    </w:lvl>
  </w:abstractNum>
  <w:abstractNum w:abstractNumId="9">
    <w:nsid w:val="64D60EBC"/>
    <w:multiLevelType w:val="singleLevel"/>
    <w:tmpl w:val="64D60EBC"/>
    <w:lvl w:ilvl="0" w:tentative="0">
      <w:start w:val="1"/>
      <w:numFmt w:val="decimal"/>
      <w:lvlText w:val="%1)"/>
      <w:lvlJc w:val="left"/>
      <w:pPr>
        <w:tabs>
          <w:tab w:val="left" w:pos="425"/>
        </w:tabs>
        <w:ind w:left="425" w:leftChars="0" w:hanging="425" w:firstLineChars="0"/>
      </w:pPr>
      <w:rPr>
        <w:rFonts w:hint="default"/>
      </w:rPr>
    </w:lvl>
  </w:abstractNum>
  <w:abstractNum w:abstractNumId="10">
    <w:nsid w:val="64D61165"/>
    <w:multiLevelType w:val="singleLevel"/>
    <w:tmpl w:val="64D61165"/>
    <w:lvl w:ilvl="0" w:tentative="0">
      <w:start w:val="1"/>
      <w:numFmt w:val="decimal"/>
      <w:lvlText w:val="%1)"/>
      <w:lvlJc w:val="left"/>
      <w:pPr>
        <w:tabs>
          <w:tab w:val="left" w:pos="425"/>
        </w:tabs>
        <w:ind w:left="425" w:leftChars="0" w:hanging="425" w:firstLineChars="0"/>
      </w:pPr>
      <w:rPr>
        <w:rFonts w:hint="default"/>
      </w:rPr>
    </w:lvl>
  </w:abstractNum>
  <w:abstractNum w:abstractNumId="11">
    <w:nsid w:val="64D6130B"/>
    <w:multiLevelType w:val="multilevel"/>
    <w:tmpl w:val="64D6130B"/>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japaneseCounting"/>
      <w:lvlText w:val="%6、"/>
      <w:lvlJc w:val="left"/>
      <w:pPr>
        <w:tabs>
          <w:tab w:val="left" w:pos="3090"/>
        </w:tabs>
        <w:ind w:left="3090" w:hanging="480"/>
      </w:pPr>
      <w:rPr>
        <w:rFonts w:hint="eastAsia" w:ascii="Arial" w:hAnsi="Arial"/>
        <w:sz w:val="21"/>
      </w:rPr>
    </w:lvl>
    <w:lvl w:ilvl="6" w:tentative="0">
      <w:start w:val="1"/>
      <w:numFmt w:val="decimal"/>
      <w:lvlText w:val="%7．"/>
      <w:lvlJc w:val="left"/>
      <w:pPr>
        <w:tabs>
          <w:tab w:val="left" w:pos="3750"/>
        </w:tabs>
        <w:ind w:left="3750" w:hanging="720"/>
      </w:pPr>
      <w:rPr>
        <w:rFonts w:hint="eastAsia" w:ascii="宋体" w:hAnsi="宋体"/>
        <w:sz w:val="21"/>
      </w:rPr>
    </w:lvl>
    <w:lvl w:ilvl="7" w:tentative="0">
      <w:start w:val="1"/>
      <w:numFmt w:val="japaneseCounting"/>
      <w:lvlText w:val="（%8）"/>
      <w:lvlJc w:val="left"/>
      <w:pPr>
        <w:tabs>
          <w:tab w:val="left" w:pos="4305"/>
        </w:tabs>
        <w:ind w:left="4305" w:hanging="855"/>
      </w:pPr>
      <w:rPr>
        <w:rFonts w:hint="default"/>
        <w:sz w:val="28"/>
      </w:rPr>
    </w:lvl>
    <w:lvl w:ilvl="8" w:tentative="0">
      <w:start w:val="1"/>
      <w:numFmt w:val="lowerRoman"/>
      <w:lvlText w:val="%9."/>
      <w:lvlJc w:val="right"/>
      <w:pPr>
        <w:tabs>
          <w:tab w:val="left" w:pos="4290"/>
        </w:tabs>
        <w:ind w:left="4290" w:hanging="420"/>
      </w:pPr>
    </w:lvl>
  </w:abstractNum>
  <w:abstractNum w:abstractNumId="12">
    <w:nsid w:val="64D61321"/>
    <w:multiLevelType w:val="multilevel"/>
    <w:tmpl w:val="64D61321"/>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japaneseCounting"/>
      <w:lvlText w:val="%6、"/>
      <w:lvlJc w:val="left"/>
      <w:pPr>
        <w:tabs>
          <w:tab w:val="left" w:pos="3090"/>
        </w:tabs>
        <w:ind w:left="3090" w:hanging="480"/>
      </w:pPr>
      <w:rPr>
        <w:rFonts w:hint="eastAsia" w:ascii="Arial" w:hAnsi="Arial"/>
        <w:sz w:val="21"/>
      </w:rPr>
    </w:lvl>
    <w:lvl w:ilvl="6" w:tentative="0">
      <w:start w:val="1"/>
      <w:numFmt w:val="decimal"/>
      <w:lvlText w:val="%7．"/>
      <w:lvlJc w:val="left"/>
      <w:pPr>
        <w:tabs>
          <w:tab w:val="left" w:pos="3750"/>
        </w:tabs>
        <w:ind w:left="3750" w:hanging="720"/>
      </w:pPr>
      <w:rPr>
        <w:rFonts w:hint="eastAsia" w:ascii="宋体" w:hAnsi="宋体"/>
        <w:sz w:val="21"/>
      </w:rPr>
    </w:lvl>
    <w:lvl w:ilvl="7" w:tentative="0">
      <w:start w:val="1"/>
      <w:numFmt w:val="japaneseCounting"/>
      <w:lvlText w:val="（%8）"/>
      <w:lvlJc w:val="left"/>
      <w:pPr>
        <w:tabs>
          <w:tab w:val="left" w:pos="4305"/>
        </w:tabs>
        <w:ind w:left="4305" w:hanging="855"/>
      </w:pPr>
      <w:rPr>
        <w:rFonts w:hint="default"/>
        <w:sz w:val="28"/>
      </w:rPr>
    </w:lvl>
    <w:lvl w:ilvl="8" w:tentative="0">
      <w:start w:val="1"/>
      <w:numFmt w:val="lowerRoman"/>
      <w:lvlText w:val="%9."/>
      <w:lvlJc w:val="right"/>
      <w:pPr>
        <w:tabs>
          <w:tab w:val="left" w:pos="4290"/>
        </w:tabs>
        <w:ind w:left="4290" w:hanging="420"/>
      </w:pPr>
    </w:lvl>
  </w:abstractNum>
  <w:abstractNum w:abstractNumId="13">
    <w:nsid w:val="64D615B8"/>
    <w:multiLevelType w:val="singleLevel"/>
    <w:tmpl w:val="64D615B8"/>
    <w:lvl w:ilvl="0" w:tentative="0">
      <w:start w:val="1"/>
      <w:numFmt w:val="decimal"/>
      <w:lvlText w:val="%1)"/>
      <w:lvlJc w:val="left"/>
      <w:pPr>
        <w:tabs>
          <w:tab w:val="left" w:pos="425"/>
        </w:tabs>
        <w:ind w:left="425" w:leftChars="0" w:hanging="425" w:firstLineChars="0"/>
      </w:pPr>
      <w:rPr>
        <w:rFonts w:hint="default"/>
      </w:rPr>
    </w:lvl>
  </w:abstractNum>
  <w:abstractNum w:abstractNumId="14">
    <w:nsid w:val="64D619AD"/>
    <w:multiLevelType w:val="multilevel"/>
    <w:tmpl w:val="64D619AD"/>
    <w:lvl w:ilvl="0" w:tentative="0">
      <w:start w:val="1"/>
      <w:numFmt w:val="decimal"/>
      <w:lvlText w:val="%1."/>
      <w:lvlJc w:val="left"/>
      <w:pPr>
        <w:tabs>
          <w:tab w:val="left" w:pos="420"/>
        </w:tabs>
        <w:ind w:left="420" w:hanging="420"/>
      </w:pPr>
      <w:rPr>
        <w:rFonts w:hint="eastAsia" w:ascii="宋体" w:hAnsi="宋体" w:eastAsia="宋体"/>
        <w:b w:val="0"/>
      </w:rPr>
    </w:lvl>
    <w:lvl w:ilvl="1" w:tentative="0">
      <w:start w:val="1"/>
      <w:numFmt w:val="lowerLetter"/>
      <w:lvlText w:val="%2)"/>
      <w:lvlJc w:val="left"/>
      <w:pPr>
        <w:tabs>
          <w:tab w:val="left" w:pos="1350"/>
        </w:tabs>
        <w:ind w:left="1350" w:hanging="420"/>
      </w:pPr>
    </w:lvl>
    <w:lvl w:ilvl="2" w:tentative="0">
      <w:start w:val="1"/>
      <w:numFmt w:val="lowerRoman"/>
      <w:lvlText w:val="%3."/>
      <w:lvlJc w:val="right"/>
      <w:pPr>
        <w:tabs>
          <w:tab w:val="left" w:pos="1770"/>
        </w:tabs>
        <w:ind w:left="1770" w:hanging="420"/>
      </w:pPr>
    </w:lvl>
    <w:lvl w:ilvl="3" w:tentative="0">
      <w:start w:val="1"/>
      <w:numFmt w:val="decimal"/>
      <w:lvlText w:val="%4."/>
      <w:lvlJc w:val="left"/>
      <w:pPr>
        <w:tabs>
          <w:tab w:val="left" w:pos="2190"/>
        </w:tabs>
        <w:ind w:left="2190" w:hanging="420"/>
      </w:pPr>
    </w:lvl>
    <w:lvl w:ilvl="4" w:tentative="0">
      <w:start w:val="1"/>
      <w:numFmt w:val="lowerLetter"/>
      <w:lvlText w:val="%5)"/>
      <w:lvlJc w:val="left"/>
      <w:pPr>
        <w:tabs>
          <w:tab w:val="left" w:pos="2610"/>
        </w:tabs>
        <w:ind w:left="2610" w:hanging="420"/>
      </w:pPr>
    </w:lvl>
    <w:lvl w:ilvl="5" w:tentative="0">
      <w:start w:val="1"/>
      <w:numFmt w:val="japaneseCounting"/>
      <w:lvlText w:val="%6、"/>
      <w:lvlJc w:val="left"/>
      <w:pPr>
        <w:tabs>
          <w:tab w:val="left" w:pos="3090"/>
        </w:tabs>
        <w:ind w:left="3090" w:hanging="480"/>
      </w:pPr>
      <w:rPr>
        <w:rFonts w:hint="eastAsia" w:ascii="Arial" w:hAnsi="Arial"/>
        <w:sz w:val="21"/>
      </w:rPr>
    </w:lvl>
    <w:lvl w:ilvl="6" w:tentative="0">
      <w:start w:val="1"/>
      <w:numFmt w:val="decimal"/>
      <w:lvlText w:val="%7．"/>
      <w:lvlJc w:val="left"/>
      <w:pPr>
        <w:tabs>
          <w:tab w:val="left" w:pos="3750"/>
        </w:tabs>
        <w:ind w:left="3750" w:hanging="720"/>
      </w:pPr>
      <w:rPr>
        <w:rFonts w:hint="eastAsia" w:ascii="宋体" w:hAnsi="宋体"/>
        <w:sz w:val="21"/>
      </w:rPr>
    </w:lvl>
    <w:lvl w:ilvl="7" w:tentative="0">
      <w:start w:val="1"/>
      <w:numFmt w:val="japaneseCounting"/>
      <w:lvlText w:val="（%8）"/>
      <w:lvlJc w:val="left"/>
      <w:pPr>
        <w:tabs>
          <w:tab w:val="left" w:pos="4305"/>
        </w:tabs>
        <w:ind w:left="4305" w:hanging="855"/>
      </w:pPr>
      <w:rPr>
        <w:rFonts w:hint="default"/>
        <w:sz w:val="28"/>
      </w:rPr>
    </w:lvl>
    <w:lvl w:ilvl="8" w:tentative="0">
      <w:start w:val="1"/>
      <w:numFmt w:val="lowerRoman"/>
      <w:lvlText w:val="%9."/>
      <w:lvlJc w:val="right"/>
      <w:pPr>
        <w:tabs>
          <w:tab w:val="left" w:pos="4290"/>
        </w:tabs>
        <w:ind w:left="4290" w:hanging="420"/>
      </w:pPr>
    </w:lvl>
  </w:abstractNum>
  <w:num w:numId="1">
    <w:abstractNumId w:val="4"/>
  </w:num>
  <w:num w:numId="2">
    <w:abstractNumId w:val="1"/>
  </w:num>
  <w:num w:numId="3">
    <w:abstractNumId w:val="7"/>
  </w:num>
  <w:num w:numId="4">
    <w:abstractNumId w:val="8"/>
  </w:num>
  <w:num w:numId="5">
    <w:abstractNumId w:val="9"/>
  </w:num>
  <w:num w:numId="6">
    <w:abstractNumId w:val="2"/>
  </w:num>
  <w:num w:numId="7">
    <w:abstractNumId w:val="3"/>
  </w:num>
  <w:num w:numId="8">
    <w:abstractNumId w:val="10"/>
  </w:num>
  <w:num w:numId="9">
    <w:abstractNumId w:val="5"/>
  </w:num>
  <w:num w:numId="10">
    <w:abstractNumId w:val="11"/>
  </w:num>
  <w:num w:numId="11">
    <w:abstractNumId w:val="12"/>
  </w:num>
  <w:num w:numId="12">
    <w:abstractNumId w:val="0"/>
  </w:num>
  <w:num w:numId="13">
    <w:abstractNumId w:val="14"/>
  </w:num>
  <w:num w:numId="14">
    <w:abstractNumId w:val="6"/>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RhNWYxZTdiYzcyMWZmZTdhMzNjMWZmZWRkODM1M2IifQ=="/>
  </w:docVars>
  <w:rsids>
    <w:rsidRoot w:val="305A7220"/>
    <w:rsid w:val="003B14F1"/>
    <w:rsid w:val="00540D96"/>
    <w:rsid w:val="01002534"/>
    <w:rsid w:val="01181DD9"/>
    <w:rsid w:val="012A2737"/>
    <w:rsid w:val="013D282C"/>
    <w:rsid w:val="01CB2F01"/>
    <w:rsid w:val="029525CA"/>
    <w:rsid w:val="04D407A2"/>
    <w:rsid w:val="051303DF"/>
    <w:rsid w:val="051E41F2"/>
    <w:rsid w:val="05654966"/>
    <w:rsid w:val="059839B1"/>
    <w:rsid w:val="064B3E9E"/>
    <w:rsid w:val="0654426F"/>
    <w:rsid w:val="06C14C23"/>
    <w:rsid w:val="071D3CB8"/>
    <w:rsid w:val="0721638A"/>
    <w:rsid w:val="09B94900"/>
    <w:rsid w:val="0B9F1F73"/>
    <w:rsid w:val="0BCF52F0"/>
    <w:rsid w:val="0C6E60F3"/>
    <w:rsid w:val="0C853B1A"/>
    <w:rsid w:val="0CFB3759"/>
    <w:rsid w:val="0F64295A"/>
    <w:rsid w:val="0FB137F7"/>
    <w:rsid w:val="102F109D"/>
    <w:rsid w:val="10441883"/>
    <w:rsid w:val="10B33874"/>
    <w:rsid w:val="12145A3A"/>
    <w:rsid w:val="123B7E78"/>
    <w:rsid w:val="12CA6462"/>
    <w:rsid w:val="12F67081"/>
    <w:rsid w:val="135C37D3"/>
    <w:rsid w:val="138F56AA"/>
    <w:rsid w:val="140838EB"/>
    <w:rsid w:val="144E07DC"/>
    <w:rsid w:val="149B66DD"/>
    <w:rsid w:val="14E42BB3"/>
    <w:rsid w:val="17082F11"/>
    <w:rsid w:val="17142269"/>
    <w:rsid w:val="17321C54"/>
    <w:rsid w:val="1751309B"/>
    <w:rsid w:val="178766DD"/>
    <w:rsid w:val="180A3BA6"/>
    <w:rsid w:val="1862578F"/>
    <w:rsid w:val="188E3A9B"/>
    <w:rsid w:val="18BC4BA4"/>
    <w:rsid w:val="19A035B6"/>
    <w:rsid w:val="1AE4582E"/>
    <w:rsid w:val="1B281CFF"/>
    <w:rsid w:val="1B554868"/>
    <w:rsid w:val="1C2F1FCD"/>
    <w:rsid w:val="1CA36708"/>
    <w:rsid w:val="1D012325"/>
    <w:rsid w:val="1DC32FD6"/>
    <w:rsid w:val="1E4B73EA"/>
    <w:rsid w:val="1F4821DF"/>
    <w:rsid w:val="1FA9630E"/>
    <w:rsid w:val="1FB9701B"/>
    <w:rsid w:val="20CA2348"/>
    <w:rsid w:val="231C3E29"/>
    <w:rsid w:val="23952182"/>
    <w:rsid w:val="25A57416"/>
    <w:rsid w:val="2637753E"/>
    <w:rsid w:val="266F38AA"/>
    <w:rsid w:val="269A4354"/>
    <w:rsid w:val="26A91DFC"/>
    <w:rsid w:val="26EA4C16"/>
    <w:rsid w:val="27FA04A4"/>
    <w:rsid w:val="28A37638"/>
    <w:rsid w:val="298C58BE"/>
    <w:rsid w:val="2BAE1BB9"/>
    <w:rsid w:val="2BEA1678"/>
    <w:rsid w:val="2CA455C9"/>
    <w:rsid w:val="2CD74B1F"/>
    <w:rsid w:val="2D0446E9"/>
    <w:rsid w:val="2DD33ABD"/>
    <w:rsid w:val="2E086516"/>
    <w:rsid w:val="2E955D79"/>
    <w:rsid w:val="2ECE4FDA"/>
    <w:rsid w:val="2F2B1AF0"/>
    <w:rsid w:val="2F3E191F"/>
    <w:rsid w:val="2FA07530"/>
    <w:rsid w:val="2FB01D49"/>
    <w:rsid w:val="2FEC2442"/>
    <w:rsid w:val="305A7220"/>
    <w:rsid w:val="306308F3"/>
    <w:rsid w:val="30AC06DF"/>
    <w:rsid w:val="30CA3B75"/>
    <w:rsid w:val="31A74402"/>
    <w:rsid w:val="3204584D"/>
    <w:rsid w:val="32572C15"/>
    <w:rsid w:val="326170B4"/>
    <w:rsid w:val="338E42A3"/>
    <w:rsid w:val="33995EB7"/>
    <w:rsid w:val="35312755"/>
    <w:rsid w:val="35990E80"/>
    <w:rsid w:val="35AC461D"/>
    <w:rsid w:val="35F664E1"/>
    <w:rsid w:val="35F72FB4"/>
    <w:rsid w:val="39817692"/>
    <w:rsid w:val="3A4471A2"/>
    <w:rsid w:val="3AB030EE"/>
    <w:rsid w:val="3B692505"/>
    <w:rsid w:val="3B820DE6"/>
    <w:rsid w:val="3C623DA1"/>
    <w:rsid w:val="3C841D58"/>
    <w:rsid w:val="3CAE4DEB"/>
    <w:rsid w:val="3D3A6003"/>
    <w:rsid w:val="3DED5AA7"/>
    <w:rsid w:val="3E5F11D6"/>
    <w:rsid w:val="401F6146"/>
    <w:rsid w:val="404256C0"/>
    <w:rsid w:val="406B713F"/>
    <w:rsid w:val="41336B88"/>
    <w:rsid w:val="41AA4248"/>
    <w:rsid w:val="423060A1"/>
    <w:rsid w:val="428A38B6"/>
    <w:rsid w:val="460B0006"/>
    <w:rsid w:val="477140C4"/>
    <w:rsid w:val="47970271"/>
    <w:rsid w:val="4AA173B4"/>
    <w:rsid w:val="4B6E364F"/>
    <w:rsid w:val="4B816DED"/>
    <w:rsid w:val="4D3F38CB"/>
    <w:rsid w:val="4E994E01"/>
    <w:rsid w:val="51351197"/>
    <w:rsid w:val="51FB1F8F"/>
    <w:rsid w:val="53813090"/>
    <w:rsid w:val="5386726D"/>
    <w:rsid w:val="56CF1227"/>
    <w:rsid w:val="57227D03"/>
    <w:rsid w:val="57F6355F"/>
    <w:rsid w:val="58104109"/>
    <w:rsid w:val="58863D47"/>
    <w:rsid w:val="591710B8"/>
    <w:rsid w:val="599B0E3A"/>
    <w:rsid w:val="59AE28B0"/>
    <w:rsid w:val="5AEE323C"/>
    <w:rsid w:val="5B987E52"/>
    <w:rsid w:val="5CC62A4D"/>
    <w:rsid w:val="5F734D30"/>
    <w:rsid w:val="5F9B4B6A"/>
    <w:rsid w:val="5FF30F02"/>
    <w:rsid w:val="612977F3"/>
    <w:rsid w:val="62246792"/>
    <w:rsid w:val="63531402"/>
    <w:rsid w:val="64867758"/>
    <w:rsid w:val="65045377"/>
    <w:rsid w:val="65177DE9"/>
    <w:rsid w:val="6537031E"/>
    <w:rsid w:val="65A279CD"/>
    <w:rsid w:val="67E74384"/>
    <w:rsid w:val="68001FB5"/>
    <w:rsid w:val="68030CFC"/>
    <w:rsid w:val="697719D7"/>
    <w:rsid w:val="6A580905"/>
    <w:rsid w:val="6A736F31"/>
    <w:rsid w:val="6B1235B7"/>
    <w:rsid w:val="6B6A1A47"/>
    <w:rsid w:val="6BD8207B"/>
    <w:rsid w:val="6C5D7D56"/>
    <w:rsid w:val="6C981970"/>
    <w:rsid w:val="6CD06362"/>
    <w:rsid w:val="6F100CE1"/>
    <w:rsid w:val="6F517DB1"/>
    <w:rsid w:val="6F7B34F6"/>
    <w:rsid w:val="6FE404F2"/>
    <w:rsid w:val="70876EAC"/>
    <w:rsid w:val="70901D3A"/>
    <w:rsid w:val="717A163C"/>
    <w:rsid w:val="71AA0628"/>
    <w:rsid w:val="72616F8F"/>
    <w:rsid w:val="72FF3D84"/>
    <w:rsid w:val="73047240"/>
    <w:rsid w:val="743D1716"/>
    <w:rsid w:val="749A4676"/>
    <w:rsid w:val="75207FC3"/>
    <w:rsid w:val="75671ED7"/>
    <w:rsid w:val="75C73081"/>
    <w:rsid w:val="75DE663D"/>
    <w:rsid w:val="76EC7EB5"/>
    <w:rsid w:val="76F27835"/>
    <w:rsid w:val="77660E3F"/>
    <w:rsid w:val="786D21D9"/>
    <w:rsid w:val="79CD59E4"/>
    <w:rsid w:val="7A020420"/>
    <w:rsid w:val="7A662B5D"/>
    <w:rsid w:val="7D38217E"/>
    <w:rsid w:val="7D5B3637"/>
    <w:rsid w:val="7DD87E16"/>
    <w:rsid w:val="7E946D55"/>
    <w:rsid w:val="7EA83C8C"/>
    <w:rsid w:val="7EC73B8E"/>
    <w:rsid w:val="7FB2700E"/>
    <w:rsid w:val="7FE95FD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qFormat="1" w:uiPriority="39" w:semiHidden="0" w:name="toc 5"/>
    <w:lsdException w:qFormat="1"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99"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360" w:lineRule="auto"/>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99"/>
    <w:pPr>
      <w:keepNext/>
      <w:keepLines/>
      <w:widowControl w:val="0"/>
      <w:tabs>
        <w:tab w:val="left" w:pos="840"/>
      </w:tabs>
      <w:adjustRightInd w:val="0"/>
      <w:snapToGrid w:val="0"/>
      <w:spacing w:line="360" w:lineRule="auto"/>
      <w:jc w:val="both"/>
      <w:outlineLvl w:val="0"/>
    </w:pPr>
    <w:rPr>
      <w:rFonts w:ascii="宋体" w:hAnsi="宋体"/>
      <w:b/>
      <w:kern w:val="44"/>
      <w:sz w:val="24"/>
    </w:rPr>
  </w:style>
  <w:style w:type="paragraph" w:styleId="3">
    <w:name w:val="heading 2"/>
    <w:basedOn w:val="1"/>
    <w:next w:val="1"/>
    <w:qFormat/>
    <w:uiPriority w:val="0"/>
    <w:pPr>
      <w:keepNext/>
      <w:keepLines/>
      <w:adjustRightInd w:val="0"/>
      <w:snapToGrid w:val="0"/>
      <w:spacing w:beforeLines="50" w:afterLines="50" w:line="360" w:lineRule="exact"/>
      <w:jc w:val="center"/>
      <w:outlineLvl w:val="1"/>
    </w:pPr>
    <w:rPr>
      <w:rFonts w:ascii="宋体" w:hAnsi="Arial"/>
      <w:b/>
      <w:sz w:val="28"/>
      <w:szCs w:val="28"/>
    </w:rPr>
  </w:style>
  <w:style w:type="character" w:default="1" w:styleId="18">
    <w:name w:val="Default Paragraph Font"/>
    <w:semiHidden/>
    <w:qFormat/>
    <w:uiPriority w:val="0"/>
  </w:style>
  <w:style w:type="table" w:default="1" w:styleId="16">
    <w:name w:val="Normal Table"/>
    <w:semiHidden/>
    <w:qFormat/>
    <w:uiPriority w:val="0"/>
    <w:tblPr>
      <w:tblCellMar>
        <w:top w:w="0" w:type="dxa"/>
        <w:left w:w="108" w:type="dxa"/>
        <w:bottom w:w="0" w:type="dxa"/>
        <w:right w:w="108" w:type="dxa"/>
      </w:tblCellMar>
    </w:tblPr>
  </w:style>
  <w:style w:type="paragraph" w:styleId="4">
    <w:name w:val="table of authorities"/>
    <w:basedOn w:val="1"/>
    <w:next w:val="1"/>
    <w:qFormat/>
    <w:uiPriority w:val="0"/>
    <w:pPr>
      <w:ind w:left="420" w:leftChars="200"/>
    </w:pPr>
  </w:style>
  <w:style w:type="paragraph" w:styleId="5">
    <w:name w:val="Normal Indent"/>
    <w:basedOn w:val="1"/>
    <w:qFormat/>
    <w:uiPriority w:val="0"/>
    <w:pPr>
      <w:ind w:left="720"/>
    </w:pPr>
    <w:rPr>
      <w:rFonts w:ascii="Times New Roman" w:hAnsi="Times New Roman"/>
      <w:sz w:val="20"/>
    </w:rPr>
  </w:style>
  <w:style w:type="paragraph" w:styleId="6">
    <w:name w:val="annotation text"/>
    <w:basedOn w:val="1"/>
    <w:semiHidden/>
    <w:qFormat/>
    <w:uiPriority w:val="99"/>
    <w:pPr>
      <w:jc w:val="left"/>
    </w:pPr>
  </w:style>
  <w:style w:type="paragraph" w:styleId="7">
    <w:name w:val="Body Text"/>
    <w:basedOn w:val="1"/>
    <w:next w:val="1"/>
    <w:qFormat/>
    <w:uiPriority w:val="99"/>
    <w:rPr>
      <w:rFonts w:ascii="宋体" w:hAnsi="宋体"/>
      <w:color w:val="0000FF"/>
      <w:sz w:val="28"/>
    </w:rPr>
  </w:style>
  <w:style w:type="paragraph" w:styleId="8">
    <w:name w:val="toc 5"/>
    <w:basedOn w:val="1"/>
    <w:next w:val="1"/>
    <w:unhideWhenUsed/>
    <w:qFormat/>
    <w:uiPriority w:val="39"/>
    <w:pPr>
      <w:ind w:left="840"/>
    </w:pPr>
    <w:rPr>
      <w:sz w:val="18"/>
      <w:szCs w:val="18"/>
    </w:rPr>
  </w:style>
  <w:style w:type="paragraph" w:styleId="9">
    <w:name w:val="Plain Text"/>
    <w:basedOn w:val="1"/>
    <w:unhideWhenUsed/>
    <w:qFormat/>
    <w:uiPriority w:val="0"/>
    <w:pPr>
      <w:widowControl w:val="0"/>
      <w:jc w:val="both"/>
    </w:pPr>
    <w:rPr>
      <w:rFonts w:ascii="宋体" w:hAnsi="Courier New" w:cs="Times New Roman"/>
      <w:kern w:val="2"/>
      <w:szCs w:val="22"/>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2">
    <w:name w:val="toc 1"/>
    <w:basedOn w:val="1"/>
    <w:next w:val="1"/>
    <w:qFormat/>
    <w:uiPriority w:val="39"/>
  </w:style>
  <w:style w:type="paragraph" w:styleId="13">
    <w:name w:val="toc 6"/>
    <w:basedOn w:val="1"/>
    <w:next w:val="1"/>
    <w:qFormat/>
    <w:uiPriority w:val="0"/>
    <w:pPr>
      <w:ind w:left="2100" w:leftChars="1000"/>
    </w:pPr>
  </w:style>
  <w:style w:type="paragraph" w:styleId="14">
    <w:name w:val="Normal (Web)"/>
    <w:basedOn w:val="1"/>
    <w:qFormat/>
    <w:uiPriority w:val="99"/>
    <w:pPr>
      <w:spacing w:beforeAutospacing="1" w:afterAutospacing="1"/>
      <w:jc w:val="left"/>
    </w:pPr>
    <w:rPr>
      <w:kern w:val="0"/>
      <w:sz w:val="24"/>
    </w:rPr>
  </w:style>
  <w:style w:type="paragraph" w:styleId="15">
    <w:name w:val="Body Text First Indent"/>
    <w:basedOn w:val="7"/>
    <w:next w:val="13"/>
    <w:qFormat/>
    <w:uiPriority w:val="0"/>
    <w:pPr>
      <w:widowControl w:val="0"/>
      <w:ind w:firstLine="420" w:firstLineChars="100"/>
      <w:jc w:val="both"/>
    </w:pPr>
    <w:rPr>
      <w:rFonts w:ascii="Times New Roman" w:hAnsi="Times New Roman"/>
      <w:kern w:val="2"/>
      <w:szCs w:val="24"/>
    </w:rPr>
  </w:style>
  <w:style w:type="table" w:styleId="17">
    <w:name w:val="Table Grid"/>
    <w:basedOn w:val="16"/>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customStyle="1" w:styleId="19">
    <w:name w:val="表格文字"/>
    <w:basedOn w:val="1"/>
    <w:qFormat/>
    <w:uiPriority w:val="99"/>
    <w:pPr>
      <w:spacing w:before="25" w:after="25" w:line="300" w:lineRule="auto"/>
    </w:pPr>
    <w:rPr>
      <w:rFonts w:ascii="Times" w:hAnsi="Times"/>
      <w:spacing w:val="10"/>
      <w:sz w:val="24"/>
    </w:rPr>
  </w:style>
  <w:style w:type="paragraph" w:customStyle="1" w:styleId="20">
    <w:name w:val="￥正文"/>
    <w:basedOn w:val="1"/>
    <w:qFormat/>
    <w:uiPriority w:val="0"/>
    <w:pPr>
      <w:widowControl w:val="0"/>
      <w:spacing w:line="360" w:lineRule="auto"/>
      <w:ind w:firstLine="200" w:firstLineChars="200"/>
      <w:jc w:val="both"/>
    </w:pPr>
    <w:rPr>
      <w:rFonts w:ascii="Calibri" w:hAnsi="Calibri"/>
      <w:sz w:val="24"/>
    </w:rPr>
  </w:style>
  <w:style w:type="character" w:customStyle="1" w:styleId="21">
    <w:name w:val="font41"/>
    <w:basedOn w:val="18"/>
    <w:qFormat/>
    <w:uiPriority w:val="0"/>
    <w:rPr>
      <w:rFonts w:hint="eastAsia" w:ascii="宋体" w:hAnsi="宋体" w:eastAsia="宋体" w:cs="宋体"/>
      <w:color w:val="000000"/>
      <w:sz w:val="18"/>
      <w:szCs w:val="18"/>
      <w:u w:val="none"/>
    </w:rPr>
  </w:style>
  <w:style w:type="paragraph" w:customStyle="1" w:styleId="22">
    <w:name w:val="Table Paragraph"/>
    <w:basedOn w:val="1"/>
    <w:qFormat/>
    <w:uiPriority w:val="1"/>
    <w:pPr>
      <w:autoSpaceDE w:val="0"/>
      <w:autoSpaceDN w:val="0"/>
      <w:jc w:val="left"/>
    </w:pPr>
    <w:rPr>
      <w:rFonts w:ascii="宋体" w:hAnsi="宋体" w:eastAsia="宋体" w:cs="宋体"/>
      <w:kern w:val="0"/>
      <w:sz w:val="22"/>
      <w:szCs w:val="22"/>
    </w:rPr>
  </w:style>
  <w:style w:type="paragraph" w:customStyle="1" w:styleId="23">
    <w:name w:val="列出段落3"/>
    <w:basedOn w:val="1"/>
    <w:unhideWhenUsed/>
    <w:qFormat/>
    <w:uiPriority w:val="34"/>
    <w:pPr>
      <w:ind w:firstLine="420" w:firstLineChars="200"/>
    </w:pPr>
  </w:style>
  <w:style w:type="character" w:customStyle="1" w:styleId="24">
    <w:name w:val="font31"/>
    <w:basedOn w:val="18"/>
    <w:qFormat/>
    <w:uiPriority w:val="0"/>
    <w:rPr>
      <w:rFonts w:hint="eastAsia" w:ascii="宋体" w:hAnsi="宋体" w:eastAsia="宋体" w:cs="宋体"/>
      <w:color w:val="000000"/>
      <w:sz w:val="21"/>
      <w:szCs w:val="21"/>
      <w:u w:val="none"/>
    </w:rPr>
  </w:style>
  <w:style w:type="character" w:customStyle="1" w:styleId="25">
    <w:name w:val="font11"/>
    <w:basedOn w:val="18"/>
    <w:qFormat/>
    <w:uiPriority w:val="0"/>
    <w:rPr>
      <w:rFonts w:hint="eastAsia" w:ascii="宋体" w:hAnsi="宋体" w:eastAsia="宋体" w:cs="宋体"/>
      <w:color w:val="000000"/>
      <w:sz w:val="21"/>
      <w:szCs w:val="21"/>
      <w:u w:val="none"/>
    </w:rPr>
  </w:style>
  <w:style w:type="character" w:customStyle="1" w:styleId="26">
    <w:name w:val="font21"/>
    <w:basedOn w:val="18"/>
    <w:qFormat/>
    <w:uiPriority w:val="0"/>
    <w:rPr>
      <w:rFonts w:hint="eastAsia" w:ascii="宋体" w:hAnsi="宋体" w:eastAsia="宋体" w:cs="宋体"/>
      <w:color w:val="000000"/>
      <w:sz w:val="21"/>
      <w:szCs w:val="21"/>
      <w:u w:val="none"/>
    </w:rPr>
  </w:style>
  <w:style w:type="paragraph" w:customStyle="1" w:styleId="27">
    <w:name w:val="_Style 2"/>
    <w:basedOn w:val="1"/>
    <w:qFormat/>
    <w:uiPriority w:val="34"/>
    <w:pPr>
      <w:ind w:firstLine="420" w:firstLineChars="200"/>
    </w:pPr>
  </w:style>
  <w:style w:type="paragraph" w:customStyle="1" w:styleId="28">
    <w:name w:val="列出段落1"/>
    <w:basedOn w:val="1"/>
    <w:qFormat/>
    <w:uiPriority w:val="34"/>
    <w:pPr>
      <w:widowControl w:val="0"/>
      <w:spacing w:line="360" w:lineRule="auto"/>
      <w:ind w:firstLine="420" w:firstLineChars="200"/>
      <w:jc w:val="both"/>
    </w:pPr>
    <w:rPr>
      <w:kern w:val="2"/>
      <w:sz w:val="24"/>
      <w:szCs w:val="24"/>
    </w:rPr>
  </w:style>
  <w:style w:type="character" w:customStyle="1" w:styleId="29">
    <w:name w:val="font71"/>
    <w:basedOn w:val="18"/>
    <w:qFormat/>
    <w:uiPriority w:val="0"/>
    <w:rPr>
      <w:rFonts w:hint="default" w:ascii="Arial" w:hAnsi="Arial" w:cs="Arial"/>
      <w:color w:val="000000"/>
      <w:sz w:val="20"/>
      <w:szCs w:val="20"/>
      <w:u w:val="none"/>
    </w:rPr>
  </w:style>
  <w:style w:type="character" w:customStyle="1" w:styleId="30">
    <w:name w:val="font81"/>
    <w:basedOn w:val="18"/>
    <w:qFormat/>
    <w:uiPriority w:val="0"/>
    <w:rPr>
      <w:rFonts w:hint="eastAsia" w:ascii="宋体" w:hAnsi="宋体" w:eastAsia="宋体" w:cs="宋体"/>
      <w:color w:val="000000"/>
      <w:sz w:val="20"/>
      <w:szCs w:val="20"/>
      <w:u w:val="none"/>
    </w:rPr>
  </w:style>
  <w:style w:type="character" w:customStyle="1" w:styleId="31">
    <w:name w:val="NormalCharacter"/>
    <w:qFormat/>
    <w:uiPriority w:val="0"/>
  </w:style>
  <w:style w:type="character" w:customStyle="1" w:styleId="32">
    <w:name w:val="font61"/>
    <w:basedOn w:val="18"/>
    <w:qFormat/>
    <w:uiPriority w:val="0"/>
    <w:rPr>
      <w:rFonts w:hint="eastAsia" w:ascii="宋体" w:hAnsi="宋体" w:eastAsia="宋体" w:cs="宋体"/>
      <w:b/>
      <w:color w:val="000000"/>
      <w:sz w:val="28"/>
      <w:szCs w:val="28"/>
      <w:u w:val="none"/>
    </w:rPr>
  </w:style>
  <w:style w:type="character" w:customStyle="1" w:styleId="33">
    <w:name w:val="font51"/>
    <w:basedOn w:val="18"/>
    <w:qFormat/>
    <w:uiPriority w:val="0"/>
    <w:rPr>
      <w:rFonts w:hint="eastAsia" w:ascii="宋体" w:hAnsi="宋体" w:eastAsia="宋体" w:cs="宋体"/>
      <w:b/>
      <w:color w:val="000000"/>
      <w:sz w:val="22"/>
      <w:szCs w:val="22"/>
      <w:u w:val="none"/>
    </w:rPr>
  </w:style>
  <w:style w:type="paragraph" w:customStyle="1" w:styleId="34">
    <w:name w:val="List Paragraph"/>
    <w:basedOn w:val="1"/>
    <w:unhideWhenUsed/>
    <w:qFormat/>
    <w:uiPriority w:val="99"/>
    <w:pPr>
      <w:ind w:firstLine="420" w:firstLineChars="200"/>
    </w:pPr>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Table Text"/>
    <w:basedOn w:val="1"/>
    <w:semiHidden/>
    <w:qFormat/>
    <w:uiPriority w:val="0"/>
    <w:rPr>
      <w:rFonts w:ascii="仿宋" w:hAnsi="仿宋" w:eastAsia="仿宋" w:cs="仿宋"/>
      <w:sz w:val="22"/>
      <w:szCs w:val="22"/>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5828</Words>
  <Characters>6107</Characters>
  <Lines>0</Lines>
  <Paragraphs>0</Paragraphs>
  <TotalTime>1</TotalTime>
  <ScaleCrop>false</ScaleCrop>
  <LinksUpToDate>false</LinksUpToDate>
  <CharactersWithSpaces>6160</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2023-08-17T06:39:00Z</dcterms:created>
  <dc:creator>品诚</dc:creator>
  <cp:lastModifiedBy>天图蓝天</cp:lastModifiedBy>
  <dcterms:modified xsi:type="dcterms:W3CDTF">2024-11-13T00:42:12Z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9FC355F24AF44D1189A53CD6909252C7_13</vt:lpwstr>
  </property>
</Properties>
</file>