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79886">
      <w:pPr>
        <w:spacing w:line="360" w:lineRule="auto"/>
        <w:ind w:right="-313" w:rightChars="-149"/>
        <w:jc w:val="left"/>
        <w:outlineLvl w:val="9"/>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p>
    <w:p w14:paraId="40CAA73E">
      <w:pPr>
        <w:spacing w:line="360" w:lineRule="auto"/>
        <w:ind w:right="-313" w:rightChars="-149"/>
        <w:jc w:val="center"/>
        <w:outlineLvl w:val="9"/>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古镇公安分局2024-2027年度政务信息化项目（警务通项目）非“</w:t>
      </w:r>
      <w:r>
        <w:rPr>
          <w:rFonts w:hint="eastAsia" w:ascii="宋体" w:hAnsi="宋体" w:eastAsia="宋体" w:cs="宋体"/>
          <w:sz w:val="28"/>
          <w:szCs w:val="28"/>
        </w:rPr>
        <w:t>★</w:t>
      </w:r>
      <w:r>
        <w:rPr>
          <w:rFonts w:hint="eastAsia" w:ascii="宋体" w:hAnsi="宋体" w:eastAsia="宋体" w:cs="宋体"/>
          <w:b/>
          <w:sz w:val="28"/>
          <w:szCs w:val="28"/>
          <w:lang w:val="en-US" w:eastAsia="zh-CN"/>
        </w:rPr>
        <w:t>”、“</w:t>
      </w:r>
      <w:r>
        <w:rPr>
          <w:rFonts w:hint="eastAsia" w:ascii="宋体" w:hAnsi="宋体" w:eastAsia="宋体" w:cs="宋体"/>
          <w:sz w:val="28"/>
          <w:szCs w:val="28"/>
        </w:rPr>
        <w:t>▲</w:t>
      </w:r>
      <w:r>
        <w:rPr>
          <w:rFonts w:hint="eastAsia" w:ascii="宋体" w:hAnsi="宋体" w:eastAsia="宋体" w:cs="宋体"/>
          <w:b/>
          <w:sz w:val="28"/>
          <w:szCs w:val="28"/>
          <w:lang w:val="en-US" w:eastAsia="zh-CN"/>
        </w:rPr>
        <w:t>”的条款中参与评审条款汇总表</w:t>
      </w:r>
    </w:p>
    <w:p w14:paraId="29361B9D">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bookmarkStart w:id="2" w:name="_GoBack"/>
      <w:bookmarkEnd w:id="2"/>
    </w:p>
    <w:tbl>
      <w:tblPr>
        <w:tblStyle w:val="15"/>
        <w:tblW w:w="0" w:type="auto"/>
        <w:tblInd w:w="-30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0"/>
        <w:gridCol w:w="8499"/>
        <w:gridCol w:w="1575"/>
        <w:gridCol w:w="750"/>
        <w:gridCol w:w="795"/>
        <w:gridCol w:w="1305"/>
        <w:gridCol w:w="1335"/>
      </w:tblGrid>
      <w:tr w14:paraId="41350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3F4E14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8499" w:type="dxa"/>
            <w:vAlign w:val="center"/>
          </w:tcPr>
          <w:p w14:paraId="14386E8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采购文件规定的技术和服务要求</w:t>
            </w:r>
          </w:p>
        </w:tc>
        <w:tc>
          <w:tcPr>
            <w:tcW w:w="1575" w:type="dxa"/>
            <w:vAlign w:val="center"/>
          </w:tcPr>
          <w:p w14:paraId="43EF524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投标文件响应的具体内容</w:t>
            </w:r>
          </w:p>
        </w:tc>
        <w:tc>
          <w:tcPr>
            <w:tcW w:w="750" w:type="dxa"/>
            <w:vAlign w:val="center"/>
          </w:tcPr>
          <w:p w14:paraId="1B2622C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型号</w:t>
            </w:r>
          </w:p>
        </w:tc>
        <w:tc>
          <w:tcPr>
            <w:tcW w:w="795" w:type="dxa"/>
            <w:vAlign w:val="center"/>
          </w:tcPr>
          <w:p w14:paraId="31D0F5F9">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是否偏离</w:t>
            </w:r>
          </w:p>
        </w:tc>
        <w:tc>
          <w:tcPr>
            <w:tcW w:w="1305" w:type="dxa"/>
            <w:vAlign w:val="center"/>
          </w:tcPr>
          <w:p w14:paraId="30FA5B8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证明文件所在位置</w:t>
            </w:r>
          </w:p>
        </w:tc>
        <w:tc>
          <w:tcPr>
            <w:tcW w:w="1335" w:type="dxa"/>
            <w:vAlign w:val="center"/>
          </w:tcPr>
          <w:p w14:paraId="4438700A">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14:paraId="24FD0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671027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499" w:type="dxa"/>
            <w:vAlign w:val="center"/>
          </w:tcPr>
          <w:p w14:paraId="05D42D2F">
            <w:pPr>
              <w:numPr>
                <w:ilvl w:val="0"/>
                <w:numId w:val="0"/>
              </w:numPr>
              <w:ind w:right="174" w:rightChars="83"/>
              <w:jc w:val="left"/>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SA"/>
              </w:rPr>
              <w:t>一、</w:t>
            </w:r>
            <w:r>
              <w:rPr>
                <w:rFonts w:hint="eastAsia" w:ascii="宋体" w:hAnsi="宋体" w:eastAsia="宋体" w:cs="宋体"/>
                <w:b/>
                <w:bCs w:val="0"/>
                <w:kern w:val="2"/>
                <w:sz w:val="21"/>
                <w:szCs w:val="21"/>
              </w:rPr>
              <w:t>日常巡检与维护</w:t>
            </w:r>
          </w:p>
          <w:p w14:paraId="6D3530D9">
            <w:pPr>
              <w:pStyle w:val="21"/>
              <w:ind w:firstLine="44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1.具体租赁明细如下：</w:t>
            </w:r>
          </w:p>
          <w:tbl>
            <w:tblPr>
              <w:tblStyle w:val="15"/>
              <w:tblW w:w="6769"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177"/>
              <w:gridCol w:w="1296"/>
              <w:gridCol w:w="1296"/>
            </w:tblGrid>
            <w:tr w14:paraId="38E57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90A590">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设备/套餐名称</w:t>
                  </w:r>
                </w:p>
              </w:tc>
              <w:tc>
                <w:tcPr>
                  <w:tcW w:w="1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A1F0DA">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租赁数量</w:t>
                  </w:r>
                </w:p>
              </w:tc>
              <w:tc>
                <w:tcPr>
                  <w:tcW w:w="1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5D7991">
                  <w:pPr>
                    <w:pStyle w:val="21"/>
                    <w:spacing w:before="120" w:after="120"/>
                    <w:ind w:left="120" w:right="1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报价上限</w:t>
                  </w:r>
                </w:p>
              </w:tc>
            </w:tr>
            <w:tr w14:paraId="61142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5AEFE">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终端A及配套套餐和服务</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134CB4">
                  <w:pPr>
                    <w:pStyle w:val="21"/>
                    <w:spacing w:before="120" w:after="120"/>
                    <w:ind w:left="0" w:right="120" w:firstLine="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ascii="宋体" w:hAnsi="宋体" w:eastAsia="宋体" w:cs="宋体"/>
                      <w:color w:val="auto"/>
                      <w:sz w:val="21"/>
                      <w:szCs w:val="21"/>
                      <w:highlight w:val="none"/>
                    </w:rPr>
                    <w:t>套</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59F4A2">
                  <w:pPr>
                    <w:pStyle w:val="21"/>
                    <w:spacing w:before="120" w:after="120"/>
                    <w:ind w:left="0" w:right="12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202元/月</w:t>
                  </w:r>
                </w:p>
              </w:tc>
            </w:tr>
            <w:tr w14:paraId="7EFAF8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D01AD">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终端B及配套套餐和服务</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B4C3026">
                  <w:pPr>
                    <w:pStyle w:val="21"/>
                    <w:spacing w:before="120" w:after="120"/>
                    <w:ind w:left="0" w:right="120" w:firstLine="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r>
                    <w:rPr>
                      <w:rFonts w:ascii="宋体" w:hAnsi="宋体" w:eastAsia="宋体" w:cs="宋体"/>
                      <w:color w:val="auto"/>
                      <w:sz w:val="21"/>
                      <w:szCs w:val="21"/>
                      <w:highlight w:val="none"/>
                    </w:rPr>
                    <w:t>套</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B136E6">
                  <w:pPr>
                    <w:pStyle w:val="21"/>
                    <w:spacing w:before="120" w:after="120"/>
                    <w:ind w:left="0" w:right="12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242元/月</w:t>
                  </w:r>
                </w:p>
              </w:tc>
            </w:tr>
          </w:tbl>
          <w:p w14:paraId="2EE5D717">
            <w:pPr>
              <w:pStyle w:val="21"/>
              <w:ind w:left="180" w:right="18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以上租赁数量以招标人签订合同实际数量为准</w:t>
            </w:r>
          </w:p>
          <w:p w14:paraId="588E3E1B">
            <w:pPr>
              <w:pageBreakBefore w:val="0"/>
              <w:numPr>
                <w:ilvl w:val="0"/>
                <w:numId w:val="0"/>
              </w:numPr>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color w:val="auto"/>
                <w:sz w:val="21"/>
                <w:szCs w:val="21"/>
                <w:highlight w:val="none"/>
              </w:rPr>
              <w:t>按本项目要求按时完成月套餐服务、双系统终端、安全加密卡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、MDM终端管控服务、终端安装服务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省市互联链路、终端维护服务等内容进行维护。</w:t>
            </w:r>
          </w:p>
          <w:p w14:paraId="1AEEE840">
            <w:pPr>
              <w:pageBreakBefore w:val="0"/>
              <w:numPr>
                <w:ilvl w:val="0"/>
                <w:numId w:val="0"/>
              </w:numPr>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合同签订后30个日历日内需保质保量交付项目采购的各项内容；项目周期里，如中标终端机型停产，中标人需提供同等或更高性能的同品牌合规替代机型，差价由中标人承担；在分项合同所约定的服务时间和服务内容范围内，采购人预留未办理的警务通终端、套餐、安全加密服务、MDM终端安全管控服务等，采购人可随时办理；服务期内，中标人提供采购内容的免费维保及技术支持服务。</w:t>
            </w:r>
          </w:p>
          <w:p w14:paraId="4216A3CC">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4.警务通终端接入公安移动信息网，中标人须自行提供公安移动信息网入网所需设备，包含但不仅限于交换机、路由器等设备，并于签订合同后30个日历日内顺利与</w:t>
            </w:r>
            <w:r>
              <w:rPr>
                <w:rFonts w:hint="eastAsia" w:ascii="宋体" w:hAnsi="宋体" w:eastAsia="宋体" w:cs="宋体"/>
                <w:sz w:val="21"/>
                <w:szCs w:val="21"/>
                <w:highlight w:val="none"/>
                <w:lang w:eastAsia="zh-CN" w:bidi="ar"/>
              </w:rPr>
              <w:t>中山市公安局古镇分局</w:t>
            </w:r>
            <w:r>
              <w:rPr>
                <w:rFonts w:hint="eastAsia" w:ascii="宋体" w:hAnsi="宋体" w:eastAsia="宋体" w:cs="宋体"/>
                <w:sz w:val="21"/>
                <w:szCs w:val="21"/>
                <w:highlight w:val="none"/>
                <w:lang w:bidi="ar"/>
              </w:rPr>
              <w:t>入网设备对接入网。</w:t>
            </w:r>
          </w:p>
          <w:p w14:paraId="70492EBE">
            <w:pPr>
              <w:pStyle w:val="21"/>
              <w:ind w:left="0" w:right="180" w:firstLine="420" w:firstLineChars="200"/>
              <w:jc w:val="both"/>
              <w:rPr>
                <w:color w:val="auto"/>
                <w:highlight w:val="none"/>
              </w:rPr>
            </w:pPr>
            <w:r>
              <w:rPr>
                <w:color w:val="auto"/>
                <w:sz w:val="21"/>
                <w:highlight w:val="none"/>
              </w:rPr>
              <w:t>5.服务期内终端故障时，中标人或其委托维修单位须在采购人监督下开展维修工作。</w:t>
            </w:r>
          </w:p>
          <w:p w14:paraId="239B04FD">
            <w:pPr>
              <w:pStyle w:val="21"/>
              <w:ind w:left="0" w:right="180" w:firstLine="420" w:firstLineChars="200"/>
              <w:jc w:val="both"/>
              <w:rPr>
                <w:color w:val="auto"/>
                <w:highlight w:val="none"/>
              </w:rPr>
            </w:pPr>
            <w:r>
              <w:rPr>
                <w:color w:val="auto"/>
                <w:sz w:val="21"/>
                <w:highlight w:val="none"/>
              </w:rPr>
              <w:t>具体维护内容：</w:t>
            </w:r>
          </w:p>
          <w:p w14:paraId="0259AF7E">
            <w:pPr>
              <w:pStyle w:val="21"/>
              <w:ind w:left="0" w:right="180" w:firstLine="420" w:firstLineChars="200"/>
              <w:jc w:val="both"/>
              <w:rPr>
                <w:color w:val="auto"/>
                <w:highlight w:val="none"/>
              </w:rPr>
            </w:pPr>
            <w:r>
              <w:rPr>
                <w:color w:val="auto"/>
                <w:sz w:val="21"/>
                <w:highlight w:val="none"/>
              </w:rPr>
              <w:t>（1）确保移动警务终端正常使用，链路状态稳定，与省厅移动警务安全认证正常连接，支撑移动警务应用正常使用。</w:t>
            </w:r>
          </w:p>
          <w:p w14:paraId="2209B53F">
            <w:pPr>
              <w:pStyle w:val="21"/>
              <w:ind w:left="0" w:right="180" w:firstLine="420" w:firstLineChars="200"/>
              <w:jc w:val="both"/>
              <w:rPr>
                <w:color w:val="auto"/>
                <w:highlight w:val="none"/>
              </w:rPr>
            </w:pPr>
            <w:r>
              <w:rPr>
                <w:color w:val="auto"/>
                <w:sz w:val="21"/>
                <w:highlight w:val="none"/>
              </w:rPr>
              <w:t>（2）稳定的高带宽接入，APN 用户不需绕行运营商核心网，缩短逻辑路径，降低时延。</w:t>
            </w:r>
          </w:p>
          <w:p w14:paraId="0E59330B">
            <w:pPr>
              <w:pStyle w:val="21"/>
              <w:ind w:left="0" w:right="180" w:firstLine="420" w:firstLineChars="200"/>
              <w:jc w:val="both"/>
              <w:rPr>
                <w:color w:val="auto"/>
                <w:highlight w:val="none"/>
              </w:rPr>
            </w:pPr>
            <w:r>
              <w:rPr>
                <w:color w:val="auto"/>
                <w:sz w:val="21"/>
                <w:highlight w:val="none"/>
              </w:rPr>
              <w:t>（3）MEC 本地部署，配置灵活，利于业务部署和调整。</w:t>
            </w:r>
          </w:p>
          <w:p w14:paraId="6BE62D58">
            <w:pPr>
              <w:pStyle w:val="21"/>
              <w:ind w:left="0" w:right="180" w:firstLine="420" w:firstLineChars="200"/>
              <w:jc w:val="both"/>
              <w:rPr>
                <w:color w:val="auto"/>
                <w:highlight w:val="none"/>
              </w:rPr>
            </w:pPr>
            <w:r>
              <w:rPr>
                <w:color w:val="auto"/>
                <w:sz w:val="21"/>
                <w:highlight w:val="none"/>
              </w:rPr>
              <w:t>（4）可通过无线网切片技术，实现客户的无线专网，确保数据安全性和保密性。</w:t>
            </w:r>
          </w:p>
          <w:p w14:paraId="7FE6F23F">
            <w:pPr>
              <w:pStyle w:val="21"/>
              <w:ind w:left="0" w:right="180" w:firstLine="420" w:firstLineChars="200"/>
              <w:jc w:val="both"/>
              <w:rPr>
                <w:color w:val="auto"/>
                <w:highlight w:val="none"/>
              </w:rPr>
            </w:pPr>
            <w:r>
              <w:rPr>
                <w:color w:val="auto"/>
                <w:sz w:val="21"/>
                <w:highlight w:val="none"/>
              </w:rPr>
              <w:t>（5）接入白名单要求：将本项目警务通号码设为白名单，优先加入附近基站。</w:t>
            </w:r>
          </w:p>
          <w:p w14:paraId="5D373DAA">
            <w:pPr>
              <w:pStyle w:val="21"/>
              <w:ind w:left="0" w:right="180" w:firstLine="420" w:firstLineChars="200"/>
              <w:jc w:val="both"/>
              <w:rPr>
                <w:color w:val="auto"/>
                <w:highlight w:val="none"/>
              </w:rPr>
            </w:pPr>
            <w:r>
              <w:rPr>
                <w:color w:val="auto"/>
                <w:sz w:val="21"/>
                <w:highlight w:val="none"/>
              </w:rPr>
              <w:t>（6）针对采购人实际需求提供相应的网络优化保障服务，例如大型活动、重要会议、节日保障以及特殊区域与位置的网络信号加强与优化保障。</w:t>
            </w:r>
          </w:p>
          <w:p w14:paraId="1B739365">
            <w:pPr>
              <w:pStyle w:val="21"/>
              <w:ind w:left="0" w:right="180" w:firstLine="420" w:firstLineChars="200"/>
              <w:jc w:val="both"/>
              <w:rPr>
                <w:color w:val="auto"/>
                <w:highlight w:val="none"/>
              </w:rPr>
            </w:pPr>
            <w:r>
              <w:rPr>
                <w:color w:val="auto"/>
                <w:sz w:val="21"/>
                <w:highlight w:val="none"/>
              </w:rPr>
              <w:t>（7）MDM终端管控系统</w:t>
            </w:r>
          </w:p>
          <w:p w14:paraId="4BBCACB6">
            <w:pPr>
              <w:pStyle w:val="21"/>
              <w:ind w:left="0" w:right="180" w:firstLine="420" w:firstLineChars="200"/>
              <w:jc w:val="both"/>
              <w:rPr>
                <w:color w:val="auto"/>
                <w:highlight w:val="none"/>
              </w:rPr>
            </w:pPr>
            <w:r>
              <w:rPr>
                <w:color w:val="auto"/>
                <w:sz w:val="21"/>
                <w:highlight w:val="none"/>
              </w:rPr>
              <w:t>1）基本维护服务，基本服务指为保证系统正常运行所需的预防性维护、日常维护支持、数据备份支持等工作。包括：①日常维护技术支持：对系统进行维护，监控应用软件运行情况，保证系统正常运行。②数据安全性管理技术支持：对系统的数据备份和恢复进行技术支持，以备在异常情况下尽快恢复系统。</w:t>
            </w:r>
          </w:p>
          <w:p w14:paraId="060B7978">
            <w:pPr>
              <w:pStyle w:val="21"/>
              <w:ind w:left="0" w:right="180" w:firstLine="420" w:firstLineChars="200"/>
              <w:jc w:val="both"/>
              <w:rPr>
                <w:color w:val="auto"/>
                <w:highlight w:val="none"/>
              </w:rPr>
            </w:pPr>
            <w:r>
              <w:rPr>
                <w:color w:val="auto"/>
                <w:sz w:val="21"/>
                <w:highlight w:val="none"/>
              </w:rPr>
              <w:t>2）①升级支持服务，版本升级技术支持：应用软件版本的升级支撑服务。②第三方软件升级：在采购人已经购买的第三方软件的升级服务的情况下，中标人应在第三方软件升级时进行相关的技术支持。③7*24小时电话技术咨询服务。④技术资料支持。提供全面详实的系统技术资料，当系统或网络发生变化时在5个工作日内更新相关文档。</w:t>
            </w:r>
          </w:p>
          <w:p w14:paraId="796D067E">
            <w:pPr>
              <w:pStyle w:val="21"/>
              <w:ind w:left="0" w:right="180" w:firstLine="420" w:firstLineChars="200"/>
              <w:jc w:val="both"/>
              <w:rPr>
                <w:color w:val="auto"/>
                <w:highlight w:val="none"/>
              </w:rPr>
            </w:pPr>
            <w:r>
              <w:rPr>
                <w:color w:val="auto"/>
                <w:sz w:val="21"/>
                <w:highlight w:val="none"/>
              </w:rPr>
              <w:t>3）故障排除。工作日要求服务人员5分钟内响应，10分钟内开展故障排查，30分钟内定位问题，1小时内解决问题，如硬件故障要求2小时内提供备用硬件到达现场更换。非工作日要求10分钟内响应，30分钟内到达现场，2小时内解决问题，如硬件故障要求</w:t>
            </w:r>
            <w:r>
              <w:rPr>
                <w:rFonts w:hint="eastAsia"/>
                <w:color w:val="auto"/>
                <w:sz w:val="21"/>
                <w:highlight w:val="none"/>
                <w:lang w:val="en-US" w:eastAsia="zh-CN"/>
              </w:rPr>
              <w:t>6</w:t>
            </w:r>
            <w:r>
              <w:rPr>
                <w:color w:val="auto"/>
                <w:sz w:val="21"/>
                <w:highlight w:val="none"/>
              </w:rPr>
              <w:t>小时内提供备用硬件到达现场更换。</w:t>
            </w:r>
          </w:p>
          <w:p w14:paraId="683DA31F">
            <w:pPr>
              <w:pStyle w:val="21"/>
              <w:ind w:left="0" w:right="180" w:firstLine="420" w:firstLineChars="200"/>
              <w:jc w:val="both"/>
              <w:rPr>
                <w:color w:val="auto"/>
                <w:highlight w:val="none"/>
              </w:rPr>
            </w:pPr>
            <w:r>
              <w:rPr>
                <w:color w:val="auto"/>
                <w:sz w:val="21"/>
                <w:highlight w:val="none"/>
              </w:rPr>
              <w:t>（8）安全加密卡服务需求</w:t>
            </w:r>
          </w:p>
          <w:p w14:paraId="73A38392">
            <w:pPr>
              <w:pStyle w:val="21"/>
              <w:ind w:left="0" w:right="180" w:firstLine="420" w:firstLineChars="200"/>
              <w:jc w:val="both"/>
              <w:rPr>
                <w:color w:val="auto"/>
                <w:highlight w:val="none"/>
              </w:rPr>
            </w:pPr>
            <w:r>
              <w:rPr>
                <w:color w:val="auto"/>
                <w:sz w:val="21"/>
                <w:highlight w:val="none"/>
              </w:rPr>
              <w:t>1）功能需求，安全加密卡需经国家密码管理局安全审查，采用国产密码算法。可放置在一般的SIM 卡上再插入智能终端的卡槽中，可为智能终端提供身份认证和信息加密服务，提供的主要加密服务包括：</w:t>
            </w:r>
          </w:p>
          <w:p w14:paraId="65A2C9BC">
            <w:pPr>
              <w:pStyle w:val="21"/>
              <w:ind w:left="0" w:right="180" w:firstLine="420" w:firstLineChars="200"/>
              <w:jc w:val="both"/>
              <w:rPr>
                <w:color w:val="auto"/>
                <w:highlight w:val="none"/>
              </w:rPr>
            </w:pPr>
            <w:r>
              <w:rPr>
                <w:color w:val="auto"/>
                <w:sz w:val="21"/>
                <w:highlight w:val="none"/>
              </w:rPr>
              <w:t>1.1.是用于存储个人数字身份证书和签名私钥，为移动警务终端提供数字签名、签名验证和数据加解密等密码服务。</w:t>
            </w:r>
          </w:p>
          <w:p w14:paraId="413F27A2">
            <w:pPr>
              <w:pStyle w:val="21"/>
              <w:ind w:left="0" w:right="180" w:firstLine="420" w:firstLineChars="200"/>
              <w:jc w:val="both"/>
              <w:rPr>
                <w:color w:val="auto"/>
                <w:highlight w:val="none"/>
              </w:rPr>
            </w:pPr>
            <w:r>
              <w:rPr>
                <w:color w:val="auto"/>
                <w:sz w:val="21"/>
                <w:highlight w:val="none"/>
              </w:rPr>
              <w:t>1.2.是用于实现SM1 算法和密钥管理，为移动警务终端提供基于 SM1 算法的数据加解密服务。移动警务终端设备配备安全加密卡，安装安全客户端软件后，具备以下功能：</w:t>
            </w:r>
          </w:p>
          <w:p w14:paraId="626360FE">
            <w:pPr>
              <w:pStyle w:val="21"/>
              <w:ind w:left="0" w:right="180" w:firstLine="420" w:firstLineChars="200"/>
              <w:jc w:val="both"/>
              <w:rPr>
                <w:color w:val="auto"/>
                <w:highlight w:val="none"/>
              </w:rPr>
            </w:pPr>
            <w:r>
              <w:rPr>
                <w:color w:val="auto"/>
                <w:sz w:val="21"/>
                <w:highlight w:val="none"/>
              </w:rPr>
              <w:t>①用户识别功能：安全加密卡提供基于PIN码的用户识别功能，合法用户可以设置和修改用户口令，非法用户无法通过口令验证，因而也无法使用移动应用功能；此外，PIN 码验证提供防暴力破解功能，连续错误输入口令次数超过设定次数将导致安全加密卡PIN 码被锁定。</w:t>
            </w:r>
          </w:p>
          <w:p w14:paraId="25F82D02">
            <w:pPr>
              <w:pStyle w:val="21"/>
              <w:ind w:left="0" w:right="180" w:firstLine="420" w:firstLineChars="200"/>
              <w:jc w:val="both"/>
              <w:rPr>
                <w:color w:val="auto"/>
                <w:highlight w:val="none"/>
              </w:rPr>
            </w:pPr>
            <w:r>
              <w:rPr>
                <w:color w:val="auto"/>
                <w:sz w:val="21"/>
                <w:highlight w:val="none"/>
              </w:rPr>
              <w:t>②信息安全存储功能：安全加密卡通过访问控制提供密钥等关键信息的安全存储，该信息的存储对访问进行了特殊标记；对称密钥信息加密存储，必须通过用户身份识别后才能进行读写。</w:t>
            </w:r>
          </w:p>
          <w:p w14:paraId="21B75F28">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kern w:val="2"/>
                <w:sz w:val="21"/>
                <w:szCs w:val="21"/>
                <w:highlight w:val="none"/>
                <w:lang w:val="en-US" w:eastAsia="zh-CN" w:bidi="ar"/>
              </w:rPr>
            </w:pPr>
            <w:r>
              <w:rPr>
                <w:color w:val="auto"/>
                <w:sz w:val="21"/>
                <w:highlight w:val="none"/>
              </w:rPr>
              <w:t>③密码学运算功能：安全加密卡主要提供的密码学运算有：随机数生成国密SM1算法、国密 SM2算法、SHA1杂凑算法、RSA1024算法等</w:t>
            </w:r>
            <w:r>
              <w:rPr>
                <w:rFonts w:hint="eastAsia" w:ascii="宋体" w:hAnsi="宋体" w:eastAsia="宋体" w:cs="宋体"/>
                <w:sz w:val="21"/>
                <w:szCs w:val="21"/>
                <w:highlight w:val="none"/>
                <w:lang w:bidi="ar"/>
              </w:rPr>
              <w:t>。</w:t>
            </w:r>
          </w:p>
        </w:tc>
        <w:tc>
          <w:tcPr>
            <w:tcW w:w="1575" w:type="dxa"/>
            <w:vAlign w:val="center"/>
          </w:tcPr>
          <w:p w14:paraId="74FCE2A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3192F975">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1DC58346">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3745AC6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7B7BD23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3077C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763D01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499" w:type="dxa"/>
            <w:vAlign w:val="center"/>
          </w:tcPr>
          <w:p w14:paraId="13F934C4">
            <w:pPr>
              <w:ind w:firstLineChars="200"/>
              <w:rPr>
                <w:b w:val="0"/>
                <w:bCs w:val="0"/>
                <w:color w:val="auto"/>
                <w:highlight w:val="none"/>
              </w:rPr>
            </w:pPr>
            <w:r>
              <w:rPr>
                <w:b w:val="0"/>
                <w:bCs w:val="0"/>
                <w:color w:val="auto"/>
                <w:sz w:val="21"/>
                <w:highlight w:val="none"/>
              </w:rPr>
              <w:t>2）参数需求</w:t>
            </w:r>
          </w:p>
          <w:p w14:paraId="5446FA2A">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②支持标准SIM 卡、Micro SIM 卡和 Nano SIM 卡三种 SIM 卡类型。</w:t>
            </w:r>
          </w:p>
          <w:p w14:paraId="0584C97A">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③支持国密算法高速加解密，可满足流媒体加密需求。</w:t>
            </w:r>
          </w:p>
          <w:p w14:paraId="21DE75B0">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④低功耗设计，满足手机的应用环境。</w:t>
            </w:r>
          </w:p>
          <w:p w14:paraId="72A95FC2">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⑤支持基于国密算法的移动应用分发，防止未授权的应用访问。</w:t>
            </w:r>
          </w:p>
          <w:p w14:paraId="78AA7013">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⑥全面支持Android、鸿蒙等主流操作系统平台。</w:t>
            </w:r>
          </w:p>
          <w:p w14:paraId="1DC24EDE">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⑦安全加密卡支持SM1、SM2、SM3、SM4 等国密算法。</w:t>
            </w:r>
          </w:p>
          <w:p w14:paraId="0D889D84">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⑧安全加密卡可存储个人数字身份证书和签名私钥，为移动终端提供数字签名、签名验证和数据加密等密码服务。</w:t>
            </w:r>
          </w:p>
          <w:p w14:paraId="2BF582B0">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⑨安全加密卡可实现SM2 算法和密钥管理，为移动终端提供基于 SM2 算法的数据加解密服务。⑪SIM 卡可与安全加密卡插在同一卡槽。</w:t>
            </w:r>
          </w:p>
          <w:p w14:paraId="791C7CAF">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⑫SM2 密钥对生成不少于 0.1s/对。</w:t>
            </w:r>
          </w:p>
          <w:p w14:paraId="6B07B97C">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⑬SM2 签名不少于 13 次/s。</w:t>
            </w:r>
          </w:p>
          <w:p w14:paraId="37FB9525">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⑭SM2 验证不少于 12 次/s。</w:t>
            </w:r>
          </w:p>
          <w:p w14:paraId="42538C13">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⑮SM2 加密不少于 5Kbps。</w:t>
            </w:r>
          </w:p>
          <w:p w14:paraId="1A7015E9">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⑯SM2 解密不少于 6Kbps。</w:t>
            </w:r>
          </w:p>
          <w:p w14:paraId="4BDB16F2">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⑰SM3 摘要不少于 19Kbps。</w:t>
            </w:r>
          </w:p>
          <w:p w14:paraId="22DC9467">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⑱SM1 加解密不少于 13Kbps。</w:t>
            </w:r>
          </w:p>
          <w:p w14:paraId="6AB7BBF2">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⑲SM4 加解密不少于 10Mbps。</w:t>
            </w:r>
          </w:p>
          <w:p w14:paraId="06C7A2FD">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⑳工作温度：-25℃到+85℃；存放温度：-40℃到+125℃。</w:t>
            </w:r>
          </w:p>
          <w:p w14:paraId="0673FB87">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b w:val="0"/>
                <w:bCs w:val="0"/>
                <w:szCs w:val="21"/>
                <w:highlight w:val="none"/>
                <w:lang w:bidi="ar"/>
              </w:rPr>
              <w:t>3）认证需求：具备等保三级备案证明（提供证书复印件（或扫描件）并加盖厂商公章）；在安全水平的移动通信服务平台实现身份认证能力；</w:t>
            </w:r>
          </w:p>
        </w:tc>
        <w:tc>
          <w:tcPr>
            <w:tcW w:w="1575" w:type="dxa"/>
            <w:vAlign w:val="center"/>
          </w:tcPr>
          <w:p w14:paraId="1236B6F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3D1EBD5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5FCA853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6094C4EA">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5B874CF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043F3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2B5781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499" w:type="dxa"/>
            <w:vAlign w:val="center"/>
          </w:tcPr>
          <w:p w14:paraId="20A36A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 w:val="21"/>
                <w:szCs w:val="21"/>
                <w:highlight w:val="none"/>
                <w:lang w:eastAsia="zh-CN" w:bidi="ar"/>
              </w:rPr>
            </w:pPr>
            <w:r>
              <w:rPr>
                <w:rFonts w:hint="eastAsia" w:ascii="宋体" w:hAnsi="宋体" w:eastAsia="宋体" w:cs="宋体"/>
                <w:b/>
                <w:bCs/>
                <w:sz w:val="21"/>
                <w:szCs w:val="21"/>
                <w:highlight w:val="none"/>
                <w:lang w:val="en-US" w:eastAsia="zh-CN"/>
              </w:rPr>
              <w:t>二、省市互联链路维护</w:t>
            </w:r>
            <w:r>
              <w:rPr>
                <w:rFonts w:hint="eastAsia" w:ascii="宋体" w:hAnsi="宋体" w:eastAsia="宋体" w:cs="宋体"/>
                <w:b/>
                <w:bCs/>
                <w:sz w:val="21"/>
                <w:szCs w:val="21"/>
                <w:highlight w:val="none"/>
                <w:lang w:eastAsia="zh-CN"/>
              </w:rPr>
              <w:t>：</w:t>
            </w:r>
          </w:p>
          <w:p w14:paraId="0501A72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提供平台定期巡检、故障检查、故障诊断、数据整理、数据备份迁移、服务联调等工作；提供在线7*24小时在线支持服务。</w:t>
            </w:r>
          </w:p>
          <w:p w14:paraId="7129030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移动平台终端软件版本配合省厅平台定期升级服务，包括新终端适配、软件功能升级、应用测试和适配、平台功能迭代升级等服务。</w:t>
            </w:r>
          </w:p>
          <w:p w14:paraId="1A7969A0">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按需求提供相应的移动警务终端服务、移动警务通信服务、流量套餐配置服务、MDM 终端安全管控服务、安装服务、运维服务，并提供相应的业务办理服务及保障。</w:t>
            </w:r>
          </w:p>
          <w:p w14:paraId="5986BD96">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4</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必</w:t>
            </w:r>
            <w:r>
              <w:rPr>
                <w:rFonts w:hint="eastAsia" w:ascii="宋体" w:hAnsi="宋体" w:eastAsia="宋体" w:cs="宋体"/>
                <w:color w:val="000000"/>
                <w:sz w:val="21"/>
                <w:szCs w:val="21"/>
                <w:highlight w:val="none"/>
                <w:lang w:bidi="ar"/>
              </w:rPr>
              <w:t>须向</w:t>
            </w:r>
            <w:r>
              <w:rPr>
                <w:rFonts w:hint="eastAsia" w:ascii="宋体" w:hAnsi="宋体" w:eastAsia="宋体" w:cs="宋体"/>
                <w:color w:val="000000"/>
                <w:sz w:val="21"/>
                <w:szCs w:val="21"/>
                <w:highlight w:val="none"/>
                <w:lang w:eastAsia="zh-CN" w:bidi="ar"/>
              </w:rPr>
              <w:t>采购人</w:t>
            </w:r>
            <w:r>
              <w:rPr>
                <w:rFonts w:hint="eastAsia" w:ascii="宋体" w:hAnsi="宋体" w:eastAsia="宋体" w:cs="宋体"/>
                <w:color w:val="000000"/>
                <w:sz w:val="21"/>
                <w:szCs w:val="21"/>
                <w:highlight w:val="none"/>
                <w:lang w:bidi="ar"/>
              </w:rPr>
              <w:t>提供本项</w:t>
            </w:r>
            <w:r>
              <w:rPr>
                <w:rFonts w:hint="eastAsia" w:ascii="宋体" w:hAnsi="宋体" w:eastAsia="宋体" w:cs="宋体"/>
                <w:sz w:val="21"/>
                <w:szCs w:val="21"/>
                <w:highlight w:val="none"/>
                <w:lang w:bidi="ar"/>
              </w:rPr>
              <w:t>目采购的所有软件模块的安装、测试和维护服务的全部内容。</w:t>
            </w:r>
          </w:p>
          <w:p w14:paraId="2383D32C">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bidi="ar"/>
              </w:rPr>
              <w:t>5</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须提供项目所有管理、实施、</w:t>
            </w:r>
            <w:r>
              <w:rPr>
                <w:rFonts w:hint="eastAsia" w:ascii="宋体" w:hAnsi="宋体" w:eastAsia="宋体" w:cs="宋体"/>
                <w:sz w:val="21"/>
                <w:szCs w:val="21"/>
                <w:highlight w:val="none"/>
                <w:lang w:eastAsia="zh-CN" w:bidi="ar"/>
              </w:rPr>
              <w:t>服务</w:t>
            </w:r>
            <w:r>
              <w:rPr>
                <w:rFonts w:hint="eastAsia" w:ascii="宋体" w:hAnsi="宋体" w:eastAsia="宋体" w:cs="宋体"/>
                <w:sz w:val="21"/>
                <w:szCs w:val="21"/>
                <w:highlight w:val="none"/>
                <w:lang w:bidi="ar"/>
              </w:rPr>
              <w:t>人</w:t>
            </w:r>
            <w:r>
              <w:rPr>
                <w:rFonts w:hint="eastAsia" w:ascii="宋体" w:hAnsi="宋体" w:eastAsia="宋体" w:cs="宋体"/>
                <w:color w:val="000000"/>
                <w:sz w:val="21"/>
                <w:szCs w:val="21"/>
                <w:highlight w:val="none"/>
                <w:lang w:bidi="ar"/>
              </w:rPr>
              <w:t>员的社保证明给</w:t>
            </w:r>
            <w:r>
              <w:rPr>
                <w:rFonts w:hint="eastAsia" w:ascii="宋体" w:hAnsi="宋体" w:eastAsia="宋体" w:cs="宋体"/>
                <w:color w:val="000000"/>
                <w:sz w:val="21"/>
                <w:szCs w:val="21"/>
                <w:highlight w:val="none"/>
                <w:lang w:eastAsia="zh-CN" w:bidi="ar"/>
              </w:rPr>
              <w:t>采购人</w:t>
            </w:r>
            <w:r>
              <w:rPr>
                <w:rFonts w:hint="eastAsia" w:ascii="宋体" w:hAnsi="宋体" w:eastAsia="宋体" w:cs="宋体"/>
                <w:color w:val="000000"/>
                <w:sz w:val="21"/>
                <w:szCs w:val="21"/>
                <w:highlight w:val="none"/>
                <w:lang w:bidi="ar"/>
              </w:rPr>
              <w:t>审核后方</w:t>
            </w:r>
            <w:r>
              <w:rPr>
                <w:rFonts w:hint="eastAsia" w:ascii="宋体" w:hAnsi="宋体" w:eastAsia="宋体" w:cs="宋体"/>
                <w:color w:val="000000"/>
                <w:sz w:val="21"/>
                <w:szCs w:val="21"/>
                <w:highlight w:val="none"/>
                <w:lang w:val="en-US" w:eastAsia="zh-CN" w:bidi="ar"/>
              </w:rPr>
              <w:t>可</w:t>
            </w:r>
            <w:r>
              <w:rPr>
                <w:rFonts w:hint="eastAsia" w:ascii="宋体" w:hAnsi="宋体" w:eastAsia="宋体" w:cs="宋体"/>
                <w:color w:val="000000"/>
                <w:sz w:val="21"/>
                <w:szCs w:val="21"/>
                <w:highlight w:val="none"/>
                <w:lang w:bidi="ar"/>
              </w:rPr>
              <w:t>进场。</w:t>
            </w:r>
          </w:p>
          <w:p w14:paraId="68A80681">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highlight w:val="none"/>
                <w:lang w:val="en-US" w:eastAsia="zh-CN" w:bidi="ar"/>
              </w:rPr>
              <w:t>6</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服务</w:t>
            </w:r>
            <w:r>
              <w:rPr>
                <w:rFonts w:hint="eastAsia" w:ascii="宋体" w:hAnsi="宋体" w:eastAsia="宋体" w:cs="宋体"/>
                <w:sz w:val="21"/>
                <w:szCs w:val="21"/>
                <w:highlight w:val="none"/>
                <w:lang w:bidi="ar"/>
              </w:rPr>
              <w:t>期内，</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对提供的软硬件产品提供质量保证服务及产品免费技术支持售后服务。</w:t>
            </w:r>
          </w:p>
        </w:tc>
        <w:tc>
          <w:tcPr>
            <w:tcW w:w="1575" w:type="dxa"/>
            <w:vAlign w:val="center"/>
          </w:tcPr>
          <w:p w14:paraId="1115AF4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12AA720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3251228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2725A2E6">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07F6039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410D0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DF38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499" w:type="dxa"/>
            <w:vAlign w:val="center"/>
          </w:tcPr>
          <w:p w14:paraId="45ABCE4F">
            <w:pPr>
              <w:pStyle w:val="5"/>
              <w:pageBreakBefore w:val="0"/>
              <w:numPr>
                <w:ilvl w:val="3"/>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设备清单</w:t>
            </w:r>
          </w:p>
          <w:tbl>
            <w:tblPr>
              <w:tblStyle w:val="15"/>
              <w:tblW w:w="4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435"/>
            </w:tblGrid>
            <w:tr w14:paraId="07C8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037897C9">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lang w:bidi="ar"/>
                    </w:rPr>
                    <w:t>月套餐</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77E1EF64">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警务通：</w:t>
                  </w:r>
                </w:p>
                <w:p w14:paraId="627E3EE5">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每月通话不少于700分钟</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100条短信</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30G互联网流量、30G移动警务专网流量(全局用户专网流量形成流量池，各用户从流量池中使用专网流量)。当月互联网流量、专网流量未用完则结转下个月使用。本项目内警务通手机号码互打免费。</w:t>
                  </w:r>
                </w:p>
              </w:tc>
            </w:tr>
            <w:tr w14:paraId="4699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5B9884FB">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双系统移动终端</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6B81D741">
                  <w:pPr>
                    <w:pStyle w:val="21"/>
                    <w:jc w:val="both"/>
                    <w:rPr>
                      <w:color w:val="auto"/>
                      <w:highlight w:val="none"/>
                    </w:rPr>
                  </w:pPr>
                  <w:r>
                    <w:rPr>
                      <w:color w:val="auto"/>
                      <w:sz w:val="21"/>
                      <w:highlight w:val="none"/>
                    </w:rPr>
                    <w:t>1.满足公安部《智能手机型移动警务终端第1部分:增强受控终端或多模式终端技术要求》（GA/T1466.1-2018）《智能手机型移动警务终端第2部分：安全监控组件技术规范》（GA/T1466.2-2018）要求。</w:t>
                  </w:r>
                </w:p>
                <w:p w14:paraId="69502AEA">
                  <w:pPr>
                    <w:pStyle w:val="21"/>
                    <w:jc w:val="both"/>
                    <w:rPr>
                      <w:color w:val="auto"/>
                      <w:highlight w:val="none"/>
                    </w:rPr>
                  </w:pPr>
                  <w:r>
                    <w:rPr>
                      <w:color w:val="auto"/>
                      <w:sz w:val="21"/>
                      <w:highlight w:val="none"/>
                    </w:rPr>
                    <w:t>2.性能要求：详见“终端设备清单”。</w:t>
                  </w:r>
                </w:p>
                <w:p w14:paraId="7BB94488">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5</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服务期内，本项目所租赁的软硬件</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均需免费维保（维修时需免费提供同型号或同品牌符合要求更高型号维修备用机）。</w:t>
                  </w:r>
                </w:p>
                <w:p w14:paraId="240B1E54">
                  <w:pPr>
                    <w:pStyle w:val="8"/>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w:t>
                  </w:r>
                  <w:r>
                    <w:rPr>
                      <w:rFonts w:hint="eastAsia" w:ascii="宋体" w:hAnsi="宋体" w:eastAsia="宋体" w:cs="宋体"/>
                      <w:color w:val="000000"/>
                      <w:sz w:val="21"/>
                      <w:szCs w:val="21"/>
                      <w:highlight w:val="none"/>
                      <w:lang w:eastAsia="zh-CN"/>
                    </w:rPr>
                    <w:t>采购人</w:t>
                  </w:r>
                  <w:r>
                    <w:rPr>
                      <w:rFonts w:hint="eastAsia" w:ascii="宋体" w:hAnsi="宋体" w:eastAsia="宋体" w:cs="宋体"/>
                      <w:sz w:val="21"/>
                      <w:szCs w:val="21"/>
                      <w:highlight w:val="none"/>
                    </w:rPr>
                    <w:t>要求定制开机动画。</w:t>
                  </w:r>
                </w:p>
                <w:p w14:paraId="51C69AD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7</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服务期满后终端自然报废，不回收。</w:t>
                  </w:r>
                </w:p>
              </w:tc>
            </w:tr>
            <w:tr w14:paraId="3CC7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3CF5085E">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安全加密卡服务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0C7819B2">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1）功能需求，安全加密卡需经国家密码管理局安全审查，采用国产密码算法。可放置在一般的SIM 卡上再插入智能终端的卡槽中，可为智能终端提供身份认证和信息加密服务，提供的主要加密服务包括：</w:t>
                  </w:r>
                </w:p>
                <w:p w14:paraId="285A776F">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1.1.是用于存储个人数字身份证书和签名私钥，为移动警务终端提供数字签名、签名验证和数据加解密等密码服务。</w:t>
                  </w:r>
                </w:p>
                <w:p w14:paraId="04BB830C">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1.2.是用于实现SM1 算法和密钥管理，为移动警务终端提供基于 SM1 算法的数据加解密服务。移动警务终端设备配备安全加密卡，安装安全客户端软件后，具备以下功能：</w:t>
                  </w:r>
                </w:p>
                <w:p w14:paraId="53F3150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①用户识别功能：安全加密卡提供基于PIN码的用户识别功能，合法用户可以设置和修改用户口令，非法用户无法通过口令验证，因而也无法使用移动应用功能；此外，PIN 码验证提供防暴力破解功能，连续错误输入口令次数超过设定次数将导致安全加密卡PIN 码被锁定。</w:t>
                  </w:r>
                </w:p>
                <w:p w14:paraId="44C088CA">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②信息安全存储功能：安全加密卡通过访问控制提供密钥等关键信息的安全存储，该信息的存储对访问进行了特殊标记；对称密钥信息加密存储，必须通过用户身份识别后才能进行读写。</w:t>
                  </w:r>
                </w:p>
                <w:p w14:paraId="5BE14D6D">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③密码学运算功能：安全加密卡主要提供的密码学运算有：随机数生成国密SM1算法、国密 SM2算法、SHA1杂凑算法、RSA1024算法等。</w:t>
                  </w:r>
                </w:p>
              </w:tc>
            </w:tr>
            <w:tr w14:paraId="3F59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170D35A0">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MDM终端安全管控服务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55482D35">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开放平台API功能：提供管控能力开放 API，方便与统一业务平台和安全接入平台系统进行对接集成。还可以对界面进行定制化。</w:t>
                  </w:r>
                </w:p>
                <w:p w14:paraId="50670B6C">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大屏显示：支持在系统首页大屏显示系统关键数据，包括：设备状态、用户信息、系统状态监控、设备状态、设备违规情况、策略执行情况、应用安装情况等关键数据显示。</w:t>
                  </w:r>
                </w:p>
                <w:p w14:paraId="6DBB79D3">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在线帮助：管理平台支持在线帮助的功能，在每个页面上点击右上角的问号，即可在浏览器新的 Tab页打开当前所在页面的帮助信息。帮助信息包括每个功能页面的菜单导航操作、功能说明、FAQ、常用名词解释等信息。</w:t>
                  </w:r>
                </w:p>
                <w:p w14:paraId="369F701B">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管理员分级权限细分至操作：管理平台提供的权限模板可以将权限分配至每个模块下面对应的操作，实现更细粒度的控制。同时，管理员还可以选择</w:t>
                  </w:r>
                  <w:r>
                    <w:rPr>
                      <w:rFonts w:hint="eastAsia" w:ascii="宋体" w:hAnsi="宋体" w:eastAsia="宋体" w:cs="宋体"/>
                      <w:sz w:val="21"/>
                      <w:szCs w:val="21"/>
                      <w:highlight w:val="none"/>
                      <w:lang w:val="en-US" w:eastAsia="zh-CN" w:bidi="ar"/>
                    </w:rPr>
                    <w:t>不同</w:t>
                  </w:r>
                  <w:r>
                    <w:rPr>
                      <w:rFonts w:hint="eastAsia" w:ascii="宋体" w:hAnsi="宋体" w:eastAsia="宋体" w:cs="宋体"/>
                      <w:sz w:val="21"/>
                      <w:szCs w:val="21"/>
                      <w:highlight w:val="none"/>
                      <w:lang w:bidi="ar"/>
                    </w:rPr>
                    <w:t>的权限模板快速创建下级管理员。</w:t>
                  </w:r>
                </w:p>
                <w:p w14:paraId="2342E238">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移动控制台：提供管理平台的移动 APP，支持双因子验证、自动登录和IP锁定功能。在移动管理控制台可进行系统监控和部分轻量操作。</w:t>
                  </w:r>
                </w:p>
                <w:p w14:paraId="0FF429E0">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7</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二维码激活：支持通过二维码下载客户端，通过扫描二维码激活设备，支持在用户列表预览/下载激活二维码，提高激活工作效率。</w:t>
                  </w:r>
                </w:p>
                <w:p w14:paraId="723DB5F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用户扩展字段：管理员可以给用户添加扩展字段，用于保存用户的扩展信息如警号，最多五个字段。</w:t>
                  </w:r>
                </w:p>
                <w:p w14:paraId="4DA7D3EE">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9</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用户标签：支持静态标签和动态标签，可根据删选条件灵活设置标签。</w:t>
                  </w:r>
                </w:p>
                <w:p w14:paraId="3AE9A99A">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10</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必装应用设置：下发或更新警务应用时，提供多种灵活设置，可以设置应用必装或按需安装，支持静默安装、按时安装。并可统计用户应用安装情况。</w:t>
                  </w:r>
                </w:p>
                <w:p w14:paraId="236A5F38">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安全容器：提供企业应用安全容器，支持将企业应用推送到安全容器，支持应用数据加解密功能，支持一键清除容器应用产生的数据，支持对容器应用的内部数据复制、剪切、粘贴功能控制，支持启动/禁用容器应用、支持是否允许使用相机、麦克风、地理位置、读取短信、联系人、通话记录、手机号码、发送短信、媒体库、蓝牙、拨打电话、数据共享和打印功能。</w:t>
                  </w:r>
                </w:p>
                <w:p w14:paraId="2B101872">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移动杀毒：提供企业杀毒客户端，支持配置自动扫描和处理危险的应用程序，手动扫描、升级病毒库，支持记录设备的所有杀毒记录，包括扫描时间</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扫描应用数量</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危险应用数量。</w:t>
                  </w:r>
                </w:p>
                <w:p w14:paraId="311A7770">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13</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安全浏览器：提供安全浏览器功能，支持设置网址黑白名单，设置书签，上传网址访问记录功能。</w:t>
                  </w:r>
                </w:p>
                <w:p w14:paraId="37E5ECA2">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14</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远程协助：支持远程协助功能，当警务终端用户出现问题时，可在管理后台远程协助显示终端界面，快速解决问题，提高工作效率。</w:t>
                  </w:r>
                </w:p>
                <w:p w14:paraId="431A5F6F">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15</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时间/地理WL：支持通过时间或地理纬度实现WL功能，支持在WL内连续锁屏、配置移动数据WF、禁用摄像头、禁用蓝牙、相机安全提示、安全提示、通话白名单。</w:t>
                  </w:r>
                </w:p>
                <w:p w14:paraId="32AD5179">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16</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机卡绑定：可设置机卡绑定策略，防止用户私自更换 SIM 卡。</w:t>
                  </w:r>
                </w:p>
                <w:p w14:paraId="43B74061">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17</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报表：强大的报表功能，支持提供设备激活记录、资产报表、设备已安装应用报表、设备淘汰报表、设备违规处理报表、设备杀毒报表、UEM 客户端统计报表、通话记录报表、短信记录报表、数据流量报表、用户详情报表、应用详情报表、应用安装统计报表、应用黑白名单报表、合规策略报表、内容报表。并支持导出为 excel 或 pdf 格式，支持报表订阅，租赁服务期内免费维保服务，满足公安部、广东省公安厅对终端管控要求。</w:t>
                  </w:r>
                </w:p>
              </w:tc>
            </w:tr>
            <w:tr w14:paraId="6502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6B73F40E">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终端安装服务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03EBF4E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移动终端安装、调试（刷Rom、制作加密卡、设置拨号帐号、APP程序等）。</w:t>
                  </w:r>
                </w:p>
              </w:tc>
            </w:tr>
            <w:tr w14:paraId="15F0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vAlign w:val="top"/>
                </w:tcPr>
                <w:p w14:paraId="0670C0C0">
                  <w:pPr>
                    <w:pStyle w:val="21"/>
                    <w:jc w:val="center"/>
                    <w:rPr>
                      <w:rFonts w:hint="eastAsia" w:ascii="宋体" w:hAnsi="宋体" w:eastAsia="宋体" w:cs="宋体"/>
                      <w:sz w:val="21"/>
                      <w:szCs w:val="21"/>
                      <w:highlight w:val="none"/>
                      <w:lang w:bidi="ar"/>
                    </w:rPr>
                  </w:pPr>
                  <w:r>
                    <w:rPr>
                      <w:color w:val="auto"/>
                      <w:sz w:val="21"/>
                      <w:highlight w:val="none"/>
                    </w:rPr>
                    <w:t>省市互联链路</w:t>
                  </w:r>
                </w:p>
              </w:tc>
              <w:tc>
                <w:tcPr>
                  <w:tcW w:w="5724" w:type="dxa"/>
                  <w:tcBorders>
                    <w:top w:val="single" w:color="auto" w:sz="4" w:space="0"/>
                    <w:left w:val="single" w:color="auto" w:sz="4" w:space="0"/>
                    <w:bottom w:val="single" w:color="auto" w:sz="4" w:space="0"/>
                    <w:right w:val="single" w:color="auto" w:sz="4" w:space="0"/>
                  </w:tcBorders>
                  <w:shd w:val="clear" w:color="auto" w:fill="auto"/>
                  <w:vAlign w:val="top"/>
                </w:tcPr>
                <w:p w14:paraId="2F9DA05B">
                  <w:pPr>
                    <w:pStyle w:val="21"/>
                    <w:jc w:val="both"/>
                    <w:rPr>
                      <w:color w:val="auto"/>
                      <w:highlight w:val="none"/>
                    </w:rPr>
                  </w:pPr>
                  <w:r>
                    <w:rPr>
                      <w:color w:val="auto"/>
                      <w:sz w:val="21"/>
                      <w:highlight w:val="none"/>
                    </w:rPr>
                    <w:t>中标人所提供终端应满足以下链路要求：</w:t>
                  </w:r>
                </w:p>
                <w:p w14:paraId="3B485EBB">
                  <w:pPr>
                    <w:pStyle w:val="21"/>
                    <w:jc w:val="both"/>
                    <w:rPr>
                      <w:color w:val="auto"/>
                      <w:highlight w:val="none"/>
                    </w:rPr>
                  </w:pPr>
                  <w:r>
                    <w:rPr>
                      <w:color w:val="auto"/>
                      <w:sz w:val="21"/>
                      <w:highlight w:val="none"/>
                    </w:rPr>
                    <w:t>1.移动警务系统终端到中山市局移动警务系统（VPN无线连接）3Gb带宽链路。</w:t>
                  </w:r>
                </w:p>
                <w:p w14:paraId="742AADC2">
                  <w:pPr>
                    <w:pStyle w:val="21"/>
                    <w:jc w:val="both"/>
                    <w:rPr>
                      <w:color w:val="auto"/>
                      <w:highlight w:val="none"/>
                    </w:rPr>
                  </w:pPr>
                  <w:r>
                    <w:rPr>
                      <w:color w:val="auto"/>
                      <w:sz w:val="21"/>
                      <w:highlight w:val="none"/>
                    </w:rPr>
                    <w:t>2.中山市局移动警务系统到广东省公安厅身份认证及安全接入3Gb带宽链路。</w:t>
                  </w:r>
                </w:p>
                <w:p w14:paraId="27C6DFFD">
                  <w:pPr>
                    <w:pStyle w:val="21"/>
                    <w:jc w:val="both"/>
                    <w:rPr>
                      <w:rFonts w:hint="eastAsia" w:ascii="宋体" w:hAnsi="宋体" w:eastAsia="宋体" w:cs="宋体"/>
                      <w:sz w:val="21"/>
                      <w:szCs w:val="21"/>
                      <w:highlight w:val="none"/>
                      <w:lang w:bidi="ar"/>
                    </w:rPr>
                  </w:pPr>
                  <w:r>
                    <w:rPr>
                      <w:color w:val="auto"/>
                      <w:sz w:val="21"/>
                      <w:highlight w:val="none"/>
                    </w:rPr>
                    <w:t>3.中山市局移动警务系统到中山本地视频专网的3Gb带宽链路。</w:t>
                  </w:r>
                </w:p>
              </w:tc>
            </w:tr>
            <w:tr w14:paraId="6152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6C1EAE7C">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终端维护服务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668A49E1">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提供平台定期巡检、故障检查、故障诊断、数据整理、数据备份迁移、服务联调等工作； 提供在线7*24小时在线支持服务。</w:t>
                  </w:r>
                </w:p>
                <w:p w14:paraId="636328C5">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移动平台终端软件版本配合省厅平台定期升级服务，包括新终端适配、软件功能升级、应用测试和适配、平台功能迭代升级等服务。</w:t>
                  </w:r>
                </w:p>
              </w:tc>
            </w:tr>
          </w:tbl>
          <w:p w14:paraId="4D49FC51">
            <w:pPr>
              <w:pageBreakBefore w:val="0"/>
              <w:numPr>
                <w:ilvl w:val="0"/>
                <w:numId w:val="0"/>
              </w:numPr>
              <w:tabs>
                <w:tab w:val="left" w:pos="567"/>
              </w:tabs>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kern w:val="2"/>
                <w:sz w:val="21"/>
                <w:szCs w:val="21"/>
                <w:highlight w:val="none"/>
                <w:lang w:val="en-US" w:eastAsia="zh-CN" w:bidi="ar"/>
              </w:rPr>
            </w:pPr>
          </w:p>
        </w:tc>
        <w:tc>
          <w:tcPr>
            <w:tcW w:w="1575" w:type="dxa"/>
            <w:vAlign w:val="center"/>
          </w:tcPr>
          <w:p w14:paraId="7F7D25C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0D34A32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4B7F22F2">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0DBCCC45">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3ED34D2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4EB59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1" w:hRule="atLeast"/>
        </w:trPr>
        <w:tc>
          <w:tcPr>
            <w:tcW w:w="780" w:type="dxa"/>
            <w:vAlign w:val="center"/>
          </w:tcPr>
          <w:p w14:paraId="3D879A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499" w:type="dxa"/>
            <w:vAlign w:val="center"/>
          </w:tcPr>
          <w:p w14:paraId="24E43A19">
            <w:pPr>
              <w:pStyle w:val="5"/>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bCs/>
                <w:kern w:val="2"/>
                <w:sz w:val="21"/>
                <w:szCs w:val="21"/>
                <w:highlight w:val="none"/>
                <w:lang w:val="en-US" w:eastAsia="zh-CN" w:bidi="ar-SA"/>
              </w:rPr>
              <w:t>五、</w:t>
            </w:r>
            <w:r>
              <w:rPr>
                <w:rFonts w:hint="eastAsia" w:ascii="宋体" w:hAnsi="宋体" w:eastAsia="宋体" w:cs="宋体"/>
                <w:sz w:val="21"/>
                <w:szCs w:val="21"/>
                <w:highlight w:val="none"/>
              </w:rPr>
              <w:t>终端设备清单</w:t>
            </w:r>
          </w:p>
          <w:p w14:paraId="12BCA864">
            <w:pPr>
              <w:pStyle w:val="6"/>
              <w:keepNext/>
              <w:keepLines/>
              <w:pageBreakBefore w:val="0"/>
              <w:widowControl w:val="0"/>
              <w:numPr>
                <w:ilvl w:val="4"/>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终端A参数</w:t>
            </w:r>
          </w:p>
          <w:tbl>
            <w:tblPr>
              <w:tblStyle w:val="15"/>
              <w:tblW w:w="7876" w:type="dxa"/>
              <w:tblInd w:w="0" w:type="dxa"/>
              <w:shd w:val="clear" w:color="auto" w:fill="auto"/>
              <w:tblLayout w:type="fixed"/>
              <w:tblCellMar>
                <w:top w:w="0" w:type="dxa"/>
                <w:left w:w="108" w:type="dxa"/>
                <w:bottom w:w="0" w:type="dxa"/>
                <w:right w:w="108" w:type="dxa"/>
              </w:tblCellMar>
            </w:tblPr>
            <w:tblGrid>
              <w:gridCol w:w="1212"/>
              <w:gridCol w:w="1425"/>
              <w:gridCol w:w="5239"/>
            </w:tblGrid>
            <w:tr w14:paraId="259228C1">
              <w:tblPrEx>
                <w:shd w:val="clear" w:color="auto" w:fill="auto"/>
                <w:tblCellMar>
                  <w:top w:w="0" w:type="dxa"/>
                  <w:left w:w="108" w:type="dxa"/>
                  <w:bottom w:w="0" w:type="dxa"/>
                  <w:right w:w="108" w:type="dxa"/>
                </w:tblCellMar>
              </w:tblPrEx>
              <w:trPr>
                <w:trHeight w:val="288" w:hRule="atLeast"/>
                <w:tblHeader/>
              </w:trPr>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4C68">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分类</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5438">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分项</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8A0D">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w:t>
                  </w:r>
                </w:p>
              </w:tc>
            </w:tr>
            <w:tr w14:paraId="168273B0">
              <w:tblPrEx>
                <w:tblCellMar>
                  <w:top w:w="0" w:type="dxa"/>
                  <w:left w:w="108" w:type="dxa"/>
                  <w:bottom w:w="0" w:type="dxa"/>
                  <w:right w:w="108" w:type="dxa"/>
                </w:tblCellMar>
              </w:tblPrEx>
              <w:trPr>
                <w:trHeight w:val="767" w:hRule="atLeast"/>
              </w:trPr>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84669">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通用</w:t>
                  </w:r>
                </w:p>
                <w:p w14:paraId="5451572F">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配置</w:t>
                  </w:r>
                </w:p>
                <w:p w14:paraId="52BE461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C6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基本需求</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67CC">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终端均需含原装充电器、充电线。</w:t>
                  </w:r>
                </w:p>
              </w:tc>
            </w:tr>
            <w:tr w14:paraId="62C4A352">
              <w:tblPrEx>
                <w:shd w:val="clear" w:color="auto" w:fill="auto"/>
                <w:tblCellMar>
                  <w:top w:w="0" w:type="dxa"/>
                  <w:left w:w="108" w:type="dxa"/>
                  <w:bottom w:w="0" w:type="dxa"/>
                  <w:right w:w="108" w:type="dxa"/>
                </w:tblCellMar>
              </w:tblPrEx>
              <w:trPr>
                <w:trHeight w:val="602"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29514">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92B3">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操作系统</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5E9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安卓 Android10.0 及以上或国产操作系统；</w:t>
                  </w:r>
                </w:p>
              </w:tc>
            </w:tr>
            <w:tr w14:paraId="4C644471">
              <w:tblPrEx>
                <w:shd w:val="clear" w:color="auto" w:fill="auto"/>
                <w:tblCellMar>
                  <w:top w:w="0" w:type="dxa"/>
                  <w:left w:w="108" w:type="dxa"/>
                  <w:bottom w:w="0" w:type="dxa"/>
                  <w:right w:w="108" w:type="dxa"/>
                </w:tblCellMar>
              </w:tblPrEx>
              <w:trPr>
                <w:trHeight w:val="90"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CE54">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897D">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网络支持</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F291">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支持标准 SIM 卡（15*25mm）、Micro SIM 卡（15*12mm）、Nano SIM（12.3*8.8mm）中的一种；</w:t>
                  </w:r>
                </w:p>
              </w:tc>
            </w:tr>
            <w:tr w14:paraId="685EF5C7">
              <w:tblPrEx>
                <w:shd w:val="clear" w:color="auto" w:fill="auto"/>
                <w:tblCellMar>
                  <w:top w:w="0" w:type="dxa"/>
                  <w:left w:w="108" w:type="dxa"/>
                  <w:bottom w:w="0" w:type="dxa"/>
                  <w:right w:w="108" w:type="dxa"/>
                </w:tblCellMar>
              </w:tblPrEx>
              <w:trPr>
                <w:trHeight w:val="606"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A386">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40B6">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传感器</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4D53">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支持RL识别；</w:t>
                  </w:r>
                </w:p>
                <w:p w14:paraId="14F8626E">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具备 NFC 功能。</w:t>
                  </w:r>
                </w:p>
              </w:tc>
            </w:tr>
            <w:tr w14:paraId="031F1958">
              <w:tblPrEx>
                <w:shd w:val="clear" w:color="auto" w:fill="auto"/>
                <w:tblCellMar>
                  <w:top w:w="0" w:type="dxa"/>
                  <w:left w:w="108" w:type="dxa"/>
                  <w:bottom w:w="0" w:type="dxa"/>
                  <w:right w:w="108" w:type="dxa"/>
                </w:tblCellMar>
              </w:tblPrEx>
              <w:trPr>
                <w:trHeight w:val="1972"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C5C0">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60E6">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摄像头</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24FA">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后置摄像头：≥5000万像素超光变摄像头(OIS光学防抖)，≥1200万像素超广角摄像头，≥1200万像素长焦摄像头（OIS光学防抖），支持自动对焦；</w:t>
                  </w:r>
                </w:p>
                <w:p w14:paraId="3E448CC8">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前置摄像头： ≥1300万像素超广角摄像头；</w:t>
                  </w:r>
                </w:p>
                <w:p w14:paraId="5AE0EA83">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配置 LED 闪光灯，支持手电筒模式。</w:t>
                  </w:r>
                </w:p>
              </w:tc>
            </w:tr>
            <w:tr w14:paraId="556C173A">
              <w:tblPrEx>
                <w:shd w:val="clear" w:color="auto" w:fill="auto"/>
                <w:tblCellMar>
                  <w:top w:w="0" w:type="dxa"/>
                  <w:left w:w="108" w:type="dxa"/>
                  <w:bottom w:w="0" w:type="dxa"/>
                  <w:right w:w="108" w:type="dxa"/>
                </w:tblCellMar>
              </w:tblPrEx>
              <w:trPr>
                <w:trHeight w:val="1127"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A0F7">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30A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传输功能</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0CDF">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WLAN 协议 802.11 a/b/g/n/ac/ax,2x2z；</w:t>
                  </w:r>
                </w:p>
                <w:p w14:paraId="471B1582">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WLAN 频率 2.4GHz 和 5GHz；</w:t>
                  </w:r>
                </w:p>
                <w:p w14:paraId="0C52028E">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支持 WLAN 直连；</w:t>
                  </w:r>
                </w:p>
                <w:p w14:paraId="1D760277">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支持不低于 Bluetooth5.2 协议；</w:t>
                  </w:r>
                </w:p>
                <w:p w14:paraId="0C72EED3">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支持 USB3.1 GEN1 及以上高速传输标准及充电功能和 OTG 功能。</w:t>
                  </w:r>
                </w:p>
              </w:tc>
            </w:tr>
            <w:tr w14:paraId="6117B67D">
              <w:tblPrEx>
                <w:shd w:val="clear" w:color="auto" w:fill="auto"/>
                <w:tblCellMar>
                  <w:top w:w="0" w:type="dxa"/>
                  <w:left w:w="108" w:type="dxa"/>
                  <w:bottom w:w="0" w:type="dxa"/>
                  <w:right w:w="108" w:type="dxa"/>
                </w:tblCellMar>
              </w:tblPrEx>
              <w:trPr>
                <w:trHeight w:val="576"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86C6D">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0332">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防护能力</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FBB0">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持在GB/T 4208-2017（国内）标准下达到 IP68级防尘抗水能力。</w:t>
                  </w:r>
                </w:p>
              </w:tc>
            </w:tr>
            <w:tr w14:paraId="208EBC7E">
              <w:tblPrEx>
                <w:shd w:val="clear" w:color="auto" w:fill="auto"/>
                <w:tblCellMar>
                  <w:top w:w="0" w:type="dxa"/>
                  <w:left w:w="108" w:type="dxa"/>
                  <w:bottom w:w="0" w:type="dxa"/>
                  <w:right w:w="108" w:type="dxa"/>
                </w:tblCellMar>
              </w:tblPrEx>
              <w:trPr>
                <w:trHeight w:val="581"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8F6C">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49D8">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其它</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3CDD">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工作系统和互联网系统能手动任意切换，支持指纹切换、快捷按钮切换；</w:t>
                  </w:r>
                </w:p>
                <w:p w14:paraId="5A16B382">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工作系统应具备语音电话白名单或者等同功能；</w:t>
                  </w:r>
                </w:p>
                <w:p w14:paraId="2C706E64">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终端可按需求出厂预制主流警务软件及APN 参数。</w:t>
                  </w:r>
                </w:p>
              </w:tc>
            </w:tr>
            <w:tr w14:paraId="12724EDE">
              <w:tblPrEx>
                <w:tblCellMar>
                  <w:top w:w="0" w:type="dxa"/>
                  <w:left w:w="108" w:type="dxa"/>
                  <w:bottom w:w="0" w:type="dxa"/>
                  <w:right w:w="108" w:type="dxa"/>
                </w:tblCellMar>
              </w:tblPrEx>
              <w:trPr>
                <w:trHeight w:val="894" w:hRule="atLeast"/>
              </w:trPr>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D317D">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性能</w:t>
                  </w:r>
                </w:p>
                <w:p w14:paraId="06281C21">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071D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屏幕性能</w:t>
                  </w:r>
                </w:p>
              </w:tc>
              <w:tc>
                <w:tcPr>
                  <w:tcW w:w="3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39A37">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尺寸应为≥6.6 英寸；</w:t>
                  </w:r>
                </w:p>
                <w:p w14:paraId="641F1101">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色彩应为≥10.7亿色， P3 广色域；</w:t>
                  </w:r>
                </w:p>
                <w:p w14:paraId="3232270F">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屏幕类型：OLED 显示屏；</w:t>
                  </w:r>
                </w:p>
                <w:p w14:paraId="1D038DE5">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多点触控触摸屏，最多支持10点触控。</w:t>
                  </w:r>
                </w:p>
              </w:tc>
            </w:tr>
            <w:tr w14:paraId="42B5C153">
              <w:tblPrEx>
                <w:tblCellMar>
                  <w:top w:w="0" w:type="dxa"/>
                  <w:left w:w="108" w:type="dxa"/>
                  <w:bottom w:w="0" w:type="dxa"/>
                  <w:right w:w="108" w:type="dxa"/>
                </w:tblCellMar>
              </w:tblPrEx>
              <w:trPr>
                <w:trHeight w:val="498"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965CC">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E7FA5">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B436">
                  <w:pPr>
                    <w:pageBreakBefore w:val="0"/>
                    <w:kinsoku/>
                    <w:wordWrap/>
                    <w:overflowPunct/>
                    <w:topLinePunct w:val="0"/>
                    <w:autoSpaceDE/>
                    <w:autoSpaceDN/>
                    <w:bidi w:val="0"/>
                    <w:adjustRightInd/>
                    <w:snapToGrid/>
                    <w:spacing w:line="240" w:lineRule="auto"/>
                    <w:ind w:firstLine="400"/>
                    <w:jc w:val="both"/>
                    <w:rPr>
                      <w:rFonts w:hint="eastAsia" w:ascii="宋体" w:hAnsi="宋体" w:eastAsia="宋体" w:cs="宋体"/>
                      <w:sz w:val="21"/>
                      <w:szCs w:val="21"/>
                      <w:highlight w:val="none"/>
                    </w:rPr>
                  </w:pPr>
                </w:p>
              </w:tc>
            </w:tr>
            <w:tr w14:paraId="0F649829">
              <w:tblPrEx>
                <w:shd w:val="clear" w:color="auto" w:fill="auto"/>
                <w:tblCellMar>
                  <w:top w:w="0" w:type="dxa"/>
                  <w:left w:w="108" w:type="dxa"/>
                  <w:bottom w:w="0" w:type="dxa"/>
                  <w:right w:w="108" w:type="dxa"/>
                </w:tblCellMar>
              </w:tblPrEx>
              <w:trPr>
                <w:trHeight w:val="498"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8527">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7448B">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FAA6">
                  <w:pPr>
                    <w:pageBreakBefore w:val="0"/>
                    <w:kinsoku/>
                    <w:wordWrap/>
                    <w:overflowPunct/>
                    <w:topLinePunct w:val="0"/>
                    <w:autoSpaceDE/>
                    <w:autoSpaceDN/>
                    <w:bidi w:val="0"/>
                    <w:adjustRightInd/>
                    <w:snapToGrid/>
                    <w:spacing w:line="240" w:lineRule="auto"/>
                    <w:ind w:firstLine="400"/>
                    <w:jc w:val="both"/>
                    <w:rPr>
                      <w:rFonts w:hint="eastAsia" w:ascii="宋体" w:hAnsi="宋体" w:eastAsia="宋体" w:cs="宋体"/>
                      <w:sz w:val="21"/>
                      <w:szCs w:val="21"/>
                      <w:highlight w:val="none"/>
                    </w:rPr>
                  </w:pPr>
                </w:p>
              </w:tc>
            </w:tr>
            <w:tr w14:paraId="606DD628">
              <w:tblPrEx>
                <w:shd w:val="clear" w:color="auto" w:fill="auto"/>
                <w:tblCellMar>
                  <w:top w:w="0" w:type="dxa"/>
                  <w:left w:w="108" w:type="dxa"/>
                  <w:bottom w:w="0" w:type="dxa"/>
                  <w:right w:w="108" w:type="dxa"/>
                </w:tblCellMar>
              </w:tblPrEx>
              <w:trPr>
                <w:trHeight w:val="312"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57E0">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EDFA">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AEB59">
                  <w:pPr>
                    <w:pageBreakBefore w:val="0"/>
                    <w:kinsoku/>
                    <w:wordWrap/>
                    <w:overflowPunct/>
                    <w:topLinePunct w:val="0"/>
                    <w:autoSpaceDE/>
                    <w:autoSpaceDN/>
                    <w:bidi w:val="0"/>
                    <w:adjustRightInd/>
                    <w:snapToGrid/>
                    <w:spacing w:line="240" w:lineRule="auto"/>
                    <w:ind w:firstLine="400"/>
                    <w:jc w:val="both"/>
                    <w:rPr>
                      <w:rFonts w:hint="eastAsia" w:ascii="宋体" w:hAnsi="宋体" w:eastAsia="宋体" w:cs="宋体"/>
                      <w:sz w:val="21"/>
                      <w:szCs w:val="21"/>
                      <w:highlight w:val="none"/>
                    </w:rPr>
                  </w:pPr>
                </w:p>
              </w:tc>
            </w:tr>
            <w:tr w14:paraId="195B660B">
              <w:tblPrEx>
                <w:tblCellMar>
                  <w:top w:w="0" w:type="dxa"/>
                  <w:left w:w="108" w:type="dxa"/>
                  <w:bottom w:w="0" w:type="dxa"/>
                  <w:right w:w="108" w:type="dxa"/>
                </w:tblCellMar>
              </w:tblPrEx>
              <w:trPr>
                <w:trHeight w:val="894"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1256">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B9493">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电池性能</w:t>
                  </w:r>
                </w:p>
              </w:tc>
              <w:tc>
                <w:tcPr>
                  <w:tcW w:w="3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D2AE9">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使用锂聚合物电池；</w:t>
                  </w:r>
                </w:p>
                <w:p w14:paraId="0789DE6A">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电池容量≥4650mA，支持不低于66W快充。</w:t>
                  </w:r>
                </w:p>
              </w:tc>
            </w:tr>
            <w:tr w14:paraId="2239893E">
              <w:tblPrEx>
                <w:shd w:val="clear" w:color="auto" w:fill="auto"/>
                <w:tblCellMar>
                  <w:top w:w="0" w:type="dxa"/>
                  <w:left w:w="108" w:type="dxa"/>
                  <w:bottom w:w="0" w:type="dxa"/>
                  <w:right w:w="108" w:type="dxa"/>
                </w:tblCellMar>
              </w:tblPrEx>
              <w:trPr>
                <w:trHeight w:val="498"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9899">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AC63">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BC2C">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r>
          </w:tbl>
          <w:p w14:paraId="40B61069">
            <w:pPr>
              <w:pageBreakBefore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highlight w:val="none"/>
                <w:lang w:val="en-US" w:eastAsia="zh-CN" w:bidi="ar"/>
              </w:rPr>
            </w:pPr>
          </w:p>
        </w:tc>
        <w:tc>
          <w:tcPr>
            <w:tcW w:w="1575" w:type="dxa"/>
            <w:vAlign w:val="center"/>
          </w:tcPr>
          <w:p w14:paraId="2ADF3D6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585DD55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3E8A76F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041B84C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6B9DEF6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7B95B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8" w:hRule="atLeast"/>
        </w:trPr>
        <w:tc>
          <w:tcPr>
            <w:tcW w:w="780" w:type="dxa"/>
            <w:vAlign w:val="center"/>
          </w:tcPr>
          <w:p w14:paraId="05FACD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499" w:type="dxa"/>
            <w:vAlign w:val="center"/>
          </w:tcPr>
          <w:p w14:paraId="1DBA943F">
            <w:pPr>
              <w:pStyle w:val="6"/>
              <w:pageBreakBefore w:val="0"/>
              <w:numPr>
                <w:ilvl w:val="4"/>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终端B参数</w:t>
            </w:r>
          </w:p>
          <w:tbl>
            <w:tblPr>
              <w:tblStyle w:val="15"/>
              <w:tblW w:w="4887" w:type="pct"/>
              <w:tblInd w:w="0" w:type="dxa"/>
              <w:shd w:val="clear" w:color="auto" w:fill="auto"/>
              <w:tblLayout w:type="fixed"/>
              <w:tblCellMar>
                <w:top w:w="0" w:type="dxa"/>
                <w:left w:w="108" w:type="dxa"/>
                <w:bottom w:w="0" w:type="dxa"/>
                <w:right w:w="108" w:type="dxa"/>
              </w:tblCellMar>
            </w:tblPr>
            <w:tblGrid>
              <w:gridCol w:w="944"/>
              <w:gridCol w:w="1614"/>
              <w:gridCol w:w="5538"/>
            </w:tblGrid>
            <w:tr w14:paraId="2B9BF63E">
              <w:tblPrEx>
                <w:shd w:val="clear" w:color="auto" w:fill="auto"/>
                <w:tblCellMar>
                  <w:top w:w="0" w:type="dxa"/>
                  <w:left w:w="108" w:type="dxa"/>
                  <w:bottom w:w="0" w:type="dxa"/>
                  <w:right w:w="108" w:type="dxa"/>
                </w:tblCellMar>
              </w:tblPrEx>
              <w:trPr>
                <w:trHeight w:val="567" w:hRule="atLeast"/>
                <w:tblHeader/>
              </w:trPr>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6D23">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分类</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E8BB">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分项</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241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w:t>
                  </w:r>
                </w:p>
              </w:tc>
            </w:tr>
            <w:tr w14:paraId="764455FE">
              <w:tblPrEx>
                <w:shd w:val="clear" w:color="auto" w:fill="auto"/>
                <w:tblCellMar>
                  <w:top w:w="0" w:type="dxa"/>
                  <w:left w:w="108" w:type="dxa"/>
                  <w:bottom w:w="0" w:type="dxa"/>
                  <w:right w:w="108" w:type="dxa"/>
                </w:tblCellMar>
              </w:tblPrEx>
              <w:trPr>
                <w:trHeight w:val="567"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6031">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通用</w:t>
                  </w:r>
                </w:p>
                <w:p w14:paraId="7725874A">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配置</w:t>
                  </w:r>
                </w:p>
                <w:p w14:paraId="00042A04">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CB9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基本需求</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2CF9">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终端均需含原装充电器、充电线。</w:t>
                  </w:r>
                </w:p>
              </w:tc>
            </w:tr>
            <w:tr w14:paraId="1405D573">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8A7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43F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操作系统</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847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安卓 Android10.0 及以上或国产操作系统；</w:t>
                  </w:r>
                </w:p>
              </w:tc>
            </w:tr>
            <w:tr w14:paraId="2F5ABBB3">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6510">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6D34">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网络支持</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FE69">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支持标准 SIM 卡（15*25mm）、Micro SIM 卡（15*12mm）、Nano SIM（12.3*8.8mm）中的一种；</w:t>
                  </w:r>
                </w:p>
              </w:tc>
            </w:tr>
            <w:tr w14:paraId="17B2D267">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65BC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F0F1">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传感器</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4E9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支持RL识别；</w:t>
                  </w:r>
                </w:p>
                <w:p w14:paraId="468B94D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具备 NFC 功能。</w:t>
                  </w:r>
                </w:p>
              </w:tc>
            </w:tr>
            <w:tr w14:paraId="7A1EBC44">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1B4F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B91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摄像头</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252A">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后置摄像头：≥5000万像素超光变摄像头(OIS光学防抖)，≥1200万像素超广角摄像头，≥4800万像素长焦摄像头（OIS光学防抖），支持自动对焦；</w:t>
                  </w:r>
                </w:p>
                <w:p w14:paraId="5B00B72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前置摄像头： ≥1300万像素超广角摄像头；</w:t>
                  </w:r>
                </w:p>
                <w:p w14:paraId="553CBB5D">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配置 LED 闪光灯，支持手电筒模式。</w:t>
                  </w:r>
                </w:p>
              </w:tc>
            </w:tr>
            <w:tr w14:paraId="4FE49F84">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7D90">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1425">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传输功能</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02BD">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WLAN 协议 802.11 a/b/g/n/ac/ax,2x2z；</w:t>
                  </w:r>
                </w:p>
                <w:p w14:paraId="61DB7A57">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WLAN 频率 2.4GHz 和 5GHz；</w:t>
                  </w:r>
                </w:p>
                <w:p w14:paraId="4C6DE27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支持 WLAN 直连；</w:t>
                  </w:r>
                </w:p>
                <w:p w14:paraId="3F46C81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支持不低于 Bluetooth5.2 协议；</w:t>
                  </w:r>
                </w:p>
                <w:p w14:paraId="0A5C614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支持 USB3.1 GEN1 及以上高速传输标准及充电功能和 OTG 功能。</w:t>
                  </w:r>
                </w:p>
              </w:tc>
            </w:tr>
            <w:tr w14:paraId="4A0C1CBD">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D919">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05B8">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防护能力</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A0A4">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支持在GB/T 4208-2017（国内）标准下达到 IP68 级防尘抗水能力。</w:t>
                  </w:r>
                </w:p>
              </w:tc>
            </w:tr>
            <w:tr w14:paraId="04C7B418">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D6C0">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0DB5">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其它</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F08A">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工作系统和互联网系统能手动任意切换，支持指纹切换、快捷按钮切换；</w:t>
                  </w:r>
                </w:p>
                <w:p w14:paraId="054D879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工作系统应具备语音电话白名单或者等同功能；</w:t>
                  </w:r>
                </w:p>
                <w:p w14:paraId="50F294D7">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工作系统可支持对接主流警务通应用软件，免费开放接口，并能提供相应的技术支撑；</w:t>
                  </w:r>
                </w:p>
                <w:p w14:paraId="073AD76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双系统终端可按照需求出厂预制主流警务软件及APN 参数。</w:t>
                  </w:r>
                </w:p>
              </w:tc>
            </w:tr>
            <w:tr w14:paraId="70AB18CF">
              <w:tblPrEx>
                <w:shd w:val="clear" w:color="auto" w:fill="auto"/>
                <w:tblCellMar>
                  <w:top w:w="0" w:type="dxa"/>
                  <w:left w:w="108" w:type="dxa"/>
                  <w:bottom w:w="0" w:type="dxa"/>
                  <w:right w:w="108" w:type="dxa"/>
                </w:tblCellMar>
              </w:tblPrEx>
              <w:trPr>
                <w:trHeight w:val="567" w:hRule="exac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A8341">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性能</w:t>
                  </w:r>
                </w:p>
                <w:p w14:paraId="7AB1DAC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2398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屏幕性能</w:t>
                  </w:r>
                </w:p>
              </w:tc>
              <w:tc>
                <w:tcPr>
                  <w:tcW w:w="3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74B3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尺寸应为≥6.8英寸；</w:t>
                  </w:r>
                </w:p>
                <w:p w14:paraId="53932D5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色彩应为≥10.7亿色， P3 广色域；</w:t>
                  </w:r>
                </w:p>
                <w:p w14:paraId="0B1BA389">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屏幕类型：OLED 显示屏；</w:t>
                  </w:r>
                </w:p>
                <w:p w14:paraId="175C6CC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多点触控触摸屏，最多支持 10 点触控。</w:t>
                  </w:r>
                </w:p>
              </w:tc>
            </w:tr>
            <w:tr w14:paraId="25333AF1">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A9FFC">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29A5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3124">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6F5BBA52">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FBFE">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654AA">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2716">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1BD677CF">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1274">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E13E5">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E53F">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2C4761AA">
              <w:tblPrEx>
                <w:shd w:val="clear" w:color="auto" w:fill="auto"/>
                <w:tblCellMar>
                  <w:top w:w="0" w:type="dxa"/>
                  <w:left w:w="108" w:type="dxa"/>
                  <w:bottom w:w="0" w:type="dxa"/>
                  <w:right w:w="108" w:type="dxa"/>
                </w:tblCellMar>
              </w:tblPrEx>
              <w:trPr>
                <w:trHeight w:val="312"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46CD6">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A195">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489B">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18693D3C">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E7CB">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11F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电池性能</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8A23">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使用锂聚合物电池；</w:t>
                  </w:r>
                </w:p>
                <w:p w14:paraId="43491813">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电池容量≥5000mA，支持不低于66W快充。</w:t>
                  </w:r>
                </w:p>
              </w:tc>
            </w:tr>
          </w:tbl>
          <w:p w14:paraId="0D31C9C3">
            <w:pPr>
              <w:pageBreakBefore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kern w:val="2"/>
                <w:sz w:val="21"/>
                <w:szCs w:val="21"/>
                <w:highlight w:val="none"/>
                <w:lang w:val="en-US" w:eastAsia="zh-CN" w:bidi="ar"/>
              </w:rPr>
            </w:pPr>
          </w:p>
        </w:tc>
        <w:tc>
          <w:tcPr>
            <w:tcW w:w="1575" w:type="dxa"/>
            <w:vAlign w:val="center"/>
          </w:tcPr>
          <w:p w14:paraId="04432D6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3D07E163">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1A8003B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22A8081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4D92CBC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0290B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257D31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499" w:type="dxa"/>
            <w:vAlign w:val="center"/>
          </w:tcPr>
          <w:p w14:paraId="0D494627">
            <w:pPr>
              <w:pStyle w:val="21"/>
              <w:ind w:left="0" w:right="0" w:firstLine="422" w:firstLineChars="200"/>
              <w:jc w:val="left"/>
              <w:rPr>
                <w:color w:val="auto"/>
                <w:highlight w:val="none"/>
              </w:rPr>
            </w:pPr>
            <w:r>
              <w:rPr>
                <w:rFonts w:hint="eastAsia"/>
                <w:b/>
                <w:color w:val="auto"/>
                <w:sz w:val="21"/>
                <w:highlight w:val="none"/>
                <w:lang w:val="en-US" w:eastAsia="zh-CN"/>
              </w:rPr>
              <w:t>六</w:t>
            </w:r>
            <w:r>
              <w:rPr>
                <w:b/>
                <w:color w:val="auto"/>
                <w:sz w:val="21"/>
                <w:highlight w:val="none"/>
              </w:rPr>
              <w:t>、考核办法</w:t>
            </w:r>
            <w:r>
              <w:rPr>
                <w:color w:val="auto"/>
                <w:sz w:val="21"/>
                <w:highlight w:val="none"/>
              </w:rPr>
              <w:t xml:space="preserve"> </w:t>
            </w:r>
          </w:p>
          <w:p w14:paraId="7688168E">
            <w:pPr>
              <w:pStyle w:val="21"/>
              <w:ind w:left="0" w:right="0" w:firstLine="420" w:firstLineChars="200"/>
              <w:jc w:val="left"/>
              <w:rPr>
                <w:color w:val="auto"/>
                <w:highlight w:val="none"/>
              </w:rPr>
            </w:pPr>
            <w:r>
              <w:rPr>
                <w:color w:val="auto"/>
                <w:sz w:val="21"/>
                <w:highlight w:val="none"/>
              </w:rPr>
              <w:t>（一）服务质量考核要求</w:t>
            </w:r>
          </w:p>
          <w:p w14:paraId="0B3F7C46">
            <w:pPr>
              <w:pStyle w:val="21"/>
              <w:ind w:left="0" w:right="0" w:firstLine="420" w:firstLineChars="200"/>
              <w:jc w:val="left"/>
              <w:rPr>
                <w:color w:val="auto"/>
                <w:highlight w:val="none"/>
              </w:rPr>
            </w:pPr>
            <w:r>
              <w:rPr>
                <w:color w:val="auto"/>
                <w:sz w:val="21"/>
                <w:highlight w:val="none"/>
              </w:rPr>
              <w:t>由采购人成立质量考核小组，负责对中标人服务质量进行考核评分。采购人根据《</w:t>
            </w:r>
            <w:r>
              <w:rPr>
                <w:rFonts w:hint="eastAsia"/>
                <w:color w:val="auto"/>
                <w:sz w:val="21"/>
                <w:highlight w:val="none"/>
                <w:lang w:eastAsia="zh-CN"/>
              </w:rPr>
              <w:t>中山市公安局古镇分局</w:t>
            </w:r>
            <w:r>
              <w:rPr>
                <w:color w:val="auto"/>
                <w:sz w:val="21"/>
                <w:highlight w:val="none"/>
              </w:rPr>
              <w:t>运维服务工作服务考核表》每月对中标人服务质量进行评价，每月的运维考核结果累计至下一期支付金额中扣罚。</w:t>
            </w:r>
          </w:p>
          <w:p w14:paraId="10BB885F">
            <w:pPr>
              <w:pStyle w:val="21"/>
              <w:ind w:left="0" w:right="0" w:firstLine="420" w:firstLineChars="200"/>
              <w:jc w:val="left"/>
              <w:rPr>
                <w:color w:val="auto"/>
                <w:highlight w:val="none"/>
              </w:rPr>
            </w:pPr>
            <w:r>
              <w:rPr>
                <w:color w:val="auto"/>
                <w:sz w:val="21"/>
                <w:highlight w:val="none"/>
              </w:rPr>
              <w:t>（二）项目考核扣罚金计算方式</w:t>
            </w:r>
          </w:p>
          <w:p w14:paraId="5ED4AE88">
            <w:pPr>
              <w:pStyle w:val="21"/>
              <w:ind w:left="0" w:right="0" w:firstLine="420" w:firstLineChars="200"/>
              <w:jc w:val="left"/>
              <w:rPr>
                <w:color w:val="auto"/>
                <w:highlight w:val="none"/>
              </w:rPr>
            </w:pPr>
            <w:r>
              <w:rPr>
                <w:color w:val="auto"/>
                <w:sz w:val="21"/>
                <w:highlight w:val="none"/>
              </w:rPr>
              <w:t>考核得分与结算挂钩，中标人每月都须接受采购人的考核，采购人以书面的形式告知中标人考核结果，每月考核如有扣罚的则需扣除</w:t>
            </w:r>
            <w:r>
              <w:rPr>
                <w:rFonts w:hint="eastAsia"/>
                <w:color w:val="auto"/>
                <w:sz w:val="21"/>
                <w:highlight w:val="none"/>
                <w:lang w:val="en-US" w:eastAsia="zh-CN"/>
              </w:rPr>
              <w:t>当月服务费</w:t>
            </w:r>
            <w:r>
              <w:rPr>
                <w:color w:val="auto"/>
                <w:sz w:val="21"/>
                <w:highlight w:val="none"/>
              </w:rPr>
              <w:t>（</w:t>
            </w:r>
            <w:r>
              <w:rPr>
                <w:rFonts w:hint="eastAsia"/>
                <w:color w:val="auto"/>
                <w:sz w:val="21"/>
                <w:highlight w:val="none"/>
                <w:lang w:val="en-US" w:eastAsia="zh-CN"/>
              </w:rPr>
              <w:t>中标</w:t>
            </w:r>
            <w:r>
              <w:rPr>
                <w:color w:val="auto"/>
                <w:sz w:val="21"/>
                <w:highlight w:val="none"/>
              </w:rPr>
              <w:t>金额/</w:t>
            </w:r>
            <w:r>
              <w:rPr>
                <w:rFonts w:hint="eastAsia"/>
                <w:color w:val="auto"/>
                <w:sz w:val="21"/>
                <w:highlight w:val="none"/>
                <w:lang w:val="en-US" w:eastAsia="zh-CN"/>
              </w:rPr>
              <w:t>36个月</w:t>
            </w:r>
            <w:r>
              <w:rPr>
                <w:color w:val="auto"/>
                <w:sz w:val="21"/>
                <w:highlight w:val="none"/>
              </w:rPr>
              <w:t>）相应金额。按4个档次设置扣罚款项，具体如下：</w:t>
            </w:r>
          </w:p>
          <w:p w14:paraId="665FD908">
            <w:pPr>
              <w:pStyle w:val="21"/>
              <w:ind w:left="0" w:right="0" w:firstLine="420" w:firstLineChars="200"/>
              <w:jc w:val="left"/>
              <w:rPr>
                <w:color w:val="auto"/>
                <w:highlight w:val="none"/>
              </w:rPr>
            </w:pPr>
            <w:r>
              <w:rPr>
                <w:color w:val="auto"/>
                <w:sz w:val="21"/>
                <w:highlight w:val="none"/>
              </w:rPr>
              <w:t>（1）得分≥90分，无需扣罚；</w:t>
            </w:r>
          </w:p>
          <w:p w14:paraId="7670F373">
            <w:pPr>
              <w:pStyle w:val="21"/>
              <w:ind w:left="0" w:right="0" w:firstLine="420" w:firstLineChars="200"/>
              <w:jc w:val="left"/>
              <w:rPr>
                <w:color w:val="auto"/>
                <w:highlight w:val="none"/>
              </w:rPr>
            </w:pPr>
            <w:r>
              <w:rPr>
                <w:color w:val="auto"/>
                <w:sz w:val="21"/>
                <w:highlight w:val="none"/>
              </w:rPr>
              <w:t>（2）90＞得分≥80，扣罚</w:t>
            </w:r>
            <w:r>
              <w:rPr>
                <w:rFonts w:hint="eastAsia"/>
                <w:color w:val="auto"/>
                <w:sz w:val="21"/>
                <w:highlight w:val="none"/>
                <w:lang w:val="en-US" w:eastAsia="zh-CN"/>
              </w:rPr>
              <w:t>当月服务费</w:t>
            </w:r>
            <w:r>
              <w:rPr>
                <w:color w:val="auto"/>
                <w:sz w:val="21"/>
                <w:highlight w:val="none"/>
              </w:rPr>
              <w:t>的10%；</w:t>
            </w:r>
          </w:p>
          <w:p w14:paraId="0C6E78F9">
            <w:pPr>
              <w:pStyle w:val="21"/>
              <w:ind w:left="0" w:right="0" w:firstLine="420" w:firstLineChars="200"/>
              <w:jc w:val="left"/>
              <w:rPr>
                <w:color w:val="auto"/>
                <w:highlight w:val="none"/>
              </w:rPr>
            </w:pPr>
            <w:r>
              <w:rPr>
                <w:color w:val="auto"/>
                <w:sz w:val="21"/>
                <w:highlight w:val="none"/>
              </w:rPr>
              <w:t>（3）80＞得分≥70，扣罚</w:t>
            </w:r>
            <w:r>
              <w:rPr>
                <w:rFonts w:hint="eastAsia"/>
                <w:color w:val="auto"/>
                <w:sz w:val="21"/>
                <w:highlight w:val="none"/>
                <w:lang w:val="en-US" w:eastAsia="zh-CN"/>
              </w:rPr>
              <w:t>当月服务费</w:t>
            </w:r>
            <w:r>
              <w:rPr>
                <w:color w:val="auto"/>
                <w:sz w:val="21"/>
                <w:highlight w:val="none"/>
              </w:rPr>
              <w:t>的20%；</w:t>
            </w:r>
          </w:p>
          <w:p w14:paraId="604D105E">
            <w:pPr>
              <w:pStyle w:val="21"/>
              <w:ind w:left="0" w:right="0" w:firstLine="420" w:firstLineChars="200"/>
              <w:jc w:val="left"/>
              <w:rPr>
                <w:color w:val="auto"/>
                <w:highlight w:val="none"/>
              </w:rPr>
            </w:pPr>
            <w:r>
              <w:rPr>
                <w:color w:val="auto"/>
                <w:sz w:val="21"/>
                <w:highlight w:val="none"/>
              </w:rPr>
              <w:t>（4）70＞得分，扣罚</w:t>
            </w:r>
            <w:r>
              <w:rPr>
                <w:rFonts w:hint="eastAsia"/>
                <w:color w:val="auto"/>
                <w:sz w:val="21"/>
                <w:highlight w:val="none"/>
                <w:lang w:val="en-US" w:eastAsia="zh-CN"/>
              </w:rPr>
              <w:t>当月服务费</w:t>
            </w:r>
            <w:r>
              <w:rPr>
                <w:color w:val="auto"/>
                <w:sz w:val="21"/>
                <w:highlight w:val="none"/>
              </w:rPr>
              <w:t>的40%。</w:t>
            </w:r>
          </w:p>
          <w:p w14:paraId="588A087A">
            <w:pPr>
              <w:pStyle w:val="21"/>
              <w:ind w:left="0" w:right="0" w:firstLine="420" w:firstLineChars="200"/>
              <w:jc w:val="left"/>
              <w:rPr>
                <w:color w:val="auto"/>
                <w:highlight w:val="none"/>
              </w:rPr>
            </w:pPr>
            <w:r>
              <w:rPr>
                <w:color w:val="auto"/>
                <w:sz w:val="21"/>
                <w:highlight w:val="none"/>
              </w:rPr>
              <w:t>（三）违规违规红线考核要求</w:t>
            </w:r>
          </w:p>
          <w:p w14:paraId="6124ECBA">
            <w:pPr>
              <w:pStyle w:val="21"/>
              <w:ind w:left="0" w:right="0" w:firstLine="420" w:firstLineChars="200"/>
              <w:jc w:val="left"/>
              <w:rPr>
                <w:color w:val="auto"/>
                <w:highlight w:val="none"/>
              </w:rPr>
            </w:pPr>
            <w:r>
              <w:rPr>
                <w:color w:val="auto"/>
                <w:sz w:val="21"/>
                <w:highlight w:val="none"/>
              </w:rPr>
              <w:t>运维服务过程中，发生下列表格所述安全事件，造成重大后果的，采购人有权单方面解除合同，中标人应赔偿由此给采购人带来的损失。</w:t>
            </w:r>
          </w:p>
          <w:tbl>
            <w:tblPr>
              <w:tblStyle w:val="1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67"/>
              <w:gridCol w:w="6169"/>
            </w:tblGrid>
            <w:tr w14:paraId="21E586E7">
              <w:tblPrEx>
                <w:tblCellMar>
                  <w:top w:w="0" w:type="dxa"/>
                  <w:left w:w="108" w:type="dxa"/>
                  <w:bottom w:w="0" w:type="dxa"/>
                  <w:right w:w="108" w:type="dxa"/>
                </w:tblCellMar>
              </w:tblPrEx>
              <w:tc>
                <w:tcPr>
                  <w:tcW w:w="17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98E131B">
                  <w:pPr>
                    <w:pStyle w:val="21"/>
                    <w:ind w:left="0" w:right="0"/>
                    <w:jc w:val="center"/>
                    <w:rPr>
                      <w:color w:val="auto"/>
                      <w:highlight w:val="none"/>
                    </w:rPr>
                  </w:pPr>
                  <w:r>
                    <w:rPr>
                      <w:b/>
                      <w:color w:val="auto"/>
                      <w:sz w:val="21"/>
                      <w:highlight w:val="none"/>
                    </w:rPr>
                    <w:t>考核类型</w:t>
                  </w:r>
                </w:p>
              </w:tc>
              <w:tc>
                <w:tcPr>
                  <w:tcW w:w="61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4ED5DC">
                  <w:pPr>
                    <w:pStyle w:val="21"/>
                    <w:ind w:left="0" w:right="0"/>
                    <w:jc w:val="center"/>
                    <w:rPr>
                      <w:color w:val="auto"/>
                      <w:highlight w:val="none"/>
                    </w:rPr>
                  </w:pPr>
                  <w:r>
                    <w:rPr>
                      <w:b/>
                      <w:color w:val="auto"/>
                      <w:sz w:val="21"/>
                      <w:highlight w:val="none"/>
                    </w:rPr>
                    <w:t>考核说明</w:t>
                  </w:r>
                </w:p>
              </w:tc>
            </w:tr>
            <w:tr w14:paraId="199C1A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CDCED2">
                  <w:pPr>
                    <w:pStyle w:val="21"/>
                    <w:ind w:left="0" w:right="0"/>
                    <w:jc w:val="center"/>
                    <w:rPr>
                      <w:color w:val="auto"/>
                      <w:highlight w:val="none"/>
                    </w:rPr>
                  </w:pPr>
                  <w:r>
                    <w:rPr>
                      <w:color w:val="auto"/>
                      <w:sz w:val="21"/>
                      <w:highlight w:val="none"/>
                    </w:rPr>
                    <w:t>信息安全</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B486FB">
                  <w:pPr>
                    <w:pStyle w:val="21"/>
                    <w:ind w:left="0" w:right="0"/>
                    <w:jc w:val="center"/>
                    <w:rPr>
                      <w:color w:val="auto"/>
                      <w:sz w:val="21"/>
                      <w:highlight w:val="none"/>
                    </w:rPr>
                  </w:pPr>
                  <w:r>
                    <w:rPr>
                      <w:color w:val="auto"/>
                      <w:sz w:val="21"/>
                      <w:highlight w:val="none"/>
                    </w:rPr>
                    <w:t>由于运维服务团队人员失误造成业务系统出现数据丢失、</w:t>
                  </w:r>
                </w:p>
                <w:p w14:paraId="1BBF13C4">
                  <w:pPr>
                    <w:pStyle w:val="21"/>
                    <w:ind w:left="0" w:right="0"/>
                    <w:jc w:val="center"/>
                    <w:rPr>
                      <w:color w:val="auto"/>
                      <w:highlight w:val="none"/>
                    </w:rPr>
                  </w:pPr>
                  <w:r>
                    <w:rPr>
                      <w:color w:val="auto"/>
                      <w:sz w:val="21"/>
                      <w:highlight w:val="none"/>
                    </w:rPr>
                    <w:t>篡改等情况。</w:t>
                  </w:r>
                </w:p>
              </w:tc>
            </w:tr>
            <w:tr w14:paraId="36425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87302E">
                  <w:pPr>
                    <w:pStyle w:val="21"/>
                    <w:ind w:left="0" w:right="0"/>
                    <w:jc w:val="center"/>
                    <w:rPr>
                      <w:color w:val="auto"/>
                      <w:highlight w:val="none"/>
                    </w:rPr>
                  </w:pPr>
                  <w:r>
                    <w:rPr>
                      <w:color w:val="auto"/>
                      <w:sz w:val="21"/>
                      <w:highlight w:val="none"/>
                    </w:rPr>
                    <w:t>网络安全</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463DDA">
                  <w:pPr>
                    <w:pStyle w:val="21"/>
                    <w:ind w:left="0" w:right="0"/>
                    <w:jc w:val="center"/>
                    <w:rPr>
                      <w:color w:val="auto"/>
                      <w:highlight w:val="none"/>
                    </w:rPr>
                  </w:pPr>
                  <w:r>
                    <w:rPr>
                      <w:color w:val="auto"/>
                      <w:sz w:val="21"/>
                      <w:highlight w:val="none"/>
                    </w:rPr>
                    <w:t>因运维团队自身失误导致发生重大网络事件，不可抗力因素除外。</w:t>
                  </w:r>
                </w:p>
              </w:tc>
            </w:tr>
            <w:tr w14:paraId="1D8D4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DECE89C">
                  <w:pPr>
                    <w:pStyle w:val="21"/>
                    <w:ind w:left="0" w:right="0"/>
                    <w:jc w:val="center"/>
                    <w:rPr>
                      <w:color w:val="auto"/>
                      <w:highlight w:val="none"/>
                    </w:rPr>
                  </w:pPr>
                  <w:r>
                    <w:rPr>
                      <w:color w:val="auto"/>
                      <w:sz w:val="21"/>
                      <w:highlight w:val="none"/>
                    </w:rPr>
                    <w:t>信息泄露</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343958">
                  <w:pPr>
                    <w:pStyle w:val="21"/>
                    <w:ind w:left="0" w:right="0"/>
                    <w:jc w:val="center"/>
                    <w:rPr>
                      <w:color w:val="auto"/>
                      <w:highlight w:val="none"/>
                    </w:rPr>
                  </w:pPr>
                  <w:r>
                    <w:rPr>
                      <w:color w:val="auto"/>
                      <w:sz w:val="21"/>
                      <w:highlight w:val="none"/>
                    </w:rPr>
                    <w:t>运维服务团队私自将公共数据、个人数据、政务数据等泄露或进行市场销售。</w:t>
                  </w:r>
                </w:p>
              </w:tc>
            </w:tr>
            <w:tr w14:paraId="1C818C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EAC671E">
                  <w:pPr>
                    <w:pStyle w:val="21"/>
                    <w:spacing w:before="0" w:after="0"/>
                    <w:ind w:left="0" w:right="0"/>
                    <w:jc w:val="center"/>
                    <w:rPr>
                      <w:color w:val="auto"/>
                      <w:highlight w:val="none"/>
                    </w:rPr>
                  </w:pPr>
                  <w:r>
                    <w:rPr>
                      <w:color w:val="auto"/>
                      <w:sz w:val="21"/>
                      <w:highlight w:val="none"/>
                    </w:rPr>
                    <w:t>群众信访</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882712">
                  <w:pPr>
                    <w:pStyle w:val="21"/>
                    <w:spacing w:before="0" w:after="0"/>
                    <w:ind w:left="0" w:right="0"/>
                    <w:jc w:val="center"/>
                    <w:rPr>
                      <w:color w:val="auto"/>
                      <w:highlight w:val="none"/>
                    </w:rPr>
                  </w:pPr>
                  <w:r>
                    <w:rPr>
                      <w:color w:val="auto"/>
                      <w:sz w:val="21"/>
                      <w:highlight w:val="none"/>
                    </w:rPr>
                    <w:t>由于运维服务不到位，导致出现群众信访事件或聚众扰乱社会事件的。</w:t>
                  </w:r>
                </w:p>
              </w:tc>
            </w:tr>
            <w:tr w14:paraId="3B0531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F12741D">
                  <w:pPr>
                    <w:pStyle w:val="21"/>
                    <w:ind w:left="0" w:right="0"/>
                    <w:jc w:val="center"/>
                    <w:rPr>
                      <w:color w:val="auto"/>
                      <w:highlight w:val="none"/>
                    </w:rPr>
                  </w:pPr>
                  <w:r>
                    <w:rPr>
                      <w:color w:val="auto"/>
                      <w:sz w:val="21"/>
                      <w:highlight w:val="none"/>
                    </w:rPr>
                    <w:t>安全生产</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F07E88">
                  <w:pPr>
                    <w:pStyle w:val="21"/>
                    <w:ind w:left="0" w:right="0"/>
                    <w:jc w:val="center"/>
                    <w:rPr>
                      <w:color w:val="auto"/>
                      <w:highlight w:val="none"/>
                    </w:rPr>
                  </w:pPr>
                  <w:r>
                    <w:rPr>
                      <w:color w:val="auto"/>
                      <w:sz w:val="21"/>
                      <w:highlight w:val="none"/>
                    </w:rPr>
                    <w:t>特种工作人员未持有电工证、高空作安全员证书等专业资质，进行相关作业，造成安全生产事件的。</w:t>
                  </w:r>
                </w:p>
              </w:tc>
            </w:tr>
          </w:tbl>
          <w:p w14:paraId="175C3929">
            <w:pPr>
              <w:pStyle w:val="21"/>
              <w:ind w:firstLine="0"/>
              <w:jc w:val="left"/>
              <w:rPr>
                <w:color w:val="auto"/>
                <w:highlight w:val="none"/>
              </w:rPr>
            </w:pPr>
            <w:r>
              <w:rPr>
                <w:color w:val="auto"/>
                <w:highlight w:val="none"/>
              </w:rPr>
              <w:t xml:space="preserve"> </w:t>
            </w:r>
            <w:r>
              <w:rPr>
                <w:b/>
                <w:color w:val="auto"/>
                <w:sz w:val="21"/>
                <w:highlight w:val="none"/>
              </w:rPr>
              <w:t>（四）</w:t>
            </w:r>
            <w:r>
              <w:rPr>
                <w:rFonts w:hint="eastAsia"/>
                <w:b/>
                <w:color w:val="auto"/>
                <w:sz w:val="21"/>
                <w:highlight w:val="none"/>
                <w:lang w:eastAsia="zh-CN"/>
              </w:rPr>
              <w:t>中山市公安局古镇分局</w:t>
            </w:r>
            <w:r>
              <w:rPr>
                <w:b/>
                <w:color w:val="auto"/>
                <w:sz w:val="21"/>
                <w:highlight w:val="none"/>
              </w:rPr>
              <w:t>运维服务工作服务考核表</w:t>
            </w:r>
          </w:p>
          <w:p w14:paraId="5513A575">
            <w:pPr>
              <w:pStyle w:val="21"/>
              <w:ind w:firstLine="0"/>
              <w:jc w:val="left"/>
              <w:rPr>
                <w:color w:val="auto"/>
                <w:highlight w:val="none"/>
              </w:rPr>
            </w:pPr>
            <w:r>
              <w:rPr>
                <w:color w:val="auto"/>
                <w:sz w:val="21"/>
                <w:highlight w:val="none"/>
              </w:rPr>
              <w:t>此表仅供参考，采购人在项目实施过程中可结合实际业务情况进行动态调整。可根据该表增加个性化考核指标，最终解释由采购人所有。</w:t>
            </w:r>
          </w:p>
          <w:tbl>
            <w:tblPr>
              <w:tblStyle w:val="15"/>
              <w:tblW w:w="0" w:type="auto"/>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2"/>
              <w:gridCol w:w="885"/>
              <w:gridCol w:w="1035"/>
              <w:gridCol w:w="4384"/>
              <w:gridCol w:w="855"/>
            </w:tblGrid>
            <w:tr w14:paraId="5566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5744FB08">
                  <w:pPr>
                    <w:pStyle w:val="21"/>
                    <w:jc w:val="center"/>
                    <w:rPr>
                      <w:color w:val="auto"/>
                      <w:highlight w:val="none"/>
                    </w:rPr>
                  </w:pPr>
                  <w:r>
                    <w:rPr>
                      <w:b/>
                      <w:color w:val="auto"/>
                      <w:sz w:val="21"/>
                      <w:highlight w:val="none"/>
                    </w:rPr>
                    <w:t>序号</w:t>
                  </w:r>
                </w:p>
              </w:tc>
              <w:tc>
                <w:tcPr>
                  <w:tcW w:w="885" w:type="dxa"/>
                  <w:shd w:val="clear" w:color="auto" w:fill="auto"/>
                  <w:tcMar>
                    <w:top w:w="60" w:type="dxa"/>
                    <w:left w:w="90" w:type="dxa"/>
                    <w:bottom w:w="60" w:type="dxa"/>
                    <w:right w:w="90" w:type="dxa"/>
                  </w:tcMar>
                  <w:vAlign w:val="center"/>
                </w:tcPr>
                <w:p w14:paraId="41CD8268">
                  <w:pPr>
                    <w:pStyle w:val="21"/>
                    <w:jc w:val="center"/>
                    <w:rPr>
                      <w:color w:val="auto"/>
                      <w:highlight w:val="none"/>
                    </w:rPr>
                  </w:pPr>
                  <w:r>
                    <w:rPr>
                      <w:b/>
                      <w:color w:val="auto"/>
                      <w:sz w:val="21"/>
                      <w:highlight w:val="none"/>
                    </w:rPr>
                    <w:t>考核</w:t>
                  </w:r>
                </w:p>
                <w:p w14:paraId="1998C763">
                  <w:pPr>
                    <w:pStyle w:val="21"/>
                    <w:jc w:val="center"/>
                    <w:rPr>
                      <w:color w:val="auto"/>
                      <w:highlight w:val="none"/>
                    </w:rPr>
                  </w:pPr>
                  <w:r>
                    <w:rPr>
                      <w:b/>
                      <w:color w:val="auto"/>
                      <w:sz w:val="21"/>
                      <w:highlight w:val="none"/>
                    </w:rPr>
                    <w:t>类别</w:t>
                  </w:r>
                </w:p>
              </w:tc>
              <w:tc>
                <w:tcPr>
                  <w:tcW w:w="1035" w:type="dxa"/>
                  <w:shd w:val="clear" w:color="auto" w:fill="auto"/>
                  <w:tcMar>
                    <w:top w:w="60" w:type="dxa"/>
                    <w:left w:w="90" w:type="dxa"/>
                    <w:bottom w:w="60" w:type="dxa"/>
                    <w:right w:w="90" w:type="dxa"/>
                  </w:tcMar>
                  <w:vAlign w:val="center"/>
                </w:tcPr>
                <w:p w14:paraId="427B40AC">
                  <w:pPr>
                    <w:pStyle w:val="21"/>
                    <w:jc w:val="center"/>
                    <w:rPr>
                      <w:color w:val="auto"/>
                      <w:highlight w:val="none"/>
                    </w:rPr>
                  </w:pPr>
                  <w:r>
                    <w:rPr>
                      <w:b/>
                      <w:color w:val="auto"/>
                      <w:sz w:val="21"/>
                      <w:highlight w:val="none"/>
                    </w:rPr>
                    <w:t>考核项目</w:t>
                  </w:r>
                </w:p>
              </w:tc>
              <w:tc>
                <w:tcPr>
                  <w:tcW w:w="4384" w:type="dxa"/>
                  <w:shd w:val="clear" w:color="auto" w:fill="auto"/>
                  <w:tcMar>
                    <w:top w:w="60" w:type="dxa"/>
                    <w:left w:w="90" w:type="dxa"/>
                    <w:bottom w:w="60" w:type="dxa"/>
                    <w:right w:w="90" w:type="dxa"/>
                  </w:tcMar>
                  <w:vAlign w:val="center"/>
                </w:tcPr>
                <w:p w14:paraId="72AD260B">
                  <w:pPr>
                    <w:pStyle w:val="21"/>
                    <w:jc w:val="center"/>
                    <w:rPr>
                      <w:color w:val="auto"/>
                      <w:highlight w:val="none"/>
                    </w:rPr>
                  </w:pPr>
                  <w:r>
                    <w:rPr>
                      <w:b/>
                      <w:color w:val="auto"/>
                      <w:sz w:val="21"/>
                      <w:highlight w:val="none"/>
                    </w:rPr>
                    <w:t>考核内容</w:t>
                  </w:r>
                </w:p>
              </w:tc>
              <w:tc>
                <w:tcPr>
                  <w:tcW w:w="855" w:type="dxa"/>
                  <w:shd w:val="clear" w:color="auto" w:fill="auto"/>
                  <w:tcMar>
                    <w:top w:w="60" w:type="dxa"/>
                    <w:left w:w="90" w:type="dxa"/>
                    <w:bottom w:w="60" w:type="dxa"/>
                    <w:right w:w="90" w:type="dxa"/>
                  </w:tcMar>
                  <w:vAlign w:val="center"/>
                </w:tcPr>
                <w:p w14:paraId="0193E31A">
                  <w:pPr>
                    <w:pStyle w:val="21"/>
                    <w:jc w:val="center"/>
                    <w:rPr>
                      <w:color w:val="auto"/>
                      <w:highlight w:val="none"/>
                    </w:rPr>
                  </w:pPr>
                  <w:r>
                    <w:rPr>
                      <w:b/>
                      <w:color w:val="auto"/>
                      <w:sz w:val="21"/>
                      <w:highlight w:val="none"/>
                    </w:rPr>
                    <w:t>扣分</w:t>
                  </w:r>
                </w:p>
              </w:tc>
            </w:tr>
            <w:tr w14:paraId="1DF2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62690DE1">
                  <w:pPr>
                    <w:pStyle w:val="21"/>
                    <w:jc w:val="center"/>
                    <w:rPr>
                      <w:color w:val="auto"/>
                      <w:highlight w:val="none"/>
                    </w:rPr>
                  </w:pPr>
                  <w:r>
                    <w:rPr>
                      <w:color w:val="auto"/>
                      <w:sz w:val="21"/>
                      <w:highlight w:val="none"/>
                    </w:rPr>
                    <w:t>1</w:t>
                  </w:r>
                </w:p>
              </w:tc>
              <w:tc>
                <w:tcPr>
                  <w:tcW w:w="885" w:type="dxa"/>
                  <w:vMerge w:val="restart"/>
                  <w:shd w:val="clear" w:color="auto" w:fill="auto"/>
                  <w:tcMar>
                    <w:top w:w="60" w:type="dxa"/>
                    <w:left w:w="90" w:type="dxa"/>
                    <w:bottom w:w="60" w:type="dxa"/>
                    <w:right w:w="90" w:type="dxa"/>
                  </w:tcMar>
                  <w:vAlign w:val="center"/>
                </w:tcPr>
                <w:p w14:paraId="20124659">
                  <w:pPr>
                    <w:pStyle w:val="21"/>
                    <w:jc w:val="center"/>
                    <w:rPr>
                      <w:color w:val="auto"/>
                      <w:highlight w:val="none"/>
                    </w:rPr>
                  </w:pPr>
                  <w:r>
                    <w:rPr>
                      <w:color w:val="auto"/>
                      <w:sz w:val="21"/>
                      <w:highlight w:val="none"/>
                    </w:rPr>
                    <w:t>服务人员考核</w:t>
                  </w:r>
                </w:p>
              </w:tc>
              <w:tc>
                <w:tcPr>
                  <w:tcW w:w="1035" w:type="dxa"/>
                  <w:shd w:val="clear" w:color="auto" w:fill="auto"/>
                  <w:tcMar>
                    <w:top w:w="60" w:type="dxa"/>
                    <w:left w:w="90" w:type="dxa"/>
                    <w:bottom w:w="60" w:type="dxa"/>
                    <w:right w:w="90" w:type="dxa"/>
                  </w:tcMar>
                  <w:vAlign w:val="center"/>
                </w:tcPr>
                <w:p w14:paraId="391CA783">
                  <w:pPr>
                    <w:pStyle w:val="21"/>
                    <w:jc w:val="center"/>
                    <w:rPr>
                      <w:color w:val="auto"/>
                      <w:highlight w:val="none"/>
                    </w:rPr>
                  </w:pPr>
                  <w:r>
                    <w:rPr>
                      <w:color w:val="auto"/>
                      <w:sz w:val="21"/>
                      <w:highlight w:val="none"/>
                    </w:rPr>
                    <w:t>人员岗位设置</w:t>
                  </w:r>
                </w:p>
              </w:tc>
              <w:tc>
                <w:tcPr>
                  <w:tcW w:w="4384" w:type="dxa"/>
                  <w:shd w:val="clear" w:color="auto" w:fill="auto"/>
                  <w:tcMar>
                    <w:top w:w="60" w:type="dxa"/>
                    <w:left w:w="90" w:type="dxa"/>
                    <w:bottom w:w="60" w:type="dxa"/>
                    <w:right w:w="90" w:type="dxa"/>
                  </w:tcMar>
                  <w:vAlign w:val="center"/>
                </w:tcPr>
                <w:p w14:paraId="59174C41">
                  <w:pPr>
                    <w:pStyle w:val="21"/>
                    <w:jc w:val="center"/>
                    <w:rPr>
                      <w:color w:val="auto"/>
                      <w:highlight w:val="none"/>
                    </w:rPr>
                  </w:pPr>
                  <w:r>
                    <w:rPr>
                      <w:color w:val="auto"/>
                      <w:sz w:val="21"/>
                      <w:highlight w:val="none"/>
                    </w:rPr>
                    <w:t>符合要求实际驻场人数/合同要求人数，不满足要求人数，每发现一人次扣4分；</w:t>
                  </w:r>
                </w:p>
              </w:tc>
              <w:tc>
                <w:tcPr>
                  <w:tcW w:w="855" w:type="dxa"/>
                  <w:shd w:val="clear" w:color="auto" w:fill="auto"/>
                  <w:tcMar>
                    <w:top w:w="60" w:type="dxa"/>
                    <w:left w:w="90" w:type="dxa"/>
                    <w:bottom w:w="60" w:type="dxa"/>
                    <w:right w:w="90" w:type="dxa"/>
                  </w:tcMar>
                  <w:vAlign w:val="center"/>
                </w:tcPr>
                <w:p w14:paraId="692E1BD5">
                  <w:pPr>
                    <w:pStyle w:val="21"/>
                    <w:jc w:val="center"/>
                    <w:rPr>
                      <w:color w:val="auto"/>
                      <w:highlight w:val="none"/>
                    </w:rPr>
                  </w:pPr>
                </w:p>
              </w:tc>
            </w:tr>
            <w:tr w14:paraId="423E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1F563CEB">
                  <w:pPr>
                    <w:pStyle w:val="21"/>
                    <w:jc w:val="center"/>
                    <w:rPr>
                      <w:color w:val="auto"/>
                      <w:highlight w:val="none"/>
                    </w:rPr>
                  </w:pPr>
                  <w:r>
                    <w:rPr>
                      <w:color w:val="auto"/>
                      <w:sz w:val="21"/>
                      <w:highlight w:val="none"/>
                    </w:rPr>
                    <w:t>2</w:t>
                  </w:r>
                </w:p>
              </w:tc>
              <w:tc>
                <w:tcPr>
                  <w:tcW w:w="885" w:type="dxa"/>
                  <w:vMerge w:val="continue"/>
                  <w:shd w:val="clear" w:color="auto" w:fill="auto"/>
                  <w:vAlign w:val="center"/>
                </w:tcPr>
                <w:p w14:paraId="09CB68B6">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09C6007A">
                  <w:pPr>
                    <w:pStyle w:val="21"/>
                    <w:jc w:val="center"/>
                    <w:rPr>
                      <w:color w:val="auto"/>
                      <w:highlight w:val="none"/>
                    </w:rPr>
                  </w:pPr>
                  <w:r>
                    <w:rPr>
                      <w:color w:val="auto"/>
                      <w:sz w:val="21"/>
                      <w:highlight w:val="none"/>
                    </w:rPr>
                    <w:t>人员稳定性</w:t>
                  </w:r>
                </w:p>
              </w:tc>
              <w:tc>
                <w:tcPr>
                  <w:tcW w:w="4384" w:type="dxa"/>
                  <w:shd w:val="clear" w:color="auto" w:fill="auto"/>
                  <w:tcMar>
                    <w:top w:w="60" w:type="dxa"/>
                    <w:left w:w="90" w:type="dxa"/>
                    <w:bottom w:w="60" w:type="dxa"/>
                    <w:right w:w="90" w:type="dxa"/>
                  </w:tcMar>
                  <w:vAlign w:val="center"/>
                </w:tcPr>
                <w:p w14:paraId="57D6E436">
                  <w:pPr>
                    <w:pStyle w:val="21"/>
                    <w:jc w:val="center"/>
                    <w:rPr>
                      <w:color w:val="auto"/>
                      <w:highlight w:val="none"/>
                    </w:rPr>
                  </w:pPr>
                  <w:r>
                    <w:rPr>
                      <w:color w:val="auto"/>
                      <w:sz w:val="21"/>
                      <w:highlight w:val="none"/>
                    </w:rPr>
                    <w:t>服务人员在服务期间未经采购人许可出现更换，每发现一人次扣4分；</w:t>
                  </w:r>
                </w:p>
              </w:tc>
              <w:tc>
                <w:tcPr>
                  <w:tcW w:w="855" w:type="dxa"/>
                  <w:shd w:val="clear" w:color="auto" w:fill="auto"/>
                  <w:tcMar>
                    <w:top w:w="60" w:type="dxa"/>
                    <w:left w:w="90" w:type="dxa"/>
                    <w:bottom w:w="60" w:type="dxa"/>
                    <w:right w:w="90" w:type="dxa"/>
                  </w:tcMar>
                  <w:vAlign w:val="center"/>
                </w:tcPr>
                <w:p w14:paraId="7D22593F">
                  <w:pPr>
                    <w:pStyle w:val="21"/>
                    <w:jc w:val="center"/>
                    <w:rPr>
                      <w:color w:val="auto"/>
                      <w:highlight w:val="none"/>
                    </w:rPr>
                  </w:pPr>
                </w:p>
              </w:tc>
            </w:tr>
            <w:tr w14:paraId="0619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1E50BCF3">
                  <w:pPr>
                    <w:pStyle w:val="21"/>
                    <w:jc w:val="center"/>
                    <w:rPr>
                      <w:color w:val="auto"/>
                      <w:highlight w:val="none"/>
                    </w:rPr>
                  </w:pPr>
                  <w:r>
                    <w:rPr>
                      <w:color w:val="auto"/>
                      <w:sz w:val="21"/>
                      <w:highlight w:val="none"/>
                    </w:rPr>
                    <w:t>3</w:t>
                  </w:r>
                </w:p>
              </w:tc>
              <w:tc>
                <w:tcPr>
                  <w:tcW w:w="885" w:type="dxa"/>
                  <w:vMerge w:val="continue"/>
                  <w:shd w:val="clear" w:color="auto" w:fill="auto"/>
                  <w:vAlign w:val="center"/>
                </w:tcPr>
                <w:p w14:paraId="64C455BC">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63467DA5">
                  <w:pPr>
                    <w:pStyle w:val="21"/>
                    <w:jc w:val="center"/>
                    <w:rPr>
                      <w:color w:val="auto"/>
                      <w:highlight w:val="none"/>
                    </w:rPr>
                  </w:pPr>
                  <w:r>
                    <w:rPr>
                      <w:color w:val="auto"/>
                      <w:sz w:val="21"/>
                      <w:highlight w:val="none"/>
                    </w:rPr>
                    <w:t>人员工作满意度</w:t>
                  </w:r>
                </w:p>
              </w:tc>
              <w:tc>
                <w:tcPr>
                  <w:tcW w:w="4384" w:type="dxa"/>
                  <w:shd w:val="clear" w:color="auto" w:fill="auto"/>
                  <w:tcMar>
                    <w:top w:w="60" w:type="dxa"/>
                    <w:left w:w="90" w:type="dxa"/>
                    <w:bottom w:w="60" w:type="dxa"/>
                    <w:right w:w="90" w:type="dxa"/>
                  </w:tcMar>
                  <w:vAlign w:val="center"/>
                </w:tcPr>
                <w:p w14:paraId="0AA4779A">
                  <w:pPr>
                    <w:pStyle w:val="21"/>
                    <w:jc w:val="center"/>
                    <w:rPr>
                      <w:color w:val="auto"/>
                      <w:highlight w:val="none"/>
                    </w:rPr>
                  </w:pPr>
                  <w:r>
                    <w:rPr>
                      <w:color w:val="auto"/>
                      <w:sz w:val="21"/>
                      <w:highlight w:val="none"/>
                    </w:rPr>
                    <w:t>客户投诉每次扣4分，书面警告每次扣6分；</w:t>
                  </w:r>
                </w:p>
              </w:tc>
              <w:tc>
                <w:tcPr>
                  <w:tcW w:w="855" w:type="dxa"/>
                  <w:shd w:val="clear" w:color="auto" w:fill="auto"/>
                  <w:tcMar>
                    <w:top w:w="60" w:type="dxa"/>
                    <w:left w:w="90" w:type="dxa"/>
                    <w:bottom w:w="60" w:type="dxa"/>
                    <w:right w:w="90" w:type="dxa"/>
                  </w:tcMar>
                  <w:vAlign w:val="center"/>
                </w:tcPr>
                <w:p w14:paraId="20EF573A">
                  <w:pPr>
                    <w:pStyle w:val="21"/>
                    <w:jc w:val="center"/>
                    <w:rPr>
                      <w:color w:val="auto"/>
                      <w:highlight w:val="none"/>
                    </w:rPr>
                  </w:pPr>
                </w:p>
              </w:tc>
            </w:tr>
            <w:tr w14:paraId="544F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FA0A7F4">
                  <w:pPr>
                    <w:pStyle w:val="21"/>
                    <w:jc w:val="center"/>
                    <w:rPr>
                      <w:color w:val="auto"/>
                      <w:highlight w:val="none"/>
                    </w:rPr>
                  </w:pPr>
                  <w:r>
                    <w:rPr>
                      <w:color w:val="auto"/>
                      <w:sz w:val="21"/>
                      <w:highlight w:val="none"/>
                    </w:rPr>
                    <w:t>4</w:t>
                  </w:r>
                </w:p>
              </w:tc>
              <w:tc>
                <w:tcPr>
                  <w:tcW w:w="885" w:type="dxa"/>
                  <w:vMerge w:val="continue"/>
                  <w:shd w:val="clear" w:color="auto" w:fill="auto"/>
                  <w:vAlign w:val="center"/>
                </w:tcPr>
                <w:p w14:paraId="2B053DD6">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7F1B7CFB">
                  <w:pPr>
                    <w:pStyle w:val="21"/>
                    <w:jc w:val="center"/>
                    <w:rPr>
                      <w:color w:val="auto"/>
                      <w:highlight w:val="none"/>
                    </w:rPr>
                  </w:pPr>
                  <w:r>
                    <w:rPr>
                      <w:color w:val="auto"/>
                      <w:sz w:val="21"/>
                      <w:highlight w:val="none"/>
                    </w:rPr>
                    <w:t>人员业务水平</w:t>
                  </w:r>
                </w:p>
              </w:tc>
              <w:tc>
                <w:tcPr>
                  <w:tcW w:w="4384" w:type="dxa"/>
                  <w:shd w:val="clear" w:color="auto" w:fill="auto"/>
                  <w:tcMar>
                    <w:top w:w="60" w:type="dxa"/>
                    <w:left w:w="90" w:type="dxa"/>
                    <w:bottom w:w="60" w:type="dxa"/>
                    <w:right w:w="90" w:type="dxa"/>
                  </w:tcMar>
                  <w:vAlign w:val="center"/>
                </w:tcPr>
                <w:p w14:paraId="30AAA35C">
                  <w:pPr>
                    <w:pStyle w:val="21"/>
                    <w:jc w:val="center"/>
                    <w:rPr>
                      <w:color w:val="auto"/>
                      <w:highlight w:val="none"/>
                    </w:rPr>
                  </w:pPr>
                  <w:r>
                    <w:rPr>
                      <w:color w:val="auto"/>
                      <w:sz w:val="21"/>
                      <w:highlight w:val="none"/>
                    </w:rPr>
                    <w:t>考核工程师对业务的熟悉程度、相关知识掌握程度、运维项目保密工作等的考核。出现误操作事件每人次扣4分；</w:t>
                  </w:r>
                </w:p>
              </w:tc>
              <w:tc>
                <w:tcPr>
                  <w:tcW w:w="855" w:type="dxa"/>
                  <w:shd w:val="clear" w:color="auto" w:fill="auto"/>
                  <w:tcMar>
                    <w:top w:w="60" w:type="dxa"/>
                    <w:left w:w="90" w:type="dxa"/>
                    <w:bottom w:w="60" w:type="dxa"/>
                    <w:right w:w="90" w:type="dxa"/>
                  </w:tcMar>
                  <w:vAlign w:val="center"/>
                </w:tcPr>
                <w:p w14:paraId="0C7942FD">
                  <w:pPr>
                    <w:pStyle w:val="21"/>
                    <w:jc w:val="center"/>
                    <w:rPr>
                      <w:color w:val="auto"/>
                      <w:highlight w:val="none"/>
                    </w:rPr>
                  </w:pPr>
                </w:p>
              </w:tc>
            </w:tr>
            <w:tr w14:paraId="418B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44196BDD">
                  <w:pPr>
                    <w:pStyle w:val="21"/>
                    <w:jc w:val="center"/>
                    <w:rPr>
                      <w:color w:val="auto"/>
                      <w:highlight w:val="none"/>
                    </w:rPr>
                  </w:pPr>
                  <w:r>
                    <w:rPr>
                      <w:color w:val="auto"/>
                      <w:sz w:val="21"/>
                      <w:highlight w:val="none"/>
                    </w:rPr>
                    <w:t>5</w:t>
                  </w:r>
                </w:p>
              </w:tc>
              <w:tc>
                <w:tcPr>
                  <w:tcW w:w="885" w:type="dxa"/>
                  <w:vMerge w:val="restart"/>
                  <w:shd w:val="clear" w:color="auto" w:fill="auto"/>
                  <w:tcMar>
                    <w:top w:w="60" w:type="dxa"/>
                    <w:left w:w="90" w:type="dxa"/>
                    <w:bottom w:w="60" w:type="dxa"/>
                    <w:right w:w="90" w:type="dxa"/>
                  </w:tcMar>
                  <w:vAlign w:val="center"/>
                </w:tcPr>
                <w:p w14:paraId="399D65D2">
                  <w:pPr>
                    <w:pStyle w:val="21"/>
                    <w:jc w:val="center"/>
                    <w:rPr>
                      <w:color w:val="auto"/>
                      <w:highlight w:val="none"/>
                    </w:rPr>
                  </w:pPr>
                  <w:r>
                    <w:rPr>
                      <w:color w:val="auto"/>
                      <w:sz w:val="21"/>
                      <w:highlight w:val="none"/>
                    </w:rPr>
                    <w:t>服务提供</w:t>
                  </w:r>
                </w:p>
              </w:tc>
              <w:tc>
                <w:tcPr>
                  <w:tcW w:w="1035" w:type="dxa"/>
                  <w:shd w:val="clear" w:color="auto" w:fill="auto"/>
                  <w:tcMar>
                    <w:top w:w="60" w:type="dxa"/>
                    <w:left w:w="90" w:type="dxa"/>
                    <w:bottom w:w="60" w:type="dxa"/>
                    <w:right w:w="90" w:type="dxa"/>
                  </w:tcMar>
                  <w:vAlign w:val="center"/>
                </w:tcPr>
                <w:p w14:paraId="2E7C941B">
                  <w:pPr>
                    <w:pStyle w:val="21"/>
                    <w:jc w:val="center"/>
                    <w:rPr>
                      <w:color w:val="auto"/>
                      <w:highlight w:val="none"/>
                    </w:rPr>
                  </w:pPr>
                  <w:r>
                    <w:rPr>
                      <w:color w:val="auto"/>
                      <w:sz w:val="21"/>
                      <w:highlight w:val="none"/>
                    </w:rPr>
                    <w:t>网络接入</w:t>
                  </w:r>
                </w:p>
              </w:tc>
              <w:tc>
                <w:tcPr>
                  <w:tcW w:w="4384" w:type="dxa"/>
                  <w:shd w:val="clear" w:color="auto" w:fill="auto"/>
                  <w:tcMar>
                    <w:top w:w="60" w:type="dxa"/>
                    <w:left w:w="90" w:type="dxa"/>
                    <w:bottom w:w="60" w:type="dxa"/>
                    <w:right w:w="90" w:type="dxa"/>
                  </w:tcMar>
                  <w:vAlign w:val="center"/>
                </w:tcPr>
                <w:p w14:paraId="7A145516">
                  <w:pPr>
                    <w:pStyle w:val="21"/>
                    <w:jc w:val="center"/>
                    <w:rPr>
                      <w:color w:val="auto"/>
                      <w:highlight w:val="none"/>
                    </w:rPr>
                  </w:pPr>
                  <w:r>
                    <w:rPr>
                      <w:color w:val="auto"/>
                      <w:sz w:val="21"/>
                      <w:highlight w:val="none"/>
                    </w:rPr>
                    <w:t>按合同要求，按时完成网络接入.每逾期一天，扣1分；</w:t>
                  </w:r>
                </w:p>
              </w:tc>
              <w:tc>
                <w:tcPr>
                  <w:tcW w:w="855" w:type="dxa"/>
                  <w:shd w:val="clear" w:color="auto" w:fill="auto"/>
                  <w:tcMar>
                    <w:top w:w="60" w:type="dxa"/>
                    <w:left w:w="90" w:type="dxa"/>
                    <w:bottom w:w="60" w:type="dxa"/>
                    <w:right w:w="90" w:type="dxa"/>
                  </w:tcMar>
                  <w:vAlign w:val="center"/>
                </w:tcPr>
                <w:p w14:paraId="3C21B9AD">
                  <w:pPr>
                    <w:pStyle w:val="21"/>
                    <w:jc w:val="center"/>
                    <w:rPr>
                      <w:color w:val="auto"/>
                      <w:highlight w:val="none"/>
                    </w:rPr>
                  </w:pPr>
                </w:p>
              </w:tc>
            </w:tr>
            <w:tr w14:paraId="5A6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3CF3329F">
                  <w:pPr>
                    <w:pStyle w:val="21"/>
                    <w:jc w:val="center"/>
                    <w:rPr>
                      <w:color w:val="auto"/>
                      <w:highlight w:val="none"/>
                    </w:rPr>
                  </w:pPr>
                  <w:r>
                    <w:rPr>
                      <w:color w:val="auto"/>
                      <w:sz w:val="21"/>
                      <w:highlight w:val="none"/>
                    </w:rPr>
                    <w:t>6</w:t>
                  </w:r>
                </w:p>
              </w:tc>
              <w:tc>
                <w:tcPr>
                  <w:tcW w:w="885" w:type="dxa"/>
                  <w:vMerge w:val="continue"/>
                  <w:shd w:val="clear" w:color="auto" w:fill="auto"/>
                  <w:vAlign w:val="center"/>
                </w:tcPr>
                <w:p w14:paraId="1398EBA2">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5DF274AC">
                  <w:pPr>
                    <w:pStyle w:val="21"/>
                    <w:jc w:val="center"/>
                    <w:rPr>
                      <w:color w:val="auto"/>
                      <w:highlight w:val="none"/>
                    </w:rPr>
                  </w:pPr>
                  <w:r>
                    <w:rPr>
                      <w:color w:val="auto"/>
                      <w:sz w:val="21"/>
                      <w:highlight w:val="none"/>
                    </w:rPr>
                    <w:t>终端及配套</w:t>
                  </w:r>
                </w:p>
              </w:tc>
              <w:tc>
                <w:tcPr>
                  <w:tcW w:w="4384" w:type="dxa"/>
                  <w:shd w:val="clear" w:color="auto" w:fill="auto"/>
                  <w:tcMar>
                    <w:top w:w="60" w:type="dxa"/>
                    <w:left w:w="90" w:type="dxa"/>
                    <w:bottom w:w="60" w:type="dxa"/>
                    <w:right w:w="90" w:type="dxa"/>
                  </w:tcMar>
                  <w:vAlign w:val="center"/>
                </w:tcPr>
                <w:p w14:paraId="67BDE5F7">
                  <w:pPr>
                    <w:pStyle w:val="21"/>
                    <w:jc w:val="center"/>
                    <w:rPr>
                      <w:color w:val="auto"/>
                      <w:highlight w:val="none"/>
                    </w:rPr>
                  </w:pPr>
                  <w:r>
                    <w:rPr>
                      <w:color w:val="auto"/>
                      <w:sz w:val="21"/>
                      <w:highlight w:val="none"/>
                    </w:rPr>
                    <w:t>按合同要求提供终端、安全卡、终端管控服务，每少一项，每台每天扣0.3分；</w:t>
                  </w:r>
                </w:p>
              </w:tc>
              <w:tc>
                <w:tcPr>
                  <w:tcW w:w="855" w:type="dxa"/>
                  <w:shd w:val="clear" w:color="auto" w:fill="auto"/>
                  <w:tcMar>
                    <w:top w:w="60" w:type="dxa"/>
                    <w:left w:w="90" w:type="dxa"/>
                    <w:bottom w:w="60" w:type="dxa"/>
                    <w:right w:w="90" w:type="dxa"/>
                  </w:tcMar>
                  <w:vAlign w:val="center"/>
                </w:tcPr>
                <w:p w14:paraId="63F4CEDF">
                  <w:pPr>
                    <w:pStyle w:val="21"/>
                    <w:jc w:val="center"/>
                    <w:rPr>
                      <w:color w:val="auto"/>
                      <w:highlight w:val="none"/>
                    </w:rPr>
                  </w:pPr>
                </w:p>
              </w:tc>
            </w:tr>
            <w:tr w14:paraId="186D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513F8BDB">
                  <w:pPr>
                    <w:pStyle w:val="21"/>
                    <w:jc w:val="center"/>
                    <w:rPr>
                      <w:color w:val="auto"/>
                      <w:highlight w:val="none"/>
                    </w:rPr>
                  </w:pPr>
                  <w:r>
                    <w:rPr>
                      <w:color w:val="auto"/>
                      <w:sz w:val="21"/>
                      <w:highlight w:val="none"/>
                    </w:rPr>
                    <w:t>7</w:t>
                  </w:r>
                </w:p>
              </w:tc>
              <w:tc>
                <w:tcPr>
                  <w:tcW w:w="885" w:type="dxa"/>
                  <w:shd w:val="clear" w:color="auto" w:fill="auto"/>
                  <w:tcMar>
                    <w:top w:w="60" w:type="dxa"/>
                    <w:left w:w="90" w:type="dxa"/>
                    <w:bottom w:w="60" w:type="dxa"/>
                    <w:right w:w="90" w:type="dxa"/>
                  </w:tcMar>
                  <w:vAlign w:val="center"/>
                </w:tcPr>
                <w:p w14:paraId="5AC84498">
                  <w:pPr>
                    <w:pStyle w:val="21"/>
                    <w:jc w:val="center"/>
                    <w:rPr>
                      <w:color w:val="auto"/>
                      <w:highlight w:val="none"/>
                    </w:rPr>
                  </w:pPr>
                  <w:r>
                    <w:rPr>
                      <w:color w:val="auto"/>
                      <w:sz w:val="21"/>
                      <w:highlight w:val="none"/>
                    </w:rPr>
                    <w:t>违规业务</w:t>
                  </w:r>
                </w:p>
              </w:tc>
              <w:tc>
                <w:tcPr>
                  <w:tcW w:w="1035" w:type="dxa"/>
                  <w:shd w:val="clear" w:color="auto" w:fill="auto"/>
                  <w:tcMar>
                    <w:top w:w="60" w:type="dxa"/>
                    <w:left w:w="90" w:type="dxa"/>
                    <w:bottom w:w="60" w:type="dxa"/>
                    <w:right w:w="90" w:type="dxa"/>
                  </w:tcMar>
                  <w:vAlign w:val="center"/>
                </w:tcPr>
                <w:p w14:paraId="7AFA6A72">
                  <w:pPr>
                    <w:pStyle w:val="21"/>
                    <w:jc w:val="center"/>
                    <w:rPr>
                      <w:color w:val="auto"/>
                      <w:highlight w:val="none"/>
                    </w:rPr>
                  </w:pPr>
                  <w:r>
                    <w:rPr>
                      <w:color w:val="auto"/>
                      <w:sz w:val="21"/>
                      <w:highlight w:val="none"/>
                    </w:rPr>
                    <w:t>违规业务</w:t>
                  </w:r>
                </w:p>
              </w:tc>
              <w:tc>
                <w:tcPr>
                  <w:tcW w:w="4384" w:type="dxa"/>
                  <w:shd w:val="clear" w:color="auto" w:fill="auto"/>
                  <w:tcMar>
                    <w:top w:w="60" w:type="dxa"/>
                    <w:left w:w="90" w:type="dxa"/>
                    <w:bottom w:w="60" w:type="dxa"/>
                    <w:right w:w="90" w:type="dxa"/>
                  </w:tcMar>
                  <w:vAlign w:val="center"/>
                </w:tcPr>
                <w:p w14:paraId="353B1972">
                  <w:pPr>
                    <w:pStyle w:val="21"/>
                    <w:jc w:val="center"/>
                    <w:rPr>
                      <w:color w:val="auto"/>
                      <w:highlight w:val="none"/>
                    </w:rPr>
                  </w:pPr>
                  <w:r>
                    <w:rPr>
                      <w:color w:val="auto"/>
                      <w:sz w:val="21"/>
                      <w:highlight w:val="none"/>
                    </w:rPr>
                    <w:t>对警务通用户推销办理宽带、有线电视等私人服务的，每发现一次扣1分；未及时解除个人宽带、有线电视绑定的，每逾期一天扣0.5分；</w:t>
                  </w:r>
                </w:p>
              </w:tc>
              <w:tc>
                <w:tcPr>
                  <w:tcW w:w="855" w:type="dxa"/>
                  <w:shd w:val="clear" w:color="auto" w:fill="auto"/>
                  <w:tcMar>
                    <w:top w:w="60" w:type="dxa"/>
                    <w:left w:w="90" w:type="dxa"/>
                    <w:bottom w:w="60" w:type="dxa"/>
                    <w:right w:w="90" w:type="dxa"/>
                  </w:tcMar>
                  <w:vAlign w:val="center"/>
                </w:tcPr>
                <w:p w14:paraId="5DFA5876">
                  <w:pPr>
                    <w:pStyle w:val="21"/>
                    <w:jc w:val="center"/>
                    <w:rPr>
                      <w:color w:val="auto"/>
                      <w:highlight w:val="none"/>
                    </w:rPr>
                  </w:pPr>
                </w:p>
              </w:tc>
            </w:tr>
            <w:tr w14:paraId="3EE3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35728174">
                  <w:pPr>
                    <w:pStyle w:val="21"/>
                    <w:jc w:val="center"/>
                    <w:rPr>
                      <w:color w:val="auto"/>
                      <w:highlight w:val="none"/>
                    </w:rPr>
                  </w:pPr>
                  <w:r>
                    <w:rPr>
                      <w:color w:val="auto"/>
                      <w:sz w:val="21"/>
                      <w:highlight w:val="none"/>
                    </w:rPr>
                    <w:t>8</w:t>
                  </w:r>
                </w:p>
              </w:tc>
              <w:tc>
                <w:tcPr>
                  <w:tcW w:w="885" w:type="dxa"/>
                  <w:vMerge w:val="restart"/>
                  <w:shd w:val="clear" w:color="auto" w:fill="auto"/>
                  <w:tcMar>
                    <w:top w:w="60" w:type="dxa"/>
                    <w:left w:w="90" w:type="dxa"/>
                    <w:bottom w:w="60" w:type="dxa"/>
                    <w:right w:w="90" w:type="dxa"/>
                  </w:tcMar>
                  <w:vAlign w:val="center"/>
                </w:tcPr>
                <w:p w14:paraId="71E50BB0">
                  <w:pPr>
                    <w:pStyle w:val="21"/>
                    <w:jc w:val="center"/>
                    <w:rPr>
                      <w:color w:val="auto"/>
                      <w:highlight w:val="none"/>
                    </w:rPr>
                  </w:pPr>
                  <w:r>
                    <w:rPr>
                      <w:color w:val="auto"/>
                      <w:sz w:val="21"/>
                      <w:highlight w:val="none"/>
                    </w:rPr>
                    <w:t>日常维护</w:t>
                  </w:r>
                </w:p>
              </w:tc>
              <w:tc>
                <w:tcPr>
                  <w:tcW w:w="1035" w:type="dxa"/>
                  <w:shd w:val="clear" w:color="auto" w:fill="auto"/>
                  <w:tcMar>
                    <w:top w:w="60" w:type="dxa"/>
                    <w:left w:w="90" w:type="dxa"/>
                    <w:bottom w:w="60" w:type="dxa"/>
                    <w:right w:w="90" w:type="dxa"/>
                  </w:tcMar>
                  <w:vAlign w:val="center"/>
                </w:tcPr>
                <w:p w14:paraId="6F1F7273">
                  <w:pPr>
                    <w:pStyle w:val="21"/>
                    <w:jc w:val="center"/>
                    <w:rPr>
                      <w:color w:val="auto"/>
                      <w:highlight w:val="none"/>
                    </w:rPr>
                  </w:pPr>
                  <w:r>
                    <w:rPr>
                      <w:color w:val="auto"/>
                      <w:sz w:val="21"/>
                      <w:highlight w:val="none"/>
                    </w:rPr>
                    <w:t>巡检和应急支持</w:t>
                  </w:r>
                </w:p>
              </w:tc>
              <w:tc>
                <w:tcPr>
                  <w:tcW w:w="4384" w:type="dxa"/>
                  <w:shd w:val="clear" w:color="auto" w:fill="auto"/>
                  <w:tcMar>
                    <w:top w:w="60" w:type="dxa"/>
                    <w:left w:w="90" w:type="dxa"/>
                    <w:bottom w:w="60" w:type="dxa"/>
                    <w:right w:w="90" w:type="dxa"/>
                  </w:tcMar>
                  <w:vAlign w:val="center"/>
                </w:tcPr>
                <w:p w14:paraId="6A7D2696">
                  <w:pPr>
                    <w:pStyle w:val="21"/>
                    <w:jc w:val="center"/>
                    <w:rPr>
                      <w:color w:val="auto"/>
                      <w:highlight w:val="none"/>
                    </w:rPr>
                  </w:pPr>
                  <w:r>
                    <w:rPr>
                      <w:color w:val="auto"/>
                      <w:sz w:val="21"/>
                      <w:highlight w:val="none"/>
                    </w:rPr>
                    <w:t>按要求完成日常运维任务，未按时进行巡检的，扣0.5分/次；未按要求响应支持应急和处理事件的，扣1分/次；</w:t>
                  </w:r>
                </w:p>
              </w:tc>
              <w:tc>
                <w:tcPr>
                  <w:tcW w:w="855" w:type="dxa"/>
                  <w:shd w:val="clear" w:color="auto" w:fill="auto"/>
                  <w:tcMar>
                    <w:top w:w="60" w:type="dxa"/>
                    <w:left w:w="90" w:type="dxa"/>
                    <w:bottom w:w="60" w:type="dxa"/>
                    <w:right w:w="90" w:type="dxa"/>
                  </w:tcMar>
                  <w:vAlign w:val="center"/>
                </w:tcPr>
                <w:p w14:paraId="6AD98C72">
                  <w:pPr>
                    <w:pStyle w:val="21"/>
                    <w:jc w:val="center"/>
                    <w:rPr>
                      <w:color w:val="auto"/>
                      <w:highlight w:val="none"/>
                    </w:rPr>
                  </w:pPr>
                </w:p>
              </w:tc>
            </w:tr>
            <w:tr w14:paraId="1660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A5EF540">
                  <w:pPr>
                    <w:pStyle w:val="21"/>
                    <w:jc w:val="center"/>
                    <w:rPr>
                      <w:color w:val="auto"/>
                      <w:highlight w:val="none"/>
                    </w:rPr>
                  </w:pPr>
                  <w:r>
                    <w:rPr>
                      <w:color w:val="auto"/>
                      <w:sz w:val="21"/>
                      <w:highlight w:val="none"/>
                    </w:rPr>
                    <w:t>9</w:t>
                  </w:r>
                </w:p>
              </w:tc>
              <w:tc>
                <w:tcPr>
                  <w:tcW w:w="885" w:type="dxa"/>
                  <w:vMerge w:val="continue"/>
                  <w:shd w:val="clear" w:color="auto" w:fill="auto"/>
                  <w:vAlign w:val="center"/>
                </w:tcPr>
                <w:p w14:paraId="10F2BECD">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270060AB">
                  <w:pPr>
                    <w:pStyle w:val="21"/>
                    <w:jc w:val="center"/>
                    <w:rPr>
                      <w:color w:val="auto"/>
                      <w:highlight w:val="none"/>
                    </w:rPr>
                  </w:pPr>
                  <w:r>
                    <w:rPr>
                      <w:color w:val="auto"/>
                      <w:sz w:val="21"/>
                      <w:highlight w:val="none"/>
                    </w:rPr>
                    <w:t>报告提交情况</w:t>
                  </w:r>
                </w:p>
              </w:tc>
              <w:tc>
                <w:tcPr>
                  <w:tcW w:w="4384" w:type="dxa"/>
                  <w:shd w:val="clear" w:color="auto" w:fill="auto"/>
                  <w:tcMar>
                    <w:top w:w="60" w:type="dxa"/>
                    <w:left w:w="90" w:type="dxa"/>
                    <w:bottom w:w="60" w:type="dxa"/>
                    <w:right w:w="90" w:type="dxa"/>
                  </w:tcMar>
                  <w:vAlign w:val="center"/>
                </w:tcPr>
                <w:p w14:paraId="07EB7D85">
                  <w:pPr>
                    <w:pStyle w:val="21"/>
                    <w:jc w:val="center"/>
                    <w:rPr>
                      <w:color w:val="auto"/>
                      <w:highlight w:val="none"/>
                    </w:rPr>
                  </w:pPr>
                  <w:r>
                    <w:rPr>
                      <w:color w:val="auto"/>
                      <w:sz w:val="21"/>
                      <w:highlight w:val="none"/>
                    </w:rPr>
                    <w:t>按要求准时提交相关日报、月报、周报、季度报告、重大故障报告等相关报告，未按要求准时提交一次扣1分；</w:t>
                  </w:r>
                </w:p>
              </w:tc>
              <w:tc>
                <w:tcPr>
                  <w:tcW w:w="855" w:type="dxa"/>
                  <w:shd w:val="clear" w:color="auto" w:fill="auto"/>
                  <w:tcMar>
                    <w:top w:w="60" w:type="dxa"/>
                    <w:left w:w="90" w:type="dxa"/>
                    <w:bottom w:w="60" w:type="dxa"/>
                    <w:right w:w="90" w:type="dxa"/>
                  </w:tcMar>
                  <w:vAlign w:val="center"/>
                </w:tcPr>
                <w:p w14:paraId="4C51268F">
                  <w:pPr>
                    <w:pStyle w:val="21"/>
                    <w:jc w:val="center"/>
                    <w:rPr>
                      <w:color w:val="auto"/>
                      <w:highlight w:val="none"/>
                    </w:rPr>
                  </w:pPr>
                </w:p>
              </w:tc>
            </w:tr>
            <w:tr w14:paraId="4DB2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D15F786">
                  <w:pPr>
                    <w:pStyle w:val="21"/>
                    <w:jc w:val="center"/>
                    <w:rPr>
                      <w:color w:val="auto"/>
                      <w:highlight w:val="none"/>
                    </w:rPr>
                  </w:pPr>
                  <w:r>
                    <w:rPr>
                      <w:color w:val="auto"/>
                      <w:sz w:val="21"/>
                      <w:highlight w:val="none"/>
                    </w:rPr>
                    <w:t>10</w:t>
                  </w:r>
                </w:p>
              </w:tc>
              <w:tc>
                <w:tcPr>
                  <w:tcW w:w="885" w:type="dxa"/>
                  <w:vMerge w:val="continue"/>
                  <w:shd w:val="clear" w:color="auto" w:fill="auto"/>
                  <w:vAlign w:val="center"/>
                </w:tcPr>
                <w:p w14:paraId="40ACE6EB">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54A2D8B0">
                  <w:pPr>
                    <w:pStyle w:val="21"/>
                    <w:jc w:val="center"/>
                    <w:rPr>
                      <w:color w:val="auto"/>
                      <w:highlight w:val="none"/>
                    </w:rPr>
                  </w:pPr>
                  <w:r>
                    <w:rPr>
                      <w:color w:val="auto"/>
                      <w:sz w:val="21"/>
                      <w:highlight w:val="none"/>
                    </w:rPr>
                    <w:t>软硬件升级</w:t>
                  </w:r>
                </w:p>
              </w:tc>
              <w:tc>
                <w:tcPr>
                  <w:tcW w:w="4384" w:type="dxa"/>
                  <w:shd w:val="clear" w:color="auto" w:fill="auto"/>
                  <w:tcMar>
                    <w:top w:w="60" w:type="dxa"/>
                    <w:left w:w="90" w:type="dxa"/>
                    <w:bottom w:w="60" w:type="dxa"/>
                    <w:right w:w="90" w:type="dxa"/>
                  </w:tcMar>
                  <w:vAlign w:val="center"/>
                </w:tcPr>
                <w:p w14:paraId="68A20D63">
                  <w:pPr>
                    <w:pStyle w:val="21"/>
                    <w:jc w:val="center"/>
                    <w:rPr>
                      <w:color w:val="auto"/>
                      <w:highlight w:val="none"/>
                    </w:rPr>
                  </w:pPr>
                  <w:r>
                    <w:rPr>
                      <w:color w:val="auto"/>
                      <w:sz w:val="21"/>
                      <w:highlight w:val="none"/>
                    </w:rPr>
                    <w:t>软硬件升级前没有事先向采购人申请或沟通而造成不良影响的，扣1分/次；未按照采购人要求进行升级的，扣2分/次，造成不良影响的，扣3分/次。</w:t>
                  </w:r>
                </w:p>
              </w:tc>
              <w:tc>
                <w:tcPr>
                  <w:tcW w:w="855" w:type="dxa"/>
                  <w:shd w:val="clear" w:color="auto" w:fill="auto"/>
                  <w:tcMar>
                    <w:top w:w="60" w:type="dxa"/>
                    <w:left w:w="90" w:type="dxa"/>
                    <w:bottom w:w="60" w:type="dxa"/>
                    <w:right w:w="90" w:type="dxa"/>
                  </w:tcMar>
                  <w:vAlign w:val="center"/>
                </w:tcPr>
                <w:p w14:paraId="43F772A6">
                  <w:pPr>
                    <w:pStyle w:val="21"/>
                    <w:jc w:val="center"/>
                    <w:rPr>
                      <w:color w:val="auto"/>
                      <w:highlight w:val="none"/>
                    </w:rPr>
                  </w:pPr>
                </w:p>
              </w:tc>
            </w:tr>
            <w:tr w14:paraId="432B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22471FE">
                  <w:pPr>
                    <w:pStyle w:val="21"/>
                    <w:jc w:val="center"/>
                    <w:rPr>
                      <w:color w:val="auto"/>
                      <w:highlight w:val="none"/>
                    </w:rPr>
                  </w:pPr>
                  <w:r>
                    <w:rPr>
                      <w:color w:val="auto"/>
                      <w:sz w:val="21"/>
                      <w:highlight w:val="none"/>
                    </w:rPr>
                    <w:t>11</w:t>
                  </w:r>
                </w:p>
              </w:tc>
              <w:tc>
                <w:tcPr>
                  <w:tcW w:w="885" w:type="dxa"/>
                  <w:vMerge w:val="continue"/>
                  <w:shd w:val="clear" w:color="auto" w:fill="auto"/>
                  <w:vAlign w:val="center"/>
                </w:tcPr>
                <w:p w14:paraId="70AE4C44">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0723E899">
                  <w:pPr>
                    <w:pStyle w:val="21"/>
                    <w:jc w:val="center"/>
                    <w:rPr>
                      <w:color w:val="auto"/>
                      <w:highlight w:val="none"/>
                    </w:rPr>
                  </w:pPr>
                  <w:r>
                    <w:rPr>
                      <w:color w:val="auto"/>
                      <w:sz w:val="21"/>
                      <w:highlight w:val="none"/>
                    </w:rPr>
                    <w:t>故障处理</w:t>
                  </w:r>
                </w:p>
              </w:tc>
              <w:tc>
                <w:tcPr>
                  <w:tcW w:w="4384" w:type="dxa"/>
                  <w:shd w:val="clear" w:color="auto" w:fill="auto"/>
                  <w:tcMar>
                    <w:top w:w="60" w:type="dxa"/>
                    <w:left w:w="90" w:type="dxa"/>
                    <w:bottom w:w="60" w:type="dxa"/>
                    <w:right w:w="90" w:type="dxa"/>
                  </w:tcMar>
                  <w:vAlign w:val="center"/>
                </w:tcPr>
                <w:p w14:paraId="0FF85C40">
                  <w:pPr>
                    <w:pStyle w:val="21"/>
                    <w:jc w:val="center"/>
                    <w:rPr>
                      <w:color w:val="auto"/>
                      <w:highlight w:val="none"/>
                    </w:rPr>
                  </w:pPr>
                  <w:r>
                    <w:rPr>
                      <w:color w:val="auto"/>
                      <w:sz w:val="21"/>
                      <w:highlight w:val="none"/>
                    </w:rPr>
                    <w:t>出现故障后没按故障正确的处理流程操作导致重大损失和造成恶劣影响的，扣15分/次；</w:t>
                  </w:r>
                </w:p>
              </w:tc>
              <w:tc>
                <w:tcPr>
                  <w:tcW w:w="855" w:type="dxa"/>
                  <w:shd w:val="clear" w:color="auto" w:fill="auto"/>
                  <w:tcMar>
                    <w:top w:w="60" w:type="dxa"/>
                    <w:left w:w="90" w:type="dxa"/>
                    <w:bottom w:w="60" w:type="dxa"/>
                    <w:right w:w="90" w:type="dxa"/>
                  </w:tcMar>
                  <w:vAlign w:val="center"/>
                </w:tcPr>
                <w:p w14:paraId="2DDC9871">
                  <w:pPr>
                    <w:pStyle w:val="21"/>
                    <w:jc w:val="center"/>
                    <w:rPr>
                      <w:color w:val="auto"/>
                      <w:highlight w:val="none"/>
                    </w:rPr>
                  </w:pPr>
                </w:p>
              </w:tc>
            </w:tr>
            <w:tr w14:paraId="3858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76BDDF6A">
                  <w:pPr>
                    <w:pStyle w:val="21"/>
                    <w:jc w:val="center"/>
                    <w:rPr>
                      <w:color w:val="auto"/>
                      <w:highlight w:val="none"/>
                    </w:rPr>
                  </w:pPr>
                  <w:r>
                    <w:rPr>
                      <w:color w:val="auto"/>
                      <w:sz w:val="21"/>
                      <w:highlight w:val="none"/>
                    </w:rPr>
                    <w:t>12</w:t>
                  </w:r>
                </w:p>
              </w:tc>
              <w:tc>
                <w:tcPr>
                  <w:tcW w:w="885" w:type="dxa"/>
                  <w:vMerge w:val="continue"/>
                  <w:shd w:val="clear" w:color="auto" w:fill="auto"/>
                  <w:vAlign w:val="center"/>
                </w:tcPr>
                <w:p w14:paraId="2E553C90">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45FFA593">
                  <w:pPr>
                    <w:pStyle w:val="21"/>
                    <w:jc w:val="center"/>
                    <w:rPr>
                      <w:color w:val="auto"/>
                      <w:highlight w:val="none"/>
                    </w:rPr>
                  </w:pPr>
                  <w:r>
                    <w:rPr>
                      <w:color w:val="auto"/>
                      <w:sz w:val="21"/>
                      <w:highlight w:val="none"/>
                    </w:rPr>
                    <w:t>功能变更管理</w:t>
                  </w:r>
                </w:p>
              </w:tc>
              <w:tc>
                <w:tcPr>
                  <w:tcW w:w="4384" w:type="dxa"/>
                  <w:shd w:val="clear" w:color="auto" w:fill="auto"/>
                  <w:tcMar>
                    <w:top w:w="60" w:type="dxa"/>
                    <w:left w:w="90" w:type="dxa"/>
                    <w:bottom w:w="60" w:type="dxa"/>
                    <w:right w:w="90" w:type="dxa"/>
                  </w:tcMar>
                  <w:vAlign w:val="center"/>
                </w:tcPr>
                <w:p w14:paraId="1578BE96">
                  <w:pPr>
                    <w:pStyle w:val="21"/>
                    <w:jc w:val="center"/>
                    <w:rPr>
                      <w:color w:val="auto"/>
                      <w:highlight w:val="none"/>
                    </w:rPr>
                  </w:pPr>
                  <w:r>
                    <w:rPr>
                      <w:color w:val="auto"/>
                      <w:sz w:val="21"/>
                      <w:highlight w:val="none"/>
                    </w:rPr>
                    <w:t>未经管理方私自进行功能变更的，扣2分/次，未按时按质完成功能变更的，扣2分/次；</w:t>
                  </w:r>
                </w:p>
              </w:tc>
              <w:tc>
                <w:tcPr>
                  <w:tcW w:w="855" w:type="dxa"/>
                  <w:shd w:val="clear" w:color="auto" w:fill="auto"/>
                  <w:tcMar>
                    <w:top w:w="60" w:type="dxa"/>
                    <w:left w:w="90" w:type="dxa"/>
                    <w:bottom w:w="60" w:type="dxa"/>
                    <w:right w:w="90" w:type="dxa"/>
                  </w:tcMar>
                  <w:vAlign w:val="center"/>
                </w:tcPr>
                <w:p w14:paraId="59ED3FEB">
                  <w:pPr>
                    <w:pStyle w:val="21"/>
                    <w:jc w:val="center"/>
                    <w:rPr>
                      <w:color w:val="auto"/>
                      <w:highlight w:val="none"/>
                    </w:rPr>
                  </w:pPr>
                </w:p>
              </w:tc>
            </w:tr>
            <w:tr w14:paraId="3A9D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7EBE79CB">
                  <w:pPr>
                    <w:pStyle w:val="21"/>
                    <w:jc w:val="center"/>
                    <w:rPr>
                      <w:color w:val="auto"/>
                      <w:highlight w:val="none"/>
                    </w:rPr>
                  </w:pPr>
                  <w:r>
                    <w:rPr>
                      <w:color w:val="auto"/>
                      <w:sz w:val="21"/>
                      <w:highlight w:val="none"/>
                    </w:rPr>
                    <w:t>13</w:t>
                  </w:r>
                </w:p>
              </w:tc>
              <w:tc>
                <w:tcPr>
                  <w:tcW w:w="885" w:type="dxa"/>
                  <w:vMerge w:val="continue"/>
                  <w:shd w:val="clear" w:color="auto" w:fill="auto"/>
                  <w:vAlign w:val="center"/>
                </w:tcPr>
                <w:p w14:paraId="491094EC">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38EAE77C">
                  <w:pPr>
                    <w:pStyle w:val="21"/>
                    <w:jc w:val="center"/>
                    <w:rPr>
                      <w:color w:val="auto"/>
                      <w:highlight w:val="none"/>
                    </w:rPr>
                  </w:pPr>
                  <w:r>
                    <w:rPr>
                      <w:color w:val="auto"/>
                      <w:sz w:val="21"/>
                      <w:highlight w:val="none"/>
                    </w:rPr>
                    <w:t>安全管理</w:t>
                  </w:r>
                </w:p>
              </w:tc>
              <w:tc>
                <w:tcPr>
                  <w:tcW w:w="4384" w:type="dxa"/>
                  <w:shd w:val="clear" w:color="auto" w:fill="auto"/>
                  <w:tcMar>
                    <w:top w:w="60" w:type="dxa"/>
                    <w:left w:w="90" w:type="dxa"/>
                    <w:bottom w:w="60" w:type="dxa"/>
                    <w:right w:w="90" w:type="dxa"/>
                  </w:tcMar>
                  <w:vAlign w:val="center"/>
                </w:tcPr>
                <w:p w14:paraId="3D1211B0">
                  <w:pPr>
                    <w:pStyle w:val="21"/>
                    <w:jc w:val="center"/>
                    <w:rPr>
                      <w:color w:val="auto"/>
                      <w:highlight w:val="none"/>
                    </w:rPr>
                  </w:pPr>
                  <w:r>
                    <w:rPr>
                      <w:color w:val="auto"/>
                      <w:sz w:val="21"/>
                      <w:highlight w:val="none"/>
                    </w:rPr>
                    <w:t>违反安全管理制度，人为造成严重、重大故障的，扣15分/次；</w:t>
                  </w:r>
                </w:p>
              </w:tc>
              <w:tc>
                <w:tcPr>
                  <w:tcW w:w="855" w:type="dxa"/>
                  <w:shd w:val="clear" w:color="auto" w:fill="auto"/>
                  <w:tcMar>
                    <w:top w:w="60" w:type="dxa"/>
                    <w:left w:w="90" w:type="dxa"/>
                    <w:bottom w:w="60" w:type="dxa"/>
                    <w:right w:w="90" w:type="dxa"/>
                  </w:tcMar>
                  <w:vAlign w:val="center"/>
                </w:tcPr>
                <w:p w14:paraId="7D41C653">
                  <w:pPr>
                    <w:pStyle w:val="21"/>
                    <w:jc w:val="center"/>
                    <w:rPr>
                      <w:color w:val="auto"/>
                      <w:highlight w:val="none"/>
                    </w:rPr>
                  </w:pPr>
                </w:p>
              </w:tc>
            </w:tr>
            <w:tr w14:paraId="4F9B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01B364A">
                  <w:pPr>
                    <w:pStyle w:val="21"/>
                    <w:jc w:val="center"/>
                    <w:rPr>
                      <w:color w:val="auto"/>
                      <w:highlight w:val="none"/>
                    </w:rPr>
                  </w:pPr>
                  <w:r>
                    <w:rPr>
                      <w:color w:val="auto"/>
                      <w:sz w:val="21"/>
                      <w:highlight w:val="none"/>
                    </w:rPr>
                    <w:t>14</w:t>
                  </w:r>
                </w:p>
              </w:tc>
              <w:tc>
                <w:tcPr>
                  <w:tcW w:w="885" w:type="dxa"/>
                  <w:vMerge w:val="restart"/>
                  <w:shd w:val="clear" w:color="auto" w:fill="auto"/>
                  <w:tcMar>
                    <w:top w:w="60" w:type="dxa"/>
                    <w:left w:w="90" w:type="dxa"/>
                    <w:bottom w:w="60" w:type="dxa"/>
                    <w:right w:w="90" w:type="dxa"/>
                  </w:tcMar>
                  <w:vAlign w:val="center"/>
                </w:tcPr>
                <w:p w14:paraId="075163BD">
                  <w:pPr>
                    <w:pStyle w:val="21"/>
                    <w:jc w:val="center"/>
                    <w:rPr>
                      <w:color w:val="auto"/>
                      <w:highlight w:val="none"/>
                    </w:rPr>
                  </w:pPr>
                  <w:r>
                    <w:rPr>
                      <w:color w:val="auto"/>
                      <w:sz w:val="21"/>
                      <w:highlight w:val="none"/>
                    </w:rPr>
                    <w:t>响应型服务质量</w:t>
                  </w:r>
                </w:p>
              </w:tc>
              <w:tc>
                <w:tcPr>
                  <w:tcW w:w="1035" w:type="dxa"/>
                  <w:shd w:val="clear" w:color="auto" w:fill="auto"/>
                  <w:tcMar>
                    <w:top w:w="60" w:type="dxa"/>
                    <w:left w:w="90" w:type="dxa"/>
                    <w:bottom w:w="60" w:type="dxa"/>
                    <w:right w:w="90" w:type="dxa"/>
                  </w:tcMar>
                  <w:vAlign w:val="center"/>
                </w:tcPr>
                <w:p w14:paraId="26D8BB97">
                  <w:pPr>
                    <w:pStyle w:val="21"/>
                    <w:jc w:val="center"/>
                    <w:rPr>
                      <w:color w:val="auto"/>
                      <w:highlight w:val="none"/>
                    </w:rPr>
                  </w:pPr>
                  <w:r>
                    <w:rPr>
                      <w:color w:val="auto"/>
                      <w:sz w:val="21"/>
                      <w:highlight w:val="none"/>
                    </w:rPr>
                    <w:t>事件响应时间达标率</w:t>
                  </w:r>
                </w:p>
              </w:tc>
              <w:tc>
                <w:tcPr>
                  <w:tcW w:w="4384" w:type="dxa"/>
                  <w:shd w:val="clear" w:color="auto" w:fill="auto"/>
                  <w:tcMar>
                    <w:top w:w="60" w:type="dxa"/>
                    <w:left w:w="90" w:type="dxa"/>
                    <w:bottom w:w="60" w:type="dxa"/>
                    <w:right w:w="90" w:type="dxa"/>
                  </w:tcMar>
                  <w:vAlign w:val="center"/>
                </w:tcPr>
                <w:p w14:paraId="6638441A">
                  <w:pPr>
                    <w:pStyle w:val="21"/>
                    <w:jc w:val="center"/>
                    <w:rPr>
                      <w:color w:val="auto"/>
                      <w:highlight w:val="none"/>
                    </w:rPr>
                  </w:pPr>
                  <w:r>
                    <w:rPr>
                      <w:color w:val="auto"/>
                      <w:sz w:val="21"/>
                      <w:highlight w:val="none"/>
                    </w:rPr>
                    <w:t>达标率低于70%（扣6分）；低于80%（扣4分）；低于90%（扣2分）；低于100%（扣1分）；</w:t>
                  </w:r>
                </w:p>
              </w:tc>
              <w:tc>
                <w:tcPr>
                  <w:tcW w:w="855" w:type="dxa"/>
                  <w:shd w:val="clear" w:color="auto" w:fill="auto"/>
                  <w:tcMar>
                    <w:top w:w="60" w:type="dxa"/>
                    <w:left w:w="90" w:type="dxa"/>
                    <w:bottom w:w="60" w:type="dxa"/>
                    <w:right w:w="90" w:type="dxa"/>
                  </w:tcMar>
                  <w:vAlign w:val="center"/>
                </w:tcPr>
                <w:p w14:paraId="0F4C0FF8">
                  <w:pPr>
                    <w:pStyle w:val="21"/>
                    <w:jc w:val="center"/>
                    <w:rPr>
                      <w:color w:val="auto"/>
                      <w:highlight w:val="none"/>
                    </w:rPr>
                  </w:pPr>
                </w:p>
              </w:tc>
            </w:tr>
            <w:tr w14:paraId="1F06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733BEAE6">
                  <w:pPr>
                    <w:pStyle w:val="21"/>
                    <w:jc w:val="center"/>
                    <w:rPr>
                      <w:color w:val="auto"/>
                      <w:highlight w:val="none"/>
                    </w:rPr>
                  </w:pPr>
                  <w:r>
                    <w:rPr>
                      <w:color w:val="auto"/>
                      <w:sz w:val="21"/>
                      <w:highlight w:val="none"/>
                    </w:rPr>
                    <w:t>15</w:t>
                  </w:r>
                </w:p>
              </w:tc>
              <w:tc>
                <w:tcPr>
                  <w:tcW w:w="885" w:type="dxa"/>
                  <w:vMerge w:val="continue"/>
                  <w:shd w:val="clear" w:color="auto" w:fill="auto"/>
                  <w:vAlign w:val="center"/>
                </w:tcPr>
                <w:p w14:paraId="7679B5DD">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1F600F42">
                  <w:pPr>
                    <w:pStyle w:val="21"/>
                    <w:jc w:val="center"/>
                    <w:rPr>
                      <w:color w:val="auto"/>
                      <w:highlight w:val="none"/>
                    </w:rPr>
                  </w:pPr>
                  <w:r>
                    <w:rPr>
                      <w:color w:val="auto"/>
                      <w:sz w:val="21"/>
                      <w:highlight w:val="none"/>
                    </w:rPr>
                    <w:t>事件处理时间达标率</w:t>
                  </w:r>
                </w:p>
              </w:tc>
              <w:tc>
                <w:tcPr>
                  <w:tcW w:w="4384" w:type="dxa"/>
                  <w:shd w:val="clear" w:color="auto" w:fill="auto"/>
                  <w:tcMar>
                    <w:top w:w="60" w:type="dxa"/>
                    <w:left w:w="90" w:type="dxa"/>
                    <w:bottom w:w="60" w:type="dxa"/>
                    <w:right w:w="90" w:type="dxa"/>
                  </w:tcMar>
                  <w:vAlign w:val="center"/>
                </w:tcPr>
                <w:p w14:paraId="4E9CB05F">
                  <w:pPr>
                    <w:pStyle w:val="21"/>
                    <w:jc w:val="center"/>
                    <w:rPr>
                      <w:color w:val="auto"/>
                      <w:highlight w:val="none"/>
                    </w:rPr>
                  </w:pPr>
                  <w:r>
                    <w:rPr>
                      <w:color w:val="auto"/>
                      <w:sz w:val="21"/>
                      <w:highlight w:val="none"/>
                    </w:rPr>
                    <w:t>达标率低于70%（扣6分）；低于80%（扣4分）；低于90%（扣2分）；低于100%（扣1分）；</w:t>
                  </w:r>
                </w:p>
              </w:tc>
              <w:tc>
                <w:tcPr>
                  <w:tcW w:w="855" w:type="dxa"/>
                  <w:shd w:val="clear" w:color="auto" w:fill="auto"/>
                  <w:tcMar>
                    <w:top w:w="60" w:type="dxa"/>
                    <w:left w:w="90" w:type="dxa"/>
                    <w:bottom w:w="60" w:type="dxa"/>
                    <w:right w:w="90" w:type="dxa"/>
                  </w:tcMar>
                  <w:vAlign w:val="center"/>
                </w:tcPr>
                <w:p w14:paraId="047DE3A9">
                  <w:pPr>
                    <w:pStyle w:val="21"/>
                    <w:jc w:val="center"/>
                    <w:rPr>
                      <w:color w:val="auto"/>
                      <w:highlight w:val="none"/>
                    </w:rPr>
                  </w:pPr>
                </w:p>
              </w:tc>
            </w:tr>
            <w:tr w14:paraId="1367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2ACF983F">
                  <w:pPr>
                    <w:pStyle w:val="21"/>
                    <w:jc w:val="center"/>
                    <w:rPr>
                      <w:color w:val="auto"/>
                      <w:highlight w:val="none"/>
                    </w:rPr>
                  </w:pPr>
                  <w:r>
                    <w:rPr>
                      <w:color w:val="auto"/>
                      <w:sz w:val="21"/>
                      <w:highlight w:val="none"/>
                    </w:rPr>
                    <w:t>16</w:t>
                  </w:r>
                </w:p>
              </w:tc>
              <w:tc>
                <w:tcPr>
                  <w:tcW w:w="885" w:type="dxa"/>
                  <w:vMerge w:val="continue"/>
                  <w:shd w:val="clear" w:color="auto" w:fill="auto"/>
                  <w:vAlign w:val="center"/>
                </w:tcPr>
                <w:p w14:paraId="6595DEBC">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2F731949">
                  <w:pPr>
                    <w:pStyle w:val="21"/>
                    <w:jc w:val="center"/>
                    <w:rPr>
                      <w:color w:val="auto"/>
                      <w:highlight w:val="none"/>
                    </w:rPr>
                  </w:pPr>
                  <w:r>
                    <w:rPr>
                      <w:color w:val="auto"/>
                      <w:sz w:val="21"/>
                      <w:highlight w:val="none"/>
                    </w:rPr>
                    <w:t>事件完成率（已经完成的事件数/事件总数）</w:t>
                  </w:r>
                </w:p>
              </w:tc>
              <w:tc>
                <w:tcPr>
                  <w:tcW w:w="4384" w:type="dxa"/>
                  <w:shd w:val="clear" w:color="auto" w:fill="auto"/>
                  <w:tcMar>
                    <w:top w:w="60" w:type="dxa"/>
                    <w:left w:w="90" w:type="dxa"/>
                    <w:bottom w:w="60" w:type="dxa"/>
                    <w:right w:w="90" w:type="dxa"/>
                  </w:tcMar>
                  <w:vAlign w:val="center"/>
                </w:tcPr>
                <w:p w14:paraId="0EC3EB07">
                  <w:pPr>
                    <w:pStyle w:val="21"/>
                    <w:jc w:val="center"/>
                    <w:rPr>
                      <w:color w:val="auto"/>
                      <w:highlight w:val="none"/>
                    </w:rPr>
                  </w:pPr>
                  <w:r>
                    <w:rPr>
                      <w:color w:val="auto"/>
                      <w:sz w:val="21"/>
                      <w:highlight w:val="none"/>
                    </w:rPr>
                    <w:t>达标率低于70%（扣6分）；低于80%（扣4分）；低于90%（扣2分）；低于100%（扣1分）；</w:t>
                  </w:r>
                </w:p>
              </w:tc>
              <w:tc>
                <w:tcPr>
                  <w:tcW w:w="855" w:type="dxa"/>
                  <w:shd w:val="clear" w:color="auto" w:fill="auto"/>
                  <w:tcMar>
                    <w:top w:w="60" w:type="dxa"/>
                    <w:left w:w="90" w:type="dxa"/>
                    <w:bottom w:w="60" w:type="dxa"/>
                    <w:right w:w="90" w:type="dxa"/>
                  </w:tcMar>
                  <w:vAlign w:val="center"/>
                </w:tcPr>
                <w:p w14:paraId="4A906B87">
                  <w:pPr>
                    <w:pStyle w:val="21"/>
                    <w:jc w:val="center"/>
                    <w:rPr>
                      <w:color w:val="auto"/>
                      <w:highlight w:val="none"/>
                    </w:rPr>
                  </w:pPr>
                </w:p>
              </w:tc>
            </w:tr>
            <w:tr w14:paraId="7E38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379CA426">
                  <w:pPr>
                    <w:pStyle w:val="21"/>
                    <w:jc w:val="center"/>
                    <w:rPr>
                      <w:color w:val="auto"/>
                      <w:highlight w:val="none"/>
                    </w:rPr>
                  </w:pPr>
                  <w:r>
                    <w:rPr>
                      <w:color w:val="auto"/>
                      <w:sz w:val="21"/>
                      <w:highlight w:val="none"/>
                    </w:rPr>
                    <w:t>17</w:t>
                  </w:r>
                </w:p>
              </w:tc>
              <w:tc>
                <w:tcPr>
                  <w:tcW w:w="885" w:type="dxa"/>
                  <w:vMerge w:val="restart"/>
                  <w:shd w:val="clear" w:color="auto" w:fill="auto"/>
                  <w:tcMar>
                    <w:top w:w="60" w:type="dxa"/>
                    <w:left w:w="90" w:type="dxa"/>
                    <w:bottom w:w="60" w:type="dxa"/>
                    <w:right w:w="90" w:type="dxa"/>
                  </w:tcMar>
                  <w:vAlign w:val="center"/>
                </w:tcPr>
                <w:p w14:paraId="753312B1">
                  <w:pPr>
                    <w:pStyle w:val="21"/>
                    <w:jc w:val="center"/>
                    <w:rPr>
                      <w:color w:val="auto"/>
                      <w:highlight w:val="none"/>
                    </w:rPr>
                  </w:pPr>
                  <w:r>
                    <w:rPr>
                      <w:color w:val="auto"/>
                      <w:sz w:val="21"/>
                      <w:highlight w:val="none"/>
                    </w:rPr>
                    <w:t>备件服务</w:t>
                  </w:r>
                </w:p>
              </w:tc>
              <w:tc>
                <w:tcPr>
                  <w:tcW w:w="1035" w:type="dxa"/>
                  <w:vMerge w:val="restart"/>
                  <w:shd w:val="clear" w:color="auto" w:fill="auto"/>
                  <w:tcMar>
                    <w:top w:w="60" w:type="dxa"/>
                    <w:left w:w="90" w:type="dxa"/>
                    <w:bottom w:w="60" w:type="dxa"/>
                    <w:right w:w="90" w:type="dxa"/>
                  </w:tcMar>
                  <w:vAlign w:val="center"/>
                </w:tcPr>
                <w:p w14:paraId="4A1DC07D">
                  <w:pPr>
                    <w:pStyle w:val="21"/>
                    <w:jc w:val="center"/>
                    <w:rPr>
                      <w:color w:val="auto"/>
                      <w:highlight w:val="none"/>
                    </w:rPr>
                  </w:pPr>
                  <w:r>
                    <w:rPr>
                      <w:color w:val="auto"/>
                      <w:sz w:val="21"/>
                      <w:highlight w:val="none"/>
                    </w:rPr>
                    <w:t>备件服务</w:t>
                  </w:r>
                </w:p>
              </w:tc>
              <w:tc>
                <w:tcPr>
                  <w:tcW w:w="4384" w:type="dxa"/>
                  <w:shd w:val="clear" w:color="auto" w:fill="auto"/>
                  <w:tcMar>
                    <w:top w:w="60" w:type="dxa"/>
                    <w:left w:w="90" w:type="dxa"/>
                    <w:bottom w:w="60" w:type="dxa"/>
                    <w:right w:w="90" w:type="dxa"/>
                  </w:tcMar>
                  <w:vAlign w:val="center"/>
                </w:tcPr>
                <w:p w14:paraId="1A53CF1C">
                  <w:pPr>
                    <w:pStyle w:val="21"/>
                    <w:jc w:val="center"/>
                    <w:rPr>
                      <w:color w:val="auto"/>
                      <w:highlight w:val="none"/>
                    </w:rPr>
                  </w:pPr>
                  <w:r>
                    <w:rPr>
                      <w:color w:val="auto"/>
                      <w:sz w:val="21"/>
                      <w:highlight w:val="none"/>
                    </w:rPr>
                    <w:t>在接到采购人需求无法在短时间内对设备完成修复的，应马上提供备件更换，超出采购人规定时间到达现场更换备件的扣1分/次；</w:t>
                  </w:r>
                </w:p>
              </w:tc>
              <w:tc>
                <w:tcPr>
                  <w:tcW w:w="855" w:type="dxa"/>
                  <w:shd w:val="clear" w:color="auto" w:fill="auto"/>
                  <w:tcMar>
                    <w:top w:w="60" w:type="dxa"/>
                    <w:left w:w="90" w:type="dxa"/>
                    <w:bottom w:w="60" w:type="dxa"/>
                    <w:right w:w="90" w:type="dxa"/>
                  </w:tcMar>
                  <w:vAlign w:val="center"/>
                </w:tcPr>
                <w:p w14:paraId="3523C0DE">
                  <w:pPr>
                    <w:pStyle w:val="21"/>
                    <w:jc w:val="center"/>
                    <w:rPr>
                      <w:color w:val="auto"/>
                      <w:highlight w:val="none"/>
                    </w:rPr>
                  </w:pPr>
                </w:p>
              </w:tc>
            </w:tr>
            <w:tr w14:paraId="5F7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5CF19BD3">
                  <w:pPr>
                    <w:pStyle w:val="21"/>
                    <w:jc w:val="center"/>
                    <w:rPr>
                      <w:color w:val="auto"/>
                      <w:highlight w:val="none"/>
                    </w:rPr>
                  </w:pPr>
                  <w:r>
                    <w:rPr>
                      <w:color w:val="auto"/>
                      <w:sz w:val="21"/>
                      <w:highlight w:val="none"/>
                    </w:rPr>
                    <w:t>18</w:t>
                  </w:r>
                </w:p>
              </w:tc>
              <w:tc>
                <w:tcPr>
                  <w:tcW w:w="885" w:type="dxa"/>
                  <w:vMerge w:val="continue"/>
                  <w:shd w:val="clear" w:color="auto" w:fill="auto"/>
                  <w:vAlign w:val="center"/>
                </w:tcPr>
                <w:p w14:paraId="2084E7C2">
                  <w:pPr>
                    <w:pStyle w:val="21"/>
                    <w:jc w:val="center"/>
                    <w:rPr>
                      <w:color w:val="auto"/>
                      <w:highlight w:val="none"/>
                    </w:rPr>
                  </w:pPr>
                </w:p>
              </w:tc>
              <w:tc>
                <w:tcPr>
                  <w:tcW w:w="1035" w:type="dxa"/>
                  <w:vMerge w:val="continue"/>
                  <w:shd w:val="clear" w:color="auto" w:fill="auto"/>
                  <w:vAlign w:val="center"/>
                </w:tcPr>
                <w:p w14:paraId="0CC0366C">
                  <w:pPr>
                    <w:pStyle w:val="21"/>
                    <w:jc w:val="center"/>
                    <w:rPr>
                      <w:color w:val="auto"/>
                      <w:highlight w:val="none"/>
                    </w:rPr>
                  </w:pPr>
                </w:p>
              </w:tc>
              <w:tc>
                <w:tcPr>
                  <w:tcW w:w="4384" w:type="dxa"/>
                  <w:shd w:val="clear" w:color="auto" w:fill="auto"/>
                  <w:tcMar>
                    <w:top w:w="60" w:type="dxa"/>
                    <w:left w:w="90" w:type="dxa"/>
                    <w:bottom w:w="60" w:type="dxa"/>
                    <w:right w:w="90" w:type="dxa"/>
                  </w:tcMar>
                  <w:vAlign w:val="center"/>
                </w:tcPr>
                <w:p w14:paraId="77A87445">
                  <w:pPr>
                    <w:pStyle w:val="21"/>
                    <w:jc w:val="center"/>
                    <w:rPr>
                      <w:color w:val="auto"/>
                      <w:highlight w:val="none"/>
                    </w:rPr>
                  </w:pPr>
                  <w:r>
                    <w:rPr>
                      <w:color w:val="auto"/>
                      <w:sz w:val="21"/>
                      <w:highlight w:val="none"/>
                    </w:rPr>
                    <w:t>因中标人没有按时更换备件造成重大事故的，扣15分/次；</w:t>
                  </w:r>
                </w:p>
              </w:tc>
              <w:tc>
                <w:tcPr>
                  <w:tcW w:w="855" w:type="dxa"/>
                  <w:shd w:val="clear" w:color="auto" w:fill="auto"/>
                  <w:tcMar>
                    <w:top w:w="60" w:type="dxa"/>
                    <w:left w:w="90" w:type="dxa"/>
                    <w:bottom w:w="60" w:type="dxa"/>
                    <w:right w:w="90" w:type="dxa"/>
                  </w:tcMar>
                  <w:vAlign w:val="center"/>
                </w:tcPr>
                <w:p w14:paraId="18BB2CBD">
                  <w:pPr>
                    <w:pStyle w:val="21"/>
                    <w:jc w:val="center"/>
                    <w:rPr>
                      <w:color w:val="auto"/>
                      <w:highlight w:val="none"/>
                    </w:rPr>
                  </w:pPr>
                </w:p>
              </w:tc>
            </w:tr>
            <w:tr w14:paraId="0848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4AE126B8">
                  <w:pPr>
                    <w:pStyle w:val="21"/>
                    <w:jc w:val="center"/>
                    <w:rPr>
                      <w:color w:val="auto"/>
                      <w:highlight w:val="none"/>
                    </w:rPr>
                  </w:pPr>
                  <w:r>
                    <w:rPr>
                      <w:color w:val="auto"/>
                      <w:sz w:val="21"/>
                      <w:highlight w:val="none"/>
                    </w:rPr>
                    <w:t>19</w:t>
                  </w:r>
                </w:p>
              </w:tc>
              <w:tc>
                <w:tcPr>
                  <w:tcW w:w="885" w:type="dxa"/>
                  <w:shd w:val="clear" w:color="auto" w:fill="auto"/>
                  <w:tcMar>
                    <w:top w:w="60" w:type="dxa"/>
                    <w:left w:w="90" w:type="dxa"/>
                    <w:bottom w:w="60" w:type="dxa"/>
                    <w:right w:w="90" w:type="dxa"/>
                  </w:tcMar>
                  <w:vAlign w:val="center"/>
                </w:tcPr>
                <w:p w14:paraId="091C9128">
                  <w:pPr>
                    <w:pStyle w:val="21"/>
                    <w:jc w:val="center"/>
                    <w:rPr>
                      <w:color w:val="auto"/>
                      <w:highlight w:val="none"/>
                    </w:rPr>
                  </w:pPr>
                  <w:r>
                    <w:rPr>
                      <w:color w:val="auto"/>
                      <w:sz w:val="21"/>
                      <w:highlight w:val="none"/>
                    </w:rPr>
                    <w:t>抢修服务</w:t>
                  </w:r>
                </w:p>
              </w:tc>
              <w:tc>
                <w:tcPr>
                  <w:tcW w:w="1035" w:type="dxa"/>
                  <w:shd w:val="clear" w:color="auto" w:fill="auto"/>
                  <w:tcMar>
                    <w:top w:w="60" w:type="dxa"/>
                    <w:left w:w="90" w:type="dxa"/>
                    <w:bottom w:w="60" w:type="dxa"/>
                    <w:right w:w="90" w:type="dxa"/>
                  </w:tcMar>
                  <w:vAlign w:val="center"/>
                </w:tcPr>
                <w:p w14:paraId="33E1B625">
                  <w:pPr>
                    <w:pStyle w:val="21"/>
                    <w:jc w:val="center"/>
                    <w:rPr>
                      <w:color w:val="auto"/>
                      <w:highlight w:val="none"/>
                    </w:rPr>
                  </w:pPr>
                  <w:r>
                    <w:rPr>
                      <w:color w:val="auto"/>
                      <w:sz w:val="21"/>
                      <w:highlight w:val="none"/>
                    </w:rPr>
                    <w:t>抢修服务</w:t>
                  </w:r>
                </w:p>
              </w:tc>
              <w:tc>
                <w:tcPr>
                  <w:tcW w:w="4384" w:type="dxa"/>
                  <w:shd w:val="clear" w:color="auto" w:fill="auto"/>
                  <w:tcMar>
                    <w:top w:w="60" w:type="dxa"/>
                    <w:left w:w="90" w:type="dxa"/>
                    <w:bottom w:w="60" w:type="dxa"/>
                    <w:right w:w="90" w:type="dxa"/>
                  </w:tcMar>
                  <w:vAlign w:val="center"/>
                </w:tcPr>
                <w:p w14:paraId="3000728E">
                  <w:pPr>
                    <w:pStyle w:val="21"/>
                    <w:jc w:val="center"/>
                    <w:rPr>
                      <w:color w:val="auto"/>
                      <w:highlight w:val="none"/>
                    </w:rPr>
                  </w:pPr>
                  <w:r>
                    <w:rPr>
                      <w:color w:val="auto"/>
                      <w:sz w:val="21"/>
                      <w:highlight w:val="none"/>
                    </w:rPr>
                    <w:t>在接到采购人抢修需求时，应在规定时间到达现场进行抢修，每超出30分钟到达现场，扣0.5分。</w:t>
                  </w:r>
                </w:p>
              </w:tc>
              <w:tc>
                <w:tcPr>
                  <w:tcW w:w="855" w:type="dxa"/>
                  <w:shd w:val="clear" w:color="auto" w:fill="auto"/>
                  <w:tcMar>
                    <w:top w:w="60" w:type="dxa"/>
                    <w:left w:w="90" w:type="dxa"/>
                    <w:bottom w:w="60" w:type="dxa"/>
                    <w:right w:w="90" w:type="dxa"/>
                  </w:tcMar>
                  <w:vAlign w:val="center"/>
                </w:tcPr>
                <w:p w14:paraId="04E9B593">
                  <w:pPr>
                    <w:pStyle w:val="21"/>
                    <w:jc w:val="center"/>
                    <w:rPr>
                      <w:color w:val="auto"/>
                      <w:highlight w:val="none"/>
                    </w:rPr>
                  </w:pPr>
                </w:p>
              </w:tc>
            </w:tr>
            <w:tr w14:paraId="6983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4DC45B8A">
                  <w:pPr>
                    <w:pStyle w:val="21"/>
                    <w:jc w:val="center"/>
                    <w:rPr>
                      <w:color w:val="auto"/>
                      <w:highlight w:val="none"/>
                    </w:rPr>
                  </w:pPr>
                </w:p>
              </w:tc>
              <w:tc>
                <w:tcPr>
                  <w:tcW w:w="6304" w:type="dxa"/>
                  <w:gridSpan w:val="3"/>
                  <w:shd w:val="clear" w:color="auto" w:fill="auto"/>
                  <w:tcMar>
                    <w:top w:w="60" w:type="dxa"/>
                    <w:left w:w="90" w:type="dxa"/>
                    <w:bottom w:w="60" w:type="dxa"/>
                    <w:right w:w="90" w:type="dxa"/>
                  </w:tcMar>
                  <w:vAlign w:val="center"/>
                </w:tcPr>
                <w:p w14:paraId="58A15D67">
                  <w:pPr>
                    <w:pStyle w:val="21"/>
                    <w:jc w:val="center"/>
                    <w:rPr>
                      <w:color w:val="auto"/>
                      <w:highlight w:val="none"/>
                    </w:rPr>
                  </w:pPr>
                  <w:r>
                    <w:rPr>
                      <w:color w:val="auto"/>
                      <w:sz w:val="21"/>
                      <w:highlight w:val="none"/>
                    </w:rPr>
                    <w:t>总分</w:t>
                  </w:r>
                </w:p>
              </w:tc>
              <w:tc>
                <w:tcPr>
                  <w:tcW w:w="855" w:type="dxa"/>
                  <w:shd w:val="clear" w:color="auto" w:fill="auto"/>
                  <w:tcMar>
                    <w:top w:w="60" w:type="dxa"/>
                    <w:left w:w="90" w:type="dxa"/>
                    <w:bottom w:w="60" w:type="dxa"/>
                    <w:right w:w="90" w:type="dxa"/>
                  </w:tcMar>
                  <w:vAlign w:val="center"/>
                </w:tcPr>
                <w:p w14:paraId="59B77C45">
                  <w:pPr>
                    <w:pStyle w:val="21"/>
                    <w:jc w:val="center"/>
                    <w:rPr>
                      <w:color w:val="auto"/>
                      <w:highlight w:val="none"/>
                    </w:rPr>
                  </w:pPr>
                </w:p>
              </w:tc>
            </w:tr>
          </w:tbl>
          <w:p w14:paraId="49D3356D">
            <w:pPr>
              <w:pageBreakBefore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kern w:val="2"/>
                <w:sz w:val="21"/>
                <w:szCs w:val="21"/>
                <w:highlight w:val="none"/>
                <w:lang w:val="en-US" w:eastAsia="zh-CN" w:bidi="ar"/>
              </w:rPr>
            </w:pPr>
          </w:p>
        </w:tc>
        <w:tc>
          <w:tcPr>
            <w:tcW w:w="1575" w:type="dxa"/>
            <w:vAlign w:val="center"/>
          </w:tcPr>
          <w:p w14:paraId="6030246A">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5808061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3B46BF67">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61808F85">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61A5D7B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1CA81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485E57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8499" w:type="dxa"/>
            <w:vAlign w:val="center"/>
          </w:tcPr>
          <w:p w14:paraId="2F231634">
            <w:pPr>
              <w:pStyle w:val="4"/>
              <w:pageBreakBefore w:val="0"/>
              <w:widowControl w:val="0"/>
              <w:numPr>
                <w:ilvl w:val="2"/>
                <w:numId w:val="0"/>
              </w:numPr>
              <w:kinsoku/>
              <w:wordWrap/>
              <w:overflowPunct/>
              <w:topLinePunct w:val="0"/>
              <w:autoSpaceDE/>
              <w:autoSpaceDN/>
              <w:bidi w:val="0"/>
              <w:adjustRightInd/>
              <w:snapToGrid/>
              <w:spacing w:before="0" w:beforeLines="0" w:after="0" w:afterLines="0" w:line="240" w:lineRule="auto"/>
              <w:ind w:leftChars="0" w:firstLine="422" w:firstLineChars="200"/>
              <w:jc w:val="left"/>
              <w:textAlignment w:val="auto"/>
              <w:rPr>
                <w:rFonts w:hint="eastAsia" w:ascii="宋体" w:hAnsi="宋体" w:eastAsia="宋体" w:cs="宋体"/>
                <w:color w:val="auto"/>
                <w:sz w:val="21"/>
                <w:szCs w:val="21"/>
                <w:highlight w:val="none"/>
                <w:lang w:val="en-US" w:eastAsia="zh-CN"/>
              </w:rPr>
            </w:pPr>
            <w:bookmarkStart w:id="0" w:name="_Toc20494"/>
            <w:bookmarkStart w:id="1" w:name="_Toc25779"/>
            <w:r>
              <w:rPr>
                <w:rFonts w:hint="eastAsia" w:ascii="宋体" w:hAnsi="宋体" w:eastAsia="宋体" w:cs="宋体"/>
                <w:color w:val="auto"/>
                <w:sz w:val="21"/>
                <w:szCs w:val="21"/>
                <w:highlight w:val="none"/>
                <w:lang w:val="en-US" w:eastAsia="zh-CN"/>
              </w:rPr>
              <w:t>七、保密要求</w:t>
            </w:r>
            <w:bookmarkEnd w:id="0"/>
            <w:bookmarkEnd w:id="1"/>
          </w:p>
          <w:p w14:paraId="400A107C">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为切实加强大数据平台各项应用的安全使用和管理，确保国家秘密和警务工作秘密的绝对安全，严防出现因越权访问、违规操作等造成公安信息泄露、侵犯公民隐私的行为发生，系统用户必须严格落实公安信息共享查询应用“七不准”管理规定，并承诺做到：</w:t>
            </w:r>
          </w:p>
          <w:p w14:paraId="47E4DEEF">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严格遵守国家保密法律、法规和有关规章制度，履行保密义务，保守党和国家的秘密、保守公安工作秘密。</w:t>
            </w:r>
          </w:p>
          <w:p w14:paraId="6D9C247A">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不将应用系统授权数字证书或账号转借他人使用。</w:t>
            </w:r>
          </w:p>
          <w:p w14:paraId="0A712B02">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不违规申报和审批系统授权用户。</w:t>
            </w:r>
          </w:p>
          <w:p w14:paraId="5EB3C52E">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不非法扫描、入侵系统，扰乱系统正常运行。</w:t>
            </w:r>
          </w:p>
          <w:p w14:paraId="6C39202B">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不公开宣传、与无关人员谈论应用系统及其相关内容。</w:t>
            </w:r>
          </w:p>
          <w:p w14:paraId="5336499A">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不泄露、传播或出售通过应用系统获取的信息。</w:t>
            </w:r>
          </w:p>
          <w:p w14:paraId="138F163F">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不对应用系统应用违规行为隐瞒不报、包庇袒护。</w:t>
            </w:r>
          </w:p>
          <w:p w14:paraId="7A382BCD">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非因工作原因，不使用应用系统获取的各类信息。</w:t>
            </w:r>
          </w:p>
          <w:p w14:paraId="23256EDB">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应遵守</w:t>
            </w:r>
            <w:r>
              <w:rPr>
                <w:rFonts w:hint="eastAsia" w:ascii="宋体" w:hAnsi="宋体" w:eastAsia="宋体" w:cs="宋体"/>
                <w:sz w:val="21"/>
                <w:szCs w:val="21"/>
                <w:lang w:val="en-US" w:eastAsia="zh-CN"/>
              </w:rPr>
              <w:t>采购人</w:t>
            </w:r>
            <w:r>
              <w:rPr>
                <w:rFonts w:hint="eastAsia" w:ascii="宋体" w:hAnsi="宋体" w:eastAsia="宋体" w:cs="宋体"/>
                <w:sz w:val="21"/>
                <w:szCs w:val="21"/>
              </w:rPr>
              <w:t>各项规章制度、工作流程和安全保密规定，接受</w:t>
            </w:r>
            <w:r>
              <w:rPr>
                <w:rFonts w:hint="eastAsia" w:ascii="宋体" w:hAnsi="宋体" w:eastAsia="宋体" w:cs="宋体"/>
                <w:sz w:val="21"/>
                <w:szCs w:val="21"/>
                <w:lang w:val="en-US" w:eastAsia="zh-CN"/>
              </w:rPr>
              <w:t>采购人</w:t>
            </w:r>
            <w:r>
              <w:rPr>
                <w:rFonts w:hint="eastAsia" w:ascii="宋体" w:hAnsi="宋体" w:eastAsia="宋体" w:cs="宋体"/>
                <w:sz w:val="21"/>
                <w:szCs w:val="21"/>
              </w:rPr>
              <w:t>日常工作管理，做好安全检查与防范工作。驻场人员应按照</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要求签署保密协议，承担安全保密责任和义务，并通过人防和技防手段确保运维过程中产生的各类交易信息数据安全保密。</w:t>
            </w:r>
          </w:p>
          <w:p w14:paraId="4210A267">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中标人</w:t>
            </w:r>
            <w:r>
              <w:rPr>
                <w:rFonts w:hint="eastAsia" w:ascii="宋体" w:hAnsi="宋体" w:eastAsia="宋体" w:cs="宋体"/>
                <w:sz w:val="21"/>
                <w:szCs w:val="21"/>
              </w:rPr>
              <w:t>对</w:t>
            </w:r>
            <w:r>
              <w:rPr>
                <w:rFonts w:hint="eastAsia" w:ascii="宋体" w:hAnsi="宋体" w:eastAsia="宋体" w:cs="宋体"/>
                <w:sz w:val="21"/>
                <w:szCs w:val="21"/>
                <w:lang w:val="en-US" w:eastAsia="zh-CN"/>
              </w:rPr>
              <w:t>采购人</w:t>
            </w:r>
            <w:r>
              <w:rPr>
                <w:rFonts w:hint="eastAsia" w:ascii="宋体" w:hAnsi="宋体" w:eastAsia="宋体" w:cs="宋体"/>
                <w:sz w:val="21"/>
                <w:szCs w:val="21"/>
              </w:rPr>
              <w:t>所提供的所有资料以及在合同签订、履行过程中所接触到的</w:t>
            </w:r>
            <w:r>
              <w:rPr>
                <w:rFonts w:hint="eastAsia" w:ascii="宋体" w:hAnsi="宋体" w:eastAsia="宋体" w:cs="宋体"/>
                <w:sz w:val="21"/>
                <w:szCs w:val="21"/>
                <w:lang w:val="en-US" w:eastAsia="zh-CN"/>
              </w:rPr>
              <w:t>采购人</w:t>
            </w:r>
            <w:r>
              <w:rPr>
                <w:rFonts w:hint="eastAsia" w:ascii="宋体" w:hAnsi="宋体" w:eastAsia="宋体" w:cs="宋体"/>
                <w:sz w:val="21"/>
                <w:szCs w:val="21"/>
              </w:rPr>
              <w:t>及其关联公司的商业秘密、技术资料信息等资料和信息（统称“保密资料”）负有保密义务。未经</w:t>
            </w:r>
            <w:r>
              <w:rPr>
                <w:rFonts w:hint="eastAsia" w:ascii="宋体" w:hAnsi="宋体" w:eastAsia="宋体" w:cs="宋体"/>
                <w:sz w:val="21"/>
                <w:szCs w:val="21"/>
                <w:lang w:val="en-US" w:eastAsia="zh-CN"/>
              </w:rPr>
              <w:t>采购人</w:t>
            </w:r>
            <w:r>
              <w:rPr>
                <w:rFonts w:hint="eastAsia" w:ascii="宋体" w:hAnsi="宋体" w:eastAsia="宋体" w:cs="宋体"/>
                <w:sz w:val="21"/>
                <w:szCs w:val="21"/>
              </w:rPr>
              <w:t>书面许可，</w:t>
            </w:r>
            <w:r>
              <w:rPr>
                <w:rFonts w:hint="eastAsia" w:ascii="宋体" w:hAnsi="宋体" w:eastAsia="宋体" w:cs="宋体"/>
                <w:sz w:val="21"/>
                <w:szCs w:val="21"/>
                <w:lang w:eastAsia="zh-CN"/>
              </w:rPr>
              <w:t>中标人</w:t>
            </w:r>
            <w:r>
              <w:rPr>
                <w:rFonts w:hint="eastAsia" w:ascii="宋体" w:hAnsi="宋体" w:eastAsia="宋体" w:cs="宋体"/>
                <w:sz w:val="21"/>
                <w:szCs w:val="21"/>
              </w:rPr>
              <w:t>不得向任何第三方披露，不得将保密资料的部分或全部用于本合同约定事项以外的其他用途。</w:t>
            </w:r>
            <w:r>
              <w:rPr>
                <w:rFonts w:hint="eastAsia" w:ascii="宋体" w:hAnsi="宋体" w:eastAsia="宋体" w:cs="宋体"/>
                <w:sz w:val="21"/>
                <w:szCs w:val="21"/>
                <w:lang w:eastAsia="zh-CN"/>
              </w:rPr>
              <w:t>中标人</w:t>
            </w:r>
            <w:r>
              <w:rPr>
                <w:rFonts w:hint="eastAsia" w:ascii="宋体" w:hAnsi="宋体" w:eastAsia="宋体" w:cs="宋体"/>
                <w:sz w:val="21"/>
                <w:szCs w:val="21"/>
              </w:rPr>
              <w:t>有义务对保密资料采取不低于对其本身商业秘密所采取的保护手段予以保护。</w:t>
            </w:r>
            <w:r>
              <w:rPr>
                <w:rFonts w:hint="eastAsia" w:ascii="宋体" w:hAnsi="宋体" w:eastAsia="宋体" w:cs="宋体"/>
                <w:sz w:val="21"/>
                <w:szCs w:val="21"/>
                <w:lang w:eastAsia="zh-CN"/>
              </w:rPr>
              <w:t>中标人</w:t>
            </w:r>
            <w:r>
              <w:rPr>
                <w:rFonts w:hint="eastAsia" w:ascii="宋体" w:hAnsi="宋体" w:eastAsia="宋体" w:cs="宋体"/>
                <w:sz w:val="21"/>
                <w:szCs w:val="21"/>
              </w:rPr>
              <w:t>可仅为合同目的向其内部有知悉保密资料必要的</w:t>
            </w:r>
            <w:r>
              <w:rPr>
                <w:rFonts w:hint="eastAsia" w:ascii="宋体" w:hAnsi="宋体" w:eastAsia="宋体" w:cs="宋体"/>
                <w:sz w:val="21"/>
                <w:szCs w:val="21"/>
                <w:lang w:val="en-US" w:eastAsia="zh-CN"/>
              </w:rPr>
              <w:t>工作人员</w:t>
            </w:r>
            <w:r>
              <w:rPr>
                <w:rFonts w:hint="eastAsia" w:ascii="宋体" w:hAnsi="宋体" w:eastAsia="宋体" w:cs="宋体"/>
                <w:sz w:val="21"/>
                <w:szCs w:val="21"/>
              </w:rPr>
              <w:t>披露保密资料，但同时须指示其</w:t>
            </w:r>
            <w:r>
              <w:rPr>
                <w:rFonts w:hint="eastAsia" w:ascii="宋体" w:hAnsi="宋体" w:eastAsia="宋体" w:cs="宋体"/>
                <w:sz w:val="21"/>
                <w:szCs w:val="21"/>
                <w:lang w:val="en-US" w:eastAsia="zh-CN"/>
              </w:rPr>
              <w:t>工作人员</w:t>
            </w:r>
            <w:r>
              <w:rPr>
                <w:rFonts w:hint="eastAsia" w:ascii="宋体" w:hAnsi="宋体" w:eastAsia="宋体" w:cs="宋体"/>
                <w:sz w:val="21"/>
                <w:szCs w:val="21"/>
              </w:rPr>
              <w:t>遵守本条规定的保密及不披露义务。</w:t>
            </w:r>
          </w:p>
          <w:p w14:paraId="5A871EE5">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中标人</w:t>
            </w:r>
            <w:r>
              <w:rPr>
                <w:rFonts w:hint="eastAsia" w:ascii="宋体" w:hAnsi="宋体" w:eastAsia="宋体" w:cs="宋体"/>
                <w:sz w:val="21"/>
                <w:szCs w:val="21"/>
              </w:rPr>
              <w:t>仅可以</w:t>
            </w:r>
            <w:r>
              <w:rPr>
                <w:rFonts w:hint="eastAsia" w:ascii="宋体" w:hAnsi="宋体" w:eastAsia="宋体" w:cs="宋体"/>
                <w:sz w:val="21"/>
                <w:szCs w:val="21"/>
                <w:lang w:val="en-US" w:eastAsia="zh-CN"/>
              </w:rPr>
              <w:t>为</w:t>
            </w:r>
            <w:r>
              <w:rPr>
                <w:rFonts w:hint="eastAsia" w:ascii="宋体" w:hAnsi="宋体" w:eastAsia="宋体" w:cs="宋体"/>
                <w:sz w:val="21"/>
                <w:szCs w:val="21"/>
              </w:rPr>
              <w:t>履行合同之目的对保密资料进行复制。</w:t>
            </w:r>
            <w:r>
              <w:rPr>
                <w:rFonts w:hint="eastAsia" w:ascii="宋体" w:hAnsi="宋体" w:eastAsia="宋体" w:cs="宋体"/>
                <w:sz w:val="21"/>
                <w:szCs w:val="21"/>
                <w:lang w:eastAsia="zh-CN"/>
              </w:rPr>
              <w:t>中标人</w:t>
            </w:r>
            <w:r>
              <w:rPr>
                <w:rFonts w:hint="eastAsia" w:ascii="宋体" w:hAnsi="宋体" w:eastAsia="宋体" w:cs="宋体"/>
                <w:sz w:val="21"/>
                <w:szCs w:val="21"/>
              </w:rPr>
              <w:t>不得以任何方式（如软硬盘、图纸、彩样、照片、菲林、光盘等）留存保密资料。</w:t>
            </w:r>
            <w:r>
              <w:rPr>
                <w:rFonts w:hint="eastAsia" w:ascii="宋体" w:hAnsi="宋体" w:eastAsia="宋体" w:cs="宋体"/>
                <w:sz w:val="21"/>
                <w:szCs w:val="21"/>
                <w:lang w:eastAsia="zh-CN"/>
              </w:rPr>
              <w:t>中标人</w:t>
            </w:r>
            <w:r>
              <w:rPr>
                <w:rFonts w:hint="eastAsia" w:ascii="宋体" w:hAnsi="宋体" w:eastAsia="宋体" w:cs="宋体"/>
                <w:sz w:val="21"/>
                <w:szCs w:val="21"/>
              </w:rPr>
              <w:t>应当在完成</w:t>
            </w:r>
            <w:r>
              <w:rPr>
                <w:rFonts w:hint="eastAsia" w:ascii="宋体" w:hAnsi="宋体" w:eastAsia="宋体" w:cs="宋体"/>
                <w:sz w:val="21"/>
                <w:szCs w:val="21"/>
                <w:lang w:val="en-US" w:eastAsia="zh-CN"/>
              </w:rPr>
              <w:t>本项目任务</w:t>
            </w:r>
            <w:r>
              <w:rPr>
                <w:rFonts w:hint="eastAsia" w:ascii="宋体" w:hAnsi="宋体" w:eastAsia="宋体" w:cs="宋体"/>
                <w:sz w:val="21"/>
                <w:szCs w:val="21"/>
              </w:rPr>
              <w:t>或本合同终止或解除时将保密资料原件全部返还</w:t>
            </w:r>
            <w:r>
              <w:rPr>
                <w:rFonts w:hint="eastAsia" w:ascii="宋体" w:hAnsi="宋体" w:eastAsia="宋体" w:cs="宋体"/>
                <w:sz w:val="21"/>
                <w:szCs w:val="21"/>
                <w:lang w:val="en-US" w:eastAsia="zh-CN"/>
              </w:rPr>
              <w:t>采购人</w:t>
            </w:r>
            <w:r>
              <w:rPr>
                <w:rFonts w:hint="eastAsia" w:ascii="宋体" w:hAnsi="宋体" w:eastAsia="宋体" w:cs="宋体"/>
                <w:sz w:val="21"/>
                <w:szCs w:val="21"/>
              </w:rPr>
              <w:t>，并销毁所有复制件。</w:t>
            </w:r>
            <w:r>
              <w:rPr>
                <w:rFonts w:hint="eastAsia" w:ascii="宋体" w:hAnsi="宋体" w:eastAsia="宋体" w:cs="宋体"/>
                <w:sz w:val="21"/>
                <w:szCs w:val="21"/>
                <w:lang w:eastAsia="zh-CN"/>
              </w:rPr>
              <w:t>中标人</w:t>
            </w:r>
            <w:r>
              <w:rPr>
                <w:rFonts w:hint="eastAsia" w:ascii="宋体" w:hAnsi="宋体" w:eastAsia="宋体" w:cs="宋体"/>
                <w:sz w:val="21"/>
                <w:szCs w:val="21"/>
              </w:rPr>
              <w:t>应当妥善保管保密资料，并对保密资料在</w:t>
            </w:r>
            <w:r>
              <w:rPr>
                <w:rFonts w:hint="eastAsia" w:ascii="宋体" w:hAnsi="宋体" w:eastAsia="宋体" w:cs="宋体"/>
                <w:sz w:val="21"/>
                <w:szCs w:val="21"/>
                <w:lang w:eastAsia="zh-CN"/>
              </w:rPr>
              <w:t>中标人</w:t>
            </w:r>
            <w:r>
              <w:rPr>
                <w:rFonts w:hint="eastAsia" w:ascii="宋体" w:hAnsi="宋体" w:eastAsia="宋体" w:cs="宋体"/>
                <w:sz w:val="21"/>
                <w:szCs w:val="21"/>
                <w:lang w:val="en-US" w:eastAsia="zh-CN"/>
              </w:rPr>
              <w:t>服务</w:t>
            </w:r>
            <w:r>
              <w:rPr>
                <w:rFonts w:hint="eastAsia" w:ascii="宋体" w:hAnsi="宋体" w:eastAsia="宋体" w:cs="宋体"/>
                <w:sz w:val="21"/>
                <w:szCs w:val="21"/>
              </w:rPr>
              <w:t>期间发生的被盗、泄露或其他有损保密资料保密性的事件承担全部责任，因此造成</w:t>
            </w:r>
            <w:r>
              <w:rPr>
                <w:rFonts w:hint="eastAsia" w:ascii="宋体" w:hAnsi="宋体" w:eastAsia="宋体" w:cs="宋体"/>
                <w:sz w:val="21"/>
                <w:szCs w:val="21"/>
                <w:lang w:val="en-US" w:eastAsia="zh-CN"/>
              </w:rPr>
              <w:t>采购人</w:t>
            </w:r>
            <w:r>
              <w:rPr>
                <w:rFonts w:hint="eastAsia" w:ascii="宋体" w:hAnsi="宋体" w:eastAsia="宋体" w:cs="宋体"/>
                <w:sz w:val="21"/>
                <w:szCs w:val="21"/>
              </w:rPr>
              <w:t>损失的，</w:t>
            </w:r>
            <w:r>
              <w:rPr>
                <w:rFonts w:hint="eastAsia" w:ascii="宋体" w:hAnsi="宋体" w:eastAsia="宋体" w:cs="宋体"/>
                <w:sz w:val="21"/>
                <w:szCs w:val="21"/>
                <w:lang w:eastAsia="zh-CN"/>
              </w:rPr>
              <w:t>中标人</w:t>
            </w:r>
            <w:r>
              <w:rPr>
                <w:rFonts w:hint="eastAsia" w:ascii="宋体" w:hAnsi="宋体" w:eastAsia="宋体" w:cs="宋体"/>
                <w:sz w:val="21"/>
                <w:szCs w:val="21"/>
              </w:rPr>
              <w:t>应负责赔偿。</w:t>
            </w:r>
          </w:p>
          <w:p w14:paraId="66C275A8">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当出现下述情况时，本条对保密资料的限制不适用。当保密资料：</w:t>
            </w:r>
          </w:p>
          <w:p w14:paraId="7DE08BFA">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（1）并非</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的过错而已经进入公有领域的。</w:t>
            </w:r>
          </w:p>
          <w:p w14:paraId="7D1D845E">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（2）已通过该方的有关记录证明是由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独立开发的。</w:t>
            </w:r>
          </w:p>
          <w:p w14:paraId="2573A3B9">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从没有违反对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的保密义务的人合法取得的。</w:t>
            </w:r>
          </w:p>
          <w:p w14:paraId="79145A4D">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披露的，但</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应在合理的时间提前通知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，使其得以采取其认为必要的保护措施。</w:t>
            </w:r>
          </w:p>
          <w:p w14:paraId="2AC20FA7">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违反合同关于保密的约定，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应赔偿因此而给</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造成的一切损失。</w:t>
            </w:r>
          </w:p>
          <w:p w14:paraId="6DC265ED">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保密条款自保密资料提供或披露之日起至永久有效。</w:t>
            </w:r>
          </w:p>
        </w:tc>
        <w:tc>
          <w:tcPr>
            <w:tcW w:w="1575" w:type="dxa"/>
            <w:vAlign w:val="center"/>
          </w:tcPr>
          <w:p w14:paraId="67C313BE">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51425207">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5E6B28F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5EDBB919">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7FD52B2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bl>
    <w:p w14:paraId="26FEC312">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注：1.此表仅作为汇总参与评审的8项非“★”、“▲”的条款，按量化指标，每无偏离或正偏离1项得1分，满分8分；其余条款请投标人在制作投标文件中自行补充到《技术和服务要求响应表》中。</w:t>
      </w:r>
    </w:p>
    <w:p w14:paraId="5BA29CFB">
      <w:pPr>
        <w:pStyle w:val="9"/>
        <w:spacing w:line="360" w:lineRule="auto"/>
        <w:ind w:firstLine="482" w:firstLineChars="200"/>
        <w:rPr>
          <w:rFonts w:hint="default"/>
          <w:b/>
          <w:bCs/>
          <w:sz w:val="24"/>
          <w:szCs w:val="32"/>
          <w:lang w:val="en-US" w:eastAsia="zh-CN"/>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8D2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C1A3E">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3C1A3E">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mE5YjA4ZWE4NGM2OTgwNjNlZDcxZDIwMjJhNjIifQ=="/>
  </w:docVars>
  <w:rsids>
    <w:rsidRoot w:val="442F4999"/>
    <w:rsid w:val="003B349D"/>
    <w:rsid w:val="05D2339D"/>
    <w:rsid w:val="0616772D"/>
    <w:rsid w:val="07797F74"/>
    <w:rsid w:val="0BCA70CC"/>
    <w:rsid w:val="0E576B35"/>
    <w:rsid w:val="0F0C791F"/>
    <w:rsid w:val="0F150019"/>
    <w:rsid w:val="12B873EC"/>
    <w:rsid w:val="137265B9"/>
    <w:rsid w:val="15815DA1"/>
    <w:rsid w:val="16DD5D90"/>
    <w:rsid w:val="1DC615E1"/>
    <w:rsid w:val="1FF06DC9"/>
    <w:rsid w:val="20FF5265"/>
    <w:rsid w:val="22B57B42"/>
    <w:rsid w:val="26903450"/>
    <w:rsid w:val="27652181"/>
    <w:rsid w:val="27C70430"/>
    <w:rsid w:val="29117A9E"/>
    <w:rsid w:val="2DF873C9"/>
    <w:rsid w:val="2E917ADC"/>
    <w:rsid w:val="2F8C289E"/>
    <w:rsid w:val="33CC6D0F"/>
    <w:rsid w:val="35227D30"/>
    <w:rsid w:val="356E638F"/>
    <w:rsid w:val="35E14DB3"/>
    <w:rsid w:val="37057824"/>
    <w:rsid w:val="37F27598"/>
    <w:rsid w:val="3A717C3E"/>
    <w:rsid w:val="412F45D4"/>
    <w:rsid w:val="426C5F55"/>
    <w:rsid w:val="42B84786"/>
    <w:rsid w:val="42D737C5"/>
    <w:rsid w:val="436E1AC3"/>
    <w:rsid w:val="442F4999"/>
    <w:rsid w:val="46DC0C2F"/>
    <w:rsid w:val="4AB81822"/>
    <w:rsid w:val="4F8C5A82"/>
    <w:rsid w:val="5033640F"/>
    <w:rsid w:val="50640BF4"/>
    <w:rsid w:val="527F6AAF"/>
    <w:rsid w:val="541477A6"/>
    <w:rsid w:val="55684751"/>
    <w:rsid w:val="57393E1A"/>
    <w:rsid w:val="57AC39D1"/>
    <w:rsid w:val="5D757579"/>
    <w:rsid w:val="60555CFD"/>
    <w:rsid w:val="61493688"/>
    <w:rsid w:val="6214155A"/>
    <w:rsid w:val="65643335"/>
    <w:rsid w:val="66AD0ABA"/>
    <w:rsid w:val="67513297"/>
    <w:rsid w:val="6D5E0EEE"/>
    <w:rsid w:val="6D9C60BB"/>
    <w:rsid w:val="6E516289"/>
    <w:rsid w:val="6ED31A4F"/>
    <w:rsid w:val="70465F03"/>
    <w:rsid w:val="7204231B"/>
    <w:rsid w:val="729C560B"/>
    <w:rsid w:val="79B13CC1"/>
    <w:rsid w:val="7FD463B2"/>
    <w:rsid w:val="7FDE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caption"/>
    <w:basedOn w:val="1"/>
    <w:next w:val="1"/>
    <w:unhideWhenUsed/>
    <w:qFormat/>
    <w:uiPriority w:val="35"/>
    <w:pPr>
      <w:keepNext/>
      <w:ind w:firstLine="400"/>
      <w:jc w:val="center"/>
    </w:pPr>
    <w:rPr>
      <w:rFonts w:ascii="Arial" w:hAnsi="Arial" w:eastAsia="黑体"/>
      <w:sz w:val="20"/>
    </w:rPr>
  </w:style>
  <w:style w:type="paragraph" w:styleId="8">
    <w:name w:val="annotation text"/>
    <w:basedOn w:val="1"/>
    <w:qFormat/>
    <w:uiPriority w:val="0"/>
    <w:pPr>
      <w:jc w:val="left"/>
    </w:pPr>
  </w:style>
  <w:style w:type="paragraph" w:styleId="9">
    <w:name w:val="Body Text"/>
    <w:basedOn w:val="1"/>
    <w:next w:val="10"/>
    <w:qFormat/>
    <w:uiPriority w:val="0"/>
    <w:rPr>
      <w:sz w:val="20"/>
      <w:szCs w:val="20"/>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9"/>
    <w:next w:val="1"/>
    <w:unhideWhenUsed/>
    <w:qFormat/>
    <w:uiPriority w:val="99"/>
    <w:pPr>
      <w:ind w:firstLine="420" w:firstLineChars="100"/>
    </w:pPr>
  </w:style>
  <w:style w:type="table" w:styleId="16">
    <w:name w:val="Table Grid"/>
    <w:basedOn w:val="15"/>
    <w:qFormat/>
    <w:uiPriority w:val="59"/>
    <w:pPr>
      <w:spacing w:before="120" w:after="120"/>
      <w:ind w:left="115" w:right="115"/>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cPr>
        <w:tcBorders>
          <w:top w:val="double" w:color="auto" w:sz="4" w:space="0"/>
          <w:left w:val="single" w:color="auto" w:sz="4" w:space="0"/>
          <w:bottom w:val="single" w:color="auto" w:sz="18" w:space="0"/>
          <w:right w:val="single" w:color="auto" w:sz="4" w:space="0"/>
          <w:insideH w:val="nil"/>
          <w:insideV w:val="single" w:sz="4" w:space="0"/>
          <w:tl2br w:val="nil"/>
          <w:tr2bl w:val="nil"/>
        </w:tcBorders>
      </w:tcPr>
    </w:tblStylePr>
  </w:style>
  <w:style w:type="paragraph" w:customStyle="1" w:styleId="18">
    <w:name w:val="表格文字"/>
    <w:basedOn w:val="1"/>
    <w:next w:val="9"/>
    <w:qFormat/>
    <w:uiPriority w:val="0"/>
    <w:pPr>
      <w:spacing w:before="25" w:after="25" w:line="300" w:lineRule="auto"/>
    </w:pPr>
    <w:rPr>
      <w:rFonts w:ascii="Times" w:hAnsi="Times" w:cs="Times New Roman"/>
      <w:spacing w:val="10"/>
      <w:kern w:val="0"/>
      <w:sz w:val="24"/>
      <w:szCs w:val="20"/>
    </w:rPr>
  </w:style>
  <w:style w:type="paragraph" w:styleId="19">
    <w:name w:val="List Paragraph"/>
    <w:basedOn w:val="1"/>
    <w:qFormat/>
    <w:uiPriority w:val="34"/>
    <w:pPr>
      <w:ind w:firstLine="420"/>
    </w:pPr>
    <w:rPr>
      <w:rFonts w:ascii="Calibri" w:hAnsi="Calibri"/>
    </w:rPr>
  </w:style>
  <w:style w:type="paragraph" w:customStyle="1" w:styleId="20">
    <w:name w:val="【正文】"/>
    <w:basedOn w:val="1"/>
    <w:qFormat/>
    <w:uiPriority w:val="0"/>
    <w:pPr>
      <w:ind w:firstLine="200"/>
      <w:contextualSpacing/>
    </w:pPr>
    <w:rPr>
      <w:rFonts w:ascii="Calibri" w:hAnsi="Calibri" w:cs="黑体"/>
      <w:sz w:val="28"/>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8548</Words>
  <Characters>9304</Characters>
  <Lines>0</Lines>
  <Paragraphs>0</Paragraphs>
  <TotalTime>12</TotalTime>
  <ScaleCrop>false</ScaleCrop>
  <LinksUpToDate>false</LinksUpToDate>
  <CharactersWithSpaces>9437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2024-07-26T03:40:00Z</dcterms:created>
  <dc:creator>ZL-Sumoio</dc:creator>
  <cp:lastModifiedBy>畅达-温桂华</cp:lastModifiedBy>
  <dcterms:modified xsi:type="dcterms:W3CDTF">2024-11-18T10:18:01Z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7793899E76CF4BE091E8A2B93E6992F9_13</vt:lpwstr>
  </property>
</Properties>
</file>