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BE8" w:rsidRDefault="00581A56">
      <w:pPr>
        <w:adjustRightInd w:val="0"/>
        <w:snapToGrid w:val="0"/>
        <w:spacing w:beforeLines="200" w:before="652" w:line="360" w:lineRule="auto"/>
        <w:jc w:val="center"/>
        <w:rPr>
          <w:rFonts w:ascii="Times New Roman" w:eastAsia="仿宋_GB2312" w:hAnsi="Times New Roman" w:cs="Times New Roman"/>
          <w:bCs/>
          <w:snapToGrid w:val="0"/>
          <w:sz w:val="44"/>
          <w:szCs w:val="44"/>
        </w:rPr>
      </w:pPr>
      <w:bookmarkStart w:id="0" w:name="_Toc22239"/>
      <w:bookmarkStart w:id="1" w:name="_Toc100335259"/>
      <w:bookmarkStart w:id="2" w:name="_Toc100658612"/>
      <w:bookmarkStart w:id="3" w:name="_Toc100325899"/>
      <w:bookmarkStart w:id="4" w:name="_Toc2648951"/>
      <w:r>
        <w:rPr>
          <w:rFonts w:ascii="Times New Roman" w:eastAsia="仿宋_GB2312" w:hAnsi="Times New Roman" w:cs="Times New Roman" w:hint="eastAsia"/>
          <w:bCs/>
          <w:snapToGrid w:val="0"/>
          <w:sz w:val="44"/>
          <w:szCs w:val="44"/>
        </w:rPr>
        <w:t xml:space="preserve"> </w:t>
      </w:r>
      <w:r>
        <w:rPr>
          <w:rFonts w:ascii="Times New Roman" w:eastAsia="仿宋_GB2312" w:hAnsi="Times New Roman" w:cs="Times New Roman"/>
          <w:bCs/>
          <w:snapToGrid w:val="0"/>
          <w:sz w:val="44"/>
          <w:szCs w:val="44"/>
        </w:rPr>
        <w:t>中山市</w:t>
      </w:r>
      <w:r>
        <w:rPr>
          <w:rFonts w:ascii="Times New Roman" w:eastAsia="仿宋_GB2312" w:hAnsi="Times New Roman" w:cs="Times New Roman"/>
          <w:bCs/>
          <w:snapToGrid w:val="0"/>
          <w:sz w:val="44"/>
          <w:szCs w:val="44"/>
        </w:rPr>
        <w:t>202</w:t>
      </w:r>
      <w:r>
        <w:rPr>
          <w:rFonts w:ascii="Times New Roman" w:eastAsia="仿宋_GB2312" w:hAnsi="Times New Roman" w:cs="Times New Roman" w:hint="eastAsia"/>
          <w:bCs/>
          <w:snapToGrid w:val="0"/>
          <w:sz w:val="44"/>
          <w:szCs w:val="44"/>
        </w:rPr>
        <w:t>2</w:t>
      </w:r>
      <w:r>
        <w:rPr>
          <w:rFonts w:ascii="Times New Roman" w:eastAsia="仿宋_GB2312" w:hAnsi="Times New Roman" w:cs="Times New Roman"/>
          <w:bCs/>
          <w:snapToGrid w:val="0"/>
          <w:sz w:val="44"/>
          <w:szCs w:val="44"/>
        </w:rPr>
        <w:t>年</w:t>
      </w:r>
      <w:r>
        <w:rPr>
          <w:rFonts w:ascii="Times New Roman" w:eastAsia="仿宋_GB2312" w:hAnsi="Times New Roman" w:cs="Times New Roman"/>
          <w:bCs/>
          <w:snapToGrid w:val="0"/>
          <w:sz w:val="44"/>
          <w:szCs w:val="44"/>
        </w:rPr>
        <w:t>“</w:t>
      </w:r>
      <w:r>
        <w:rPr>
          <w:rFonts w:ascii="Times New Roman" w:eastAsia="仿宋_GB2312" w:hAnsi="Times New Roman" w:cs="Times New Roman"/>
          <w:bCs/>
          <w:snapToGrid w:val="0"/>
          <w:sz w:val="44"/>
          <w:szCs w:val="44"/>
        </w:rPr>
        <w:t>三旧</w:t>
      </w:r>
      <w:r>
        <w:rPr>
          <w:rFonts w:ascii="Times New Roman" w:eastAsia="仿宋_GB2312" w:hAnsi="Times New Roman" w:cs="Times New Roman"/>
          <w:bCs/>
          <w:snapToGrid w:val="0"/>
          <w:sz w:val="44"/>
          <w:szCs w:val="44"/>
        </w:rPr>
        <w:t>”</w:t>
      </w:r>
      <w:r>
        <w:rPr>
          <w:rFonts w:ascii="Times New Roman" w:eastAsia="仿宋_GB2312" w:hAnsi="Times New Roman" w:cs="Times New Roman"/>
          <w:bCs/>
          <w:snapToGrid w:val="0"/>
          <w:sz w:val="44"/>
          <w:szCs w:val="44"/>
        </w:rPr>
        <w:t>改造区片</w:t>
      </w:r>
    </w:p>
    <w:p w:rsidR="00971BE8" w:rsidRDefault="00581A56">
      <w:pPr>
        <w:adjustRightInd w:val="0"/>
        <w:snapToGrid w:val="0"/>
        <w:spacing w:line="360" w:lineRule="auto"/>
        <w:jc w:val="center"/>
        <w:rPr>
          <w:rFonts w:ascii="Times New Roman" w:eastAsia="仿宋_GB2312" w:hAnsi="Times New Roman" w:cs="Times New Roman"/>
          <w:bCs/>
          <w:snapToGrid w:val="0"/>
          <w:sz w:val="44"/>
          <w:szCs w:val="44"/>
        </w:rPr>
      </w:pPr>
      <w:r>
        <w:rPr>
          <w:rFonts w:ascii="Times New Roman" w:eastAsia="仿宋_GB2312" w:hAnsi="Times New Roman" w:cs="Times New Roman"/>
          <w:bCs/>
          <w:snapToGrid w:val="0"/>
          <w:sz w:val="44"/>
          <w:szCs w:val="44"/>
        </w:rPr>
        <w:t>市场评估价更新成果</w:t>
      </w:r>
    </w:p>
    <w:p w:rsidR="00971BE8" w:rsidRDefault="00581A56" w:rsidP="00063A03">
      <w:pPr>
        <w:adjustRightInd w:val="0"/>
        <w:snapToGrid w:val="0"/>
        <w:spacing w:beforeLines="100" w:before="326" w:line="360" w:lineRule="auto"/>
        <w:jc w:val="both"/>
        <w:outlineLvl w:val="0"/>
        <w:rPr>
          <w:rFonts w:eastAsia="黑体"/>
          <w:bCs/>
          <w:snapToGrid w:val="0"/>
          <w:sz w:val="32"/>
          <w:szCs w:val="32"/>
        </w:rPr>
      </w:pPr>
      <w:r>
        <w:rPr>
          <w:rFonts w:eastAsia="黑体"/>
          <w:bCs/>
          <w:snapToGrid w:val="0"/>
          <w:sz w:val="32"/>
          <w:szCs w:val="32"/>
        </w:rPr>
        <w:t>一、</w:t>
      </w:r>
      <w:r>
        <w:rPr>
          <w:rFonts w:eastAsia="黑体" w:hint="eastAsia"/>
          <w:bCs/>
          <w:snapToGrid w:val="0"/>
          <w:sz w:val="32"/>
          <w:szCs w:val="32"/>
        </w:rPr>
        <w:t>公示</w:t>
      </w:r>
      <w:r>
        <w:rPr>
          <w:rFonts w:eastAsia="黑体"/>
          <w:bCs/>
          <w:snapToGrid w:val="0"/>
          <w:sz w:val="32"/>
          <w:szCs w:val="32"/>
        </w:rPr>
        <w:t>范围</w:t>
      </w:r>
    </w:p>
    <w:p w:rsidR="00971BE8" w:rsidRDefault="00581A56">
      <w:pPr>
        <w:adjustRightInd w:val="0"/>
        <w:snapToGrid w:val="0"/>
        <w:spacing w:line="360" w:lineRule="auto"/>
        <w:ind w:firstLineChars="200" w:firstLine="560"/>
        <w:jc w:val="both"/>
        <w:rPr>
          <w:rFonts w:eastAsia="仿宋_GB2312"/>
          <w:sz w:val="28"/>
          <w:szCs w:val="28"/>
        </w:rPr>
      </w:pPr>
      <w:r>
        <w:rPr>
          <w:rFonts w:eastAsia="仿宋_GB2312"/>
          <w:sz w:val="28"/>
          <w:szCs w:val="28"/>
        </w:rPr>
        <w:t>本次中山市</w:t>
      </w:r>
      <w:r>
        <w:rPr>
          <w:rFonts w:eastAsia="仿宋_GB2312"/>
          <w:sz w:val="28"/>
          <w:szCs w:val="28"/>
        </w:rPr>
        <w:t>“</w:t>
      </w:r>
      <w:r>
        <w:rPr>
          <w:rFonts w:eastAsia="仿宋_GB2312"/>
          <w:sz w:val="28"/>
          <w:szCs w:val="28"/>
        </w:rPr>
        <w:t>三旧</w:t>
      </w:r>
      <w:r>
        <w:rPr>
          <w:rFonts w:eastAsia="仿宋_GB2312"/>
          <w:sz w:val="28"/>
          <w:szCs w:val="28"/>
        </w:rPr>
        <w:t>”</w:t>
      </w:r>
      <w:r>
        <w:rPr>
          <w:rFonts w:eastAsia="仿宋_GB2312"/>
          <w:sz w:val="28"/>
          <w:szCs w:val="28"/>
        </w:rPr>
        <w:t>改造区片市场评估价</w:t>
      </w:r>
      <w:r>
        <w:rPr>
          <w:rFonts w:eastAsia="仿宋_GB2312" w:hint="eastAsia"/>
          <w:sz w:val="28"/>
          <w:szCs w:val="28"/>
        </w:rPr>
        <w:t>更新成果公示</w:t>
      </w:r>
      <w:r>
        <w:rPr>
          <w:rFonts w:eastAsia="仿宋_GB2312"/>
          <w:sz w:val="28"/>
          <w:szCs w:val="28"/>
        </w:rPr>
        <w:t>范围为中山市行政辖区全域范围。</w:t>
      </w:r>
    </w:p>
    <w:p w:rsidR="00971BE8" w:rsidRDefault="00581A56" w:rsidP="00063A03">
      <w:pPr>
        <w:adjustRightInd w:val="0"/>
        <w:snapToGrid w:val="0"/>
        <w:spacing w:beforeLines="50" w:before="163" w:line="360" w:lineRule="auto"/>
        <w:jc w:val="both"/>
        <w:outlineLvl w:val="0"/>
        <w:rPr>
          <w:rFonts w:eastAsia="黑体"/>
          <w:bCs/>
          <w:snapToGrid w:val="0"/>
          <w:sz w:val="32"/>
          <w:szCs w:val="32"/>
        </w:rPr>
      </w:pPr>
      <w:r>
        <w:rPr>
          <w:rFonts w:eastAsia="黑体" w:hint="eastAsia"/>
          <w:bCs/>
          <w:snapToGrid w:val="0"/>
          <w:sz w:val="32"/>
          <w:szCs w:val="32"/>
        </w:rPr>
        <w:t>二、适用说明</w:t>
      </w:r>
      <w:bookmarkEnd w:id="0"/>
      <w:bookmarkEnd w:id="1"/>
      <w:bookmarkEnd w:id="2"/>
      <w:bookmarkEnd w:id="3"/>
    </w:p>
    <w:p w:rsidR="00971BE8" w:rsidRDefault="00581A56">
      <w:pPr>
        <w:adjustRightInd w:val="0"/>
        <w:snapToGrid w:val="0"/>
        <w:spacing w:line="360" w:lineRule="auto"/>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成果适用于中山市城市更新（“三旧”改造）项目国有建设用地以协议方式出让（或办理用地手续）时地价款（即“土地出让金”）的计算。在旧厂房改造、旧城镇国有建设用地（宗地）改造中，政府以协议方式出让（或办理用地手续）国有建设用地时，应以本成果为基础、结合《中山市城市更新局关于印发中山市城市更新项目土地出让价款计收规则的通知》（中山更新发〔</w:t>
      </w:r>
      <w:r>
        <w:rPr>
          <w:rFonts w:ascii="Times New Roman" w:eastAsia="仿宋_GB2312" w:hAnsi="Times New Roman" w:cs="Times New Roman"/>
          <w:sz w:val="28"/>
          <w:szCs w:val="28"/>
        </w:rPr>
        <w:t>2020</w:t>
      </w:r>
      <w:r>
        <w:rPr>
          <w:rFonts w:ascii="Times New Roman" w:eastAsia="仿宋_GB2312" w:hAnsi="Times New Roman" w:cs="Times New Roman"/>
          <w:sz w:val="28"/>
          <w:szCs w:val="28"/>
        </w:rPr>
        <w:t>〕</w:t>
      </w:r>
      <w:r>
        <w:rPr>
          <w:rFonts w:ascii="Times New Roman" w:eastAsia="仿宋_GB2312" w:hAnsi="Times New Roman" w:cs="Times New Roman"/>
          <w:sz w:val="28"/>
          <w:szCs w:val="28"/>
        </w:rPr>
        <w:t>76</w:t>
      </w:r>
      <w:r>
        <w:rPr>
          <w:rFonts w:ascii="Times New Roman" w:eastAsia="仿宋_GB2312" w:hAnsi="Times New Roman" w:cs="Times New Roman"/>
          <w:sz w:val="28"/>
          <w:szCs w:val="28"/>
        </w:rPr>
        <w:t>号），针对具体改造项目计算收缴（或补缴）土地出让价款（土地出让金）。</w:t>
      </w:r>
      <w:r>
        <w:rPr>
          <w:rFonts w:ascii="Times New Roman" w:eastAsia="仿宋_GB2312" w:hAnsi="Times New Roman" w:cs="Times New Roman" w:hint="eastAsia"/>
          <w:sz w:val="28"/>
          <w:szCs w:val="28"/>
        </w:rPr>
        <w:t>涉及</w:t>
      </w:r>
      <w:r>
        <w:rPr>
          <w:rFonts w:ascii="Times New Roman" w:eastAsia="仿宋_GB2312" w:hAnsi="Times New Roman" w:cs="Times New Roman" w:hint="eastAsia"/>
          <w:sz w:val="28"/>
          <w:szCs w:val="28"/>
        </w:rPr>
        <w:t>旧厂房</w:t>
      </w:r>
      <w:r>
        <w:rPr>
          <w:rFonts w:ascii="Times New Roman" w:eastAsia="仿宋_GB2312" w:hAnsi="Times New Roman" w:cs="Times New Roman" w:hint="eastAsia"/>
          <w:sz w:val="28"/>
          <w:szCs w:val="28"/>
        </w:rPr>
        <w:t>改造项目改造</w:t>
      </w:r>
      <w:proofErr w:type="gramStart"/>
      <w:r>
        <w:rPr>
          <w:rFonts w:ascii="Times New Roman" w:eastAsia="仿宋_GB2312" w:hAnsi="Times New Roman" w:cs="Times New Roman" w:hint="eastAsia"/>
          <w:sz w:val="28"/>
          <w:szCs w:val="28"/>
        </w:rPr>
        <w:t>权公开</w:t>
      </w:r>
      <w:proofErr w:type="gramEnd"/>
      <w:r>
        <w:rPr>
          <w:rFonts w:ascii="Times New Roman" w:eastAsia="仿宋_GB2312" w:hAnsi="Times New Roman" w:cs="Times New Roman" w:hint="eastAsia"/>
          <w:sz w:val="28"/>
          <w:szCs w:val="28"/>
        </w:rPr>
        <w:t>交易，可以本成果为基础，</w:t>
      </w:r>
      <w:proofErr w:type="gramStart"/>
      <w:r>
        <w:rPr>
          <w:rFonts w:ascii="Times New Roman" w:eastAsia="仿宋_GB2312" w:hAnsi="Times New Roman" w:cs="Times New Roman" w:hint="eastAsia"/>
          <w:sz w:val="28"/>
          <w:szCs w:val="28"/>
        </w:rPr>
        <w:t>经宗地</w:t>
      </w:r>
      <w:proofErr w:type="gramEnd"/>
      <w:r>
        <w:rPr>
          <w:rFonts w:ascii="Times New Roman" w:eastAsia="仿宋_GB2312" w:hAnsi="Times New Roman" w:cs="Times New Roman" w:hint="eastAsia"/>
          <w:sz w:val="28"/>
          <w:szCs w:val="28"/>
        </w:rPr>
        <w:t>评估、集体决策等程序确定改造</w:t>
      </w:r>
      <w:proofErr w:type="gramStart"/>
      <w:r>
        <w:rPr>
          <w:rFonts w:ascii="Times New Roman" w:eastAsia="仿宋_GB2312" w:hAnsi="Times New Roman" w:cs="Times New Roman" w:hint="eastAsia"/>
          <w:sz w:val="28"/>
          <w:szCs w:val="28"/>
        </w:rPr>
        <w:t>权公开</w:t>
      </w:r>
      <w:proofErr w:type="gramEnd"/>
      <w:r>
        <w:rPr>
          <w:rFonts w:ascii="Times New Roman" w:eastAsia="仿宋_GB2312" w:hAnsi="Times New Roman" w:cs="Times New Roman" w:hint="eastAsia"/>
          <w:sz w:val="28"/>
          <w:szCs w:val="28"/>
        </w:rPr>
        <w:t>交易或公开出让的出让起始价，具体应用方式按相关政策规定执行。</w:t>
      </w:r>
    </w:p>
    <w:p w:rsidR="00971BE8" w:rsidRDefault="00581A56">
      <w:pPr>
        <w:adjustRightInd w:val="0"/>
        <w:snapToGrid w:val="0"/>
        <w:spacing w:line="360" w:lineRule="auto"/>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针对中山市旧村庄、旧城镇连片改造或其他由政府整备改造（</w:t>
      </w:r>
      <w:proofErr w:type="gramStart"/>
      <w:r>
        <w:rPr>
          <w:rFonts w:ascii="Times New Roman" w:eastAsia="仿宋_GB2312" w:hAnsi="Times New Roman" w:cs="Times New Roman" w:hint="eastAsia"/>
          <w:sz w:val="28"/>
          <w:szCs w:val="28"/>
        </w:rPr>
        <w:t>含土地</w:t>
      </w:r>
      <w:proofErr w:type="gramEnd"/>
      <w:r>
        <w:rPr>
          <w:rFonts w:ascii="Times New Roman" w:eastAsia="仿宋_GB2312" w:hAnsi="Times New Roman" w:cs="Times New Roman" w:hint="eastAsia"/>
          <w:sz w:val="28"/>
          <w:szCs w:val="28"/>
        </w:rPr>
        <w:t>权利人交储）公开出让的情形，须</w:t>
      </w:r>
      <w:proofErr w:type="gramStart"/>
      <w:r>
        <w:rPr>
          <w:rFonts w:ascii="Times New Roman" w:eastAsia="仿宋_GB2312" w:hAnsi="Times New Roman" w:cs="Times New Roman" w:hint="eastAsia"/>
          <w:sz w:val="28"/>
          <w:szCs w:val="28"/>
        </w:rPr>
        <w:t>按照宗</w:t>
      </w:r>
      <w:proofErr w:type="gramEnd"/>
      <w:r>
        <w:rPr>
          <w:rFonts w:ascii="Times New Roman" w:eastAsia="仿宋_GB2312" w:hAnsi="Times New Roman" w:cs="Times New Roman" w:hint="eastAsia"/>
          <w:sz w:val="28"/>
          <w:szCs w:val="28"/>
        </w:rPr>
        <w:t>地评估、集体决策等程序确定出让起始价。</w:t>
      </w:r>
    </w:p>
    <w:p w:rsidR="00971BE8" w:rsidRDefault="00581A56" w:rsidP="00063A03">
      <w:pPr>
        <w:adjustRightInd w:val="0"/>
        <w:snapToGrid w:val="0"/>
        <w:spacing w:beforeLines="50" w:before="163" w:line="360" w:lineRule="auto"/>
        <w:jc w:val="both"/>
        <w:outlineLvl w:val="0"/>
        <w:rPr>
          <w:rFonts w:eastAsia="黑体"/>
          <w:bCs/>
          <w:snapToGrid w:val="0"/>
          <w:sz w:val="32"/>
          <w:szCs w:val="32"/>
        </w:rPr>
      </w:pPr>
      <w:bookmarkStart w:id="5" w:name="_Toc2095"/>
      <w:bookmarkStart w:id="6" w:name="_Toc100658613"/>
      <w:bookmarkStart w:id="7" w:name="_Toc100325900"/>
      <w:bookmarkStart w:id="8" w:name="_Toc100335260"/>
      <w:r>
        <w:rPr>
          <w:rFonts w:eastAsia="黑体" w:hint="eastAsia"/>
          <w:bCs/>
          <w:snapToGrid w:val="0"/>
          <w:sz w:val="32"/>
          <w:szCs w:val="32"/>
        </w:rPr>
        <w:t>三、“三旧”改造区片市场评估价内涵</w:t>
      </w:r>
      <w:bookmarkEnd w:id="4"/>
      <w:bookmarkEnd w:id="5"/>
      <w:bookmarkEnd w:id="6"/>
      <w:bookmarkEnd w:id="7"/>
      <w:bookmarkEnd w:id="8"/>
    </w:p>
    <w:p w:rsidR="00971BE8" w:rsidRDefault="00581A56">
      <w:pPr>
        <w:adjustRightInd w:val="0"/>
        <w:snapToGrid w:val="0"/>
        <w:spacing w:line="360" w:lineRule="auto"/>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中山市“三旧”改造区片市场评估价的地价内涵定义为土地在正常市场条件、区域土地设定开发程度和设定容积率下于估价期日</w:t>
      </w:r>
      <w:r>
        <w:rPr>
          <w:rFonts w:ascii="Times New Roman" w:eastAsia="仿宋_GB2312" w:hAnsi="Times New Roman" w:cs="Times New Roman"/>
          <w:sz w:val="28"/>
          <w:szCs w:val="28"/>
        </w:rPr>
        <w:t>202</w:t>
      </w: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1</w:t>
      </w:r>
      <w:r>
        <w:rPr>
          <w:rFonts w:ascii="Times New Roman" w:eastAsia="仿宋_GB2312" w:hAnsi="Times New Roman" w:cs="Times New Roman"/>
          <w:sz w:val="28"/>
          <w:szCs w:val="28"/>
        </w:rPr>
        <w:lastRenderedPageBreak/>
        <w:t>日的区域平均价格。价格单位为元</w:t>
      </w:r>
      <w:r>
        <w:rPr>
          <w:rFonts w:ascii="Times New Roman" w:eastAsia="仿宋_GB2312" w:hAnsi="Times New Roman" w:cs="Times New Roman"/>
          <w:sz w:val="28"/>
          <w:szCs w:val="28"/>
        </w:rPr>
        <w:t>/</w:t>
      </w:r>
      <w:r>
        <w:rPr>
          <w:rFonts w:ascii="Times New Roman" w:eastAsia="仿宋_GB2312" w:hAnsi="Times New Roman" w:cs="Times New Roman"/>
          <w:sz w:val="28"/>
          <w:szCs w:val="28"/>
        </w:rPr>
        <w:t>平方米，币种为人民币。地价内涵条件包括：</w:t>
      </w:r>
    </w:p>
    <w:p w:rsidR="00971BE8" w:rsidRDefault="00581A56" w:rsidP="00063A03">
      <w:pPr>
        <w:adjustRightInd w:val="0"/>
        <w:snapToGrid w:val="0"/>
        <w:spacing w:line="360" w:lineRule="auto"/>
        <w:ind w:firstLineChars="200" w:firstLine="562"/>
        <w:jc w:val="both"/>
        <w:rPr>
          <w:rFonts w:ascii="Times New Roman" w:eastAsia="仿宋_GB2312" w:hAnsi="Times New Roman" w:cs="Times New Roman"/>
          <w:sz w:val="28"/>
          <w:szCs w:val="28"/>
        </w:rPr>
      </w:pPr>
      <w:r>
        <w:rPr>
          <w:rFonts w:ascii="Times New Roman" w:eastAsia="仿宋_GB2312" w:hAnsi="Times New Roman" w:cs="Times New Roman" w:hint="eastAsia"/>
          <w:b/>
          <w:sz w:val="28"/>
          <w:szCs w:val="28"/>
        </w:rPr>
        <w:t>（一）土地用途：</w:t>
      </w:r>
      <w:proofErr w:type="gramStart"/>
      <w:r>
        <w:rPr>
          <w:rFonts w:ascii="Times New Roman" w:eastAsia="仿宋_GB2312" w:hAnsi="Times New Roman" w:cs="Times New Roman" w:hint="eastAsia"/>
          <w:sz w:val="28"/>
          <w:szCs w:val="28"/>
        </w:rPr>
        <w:t>分为商</w:t>
      </w:r>
      <w:proofErr w:type="gramEnd"/>
      <w:r>
        <w:rPr>
          <w:rFonts w:ascii="Times New Roman" w:eastAsia="仿宋_GB2312" w:hAnsi="Times New Roman" w:cs="Times New Roman" w:hint="eastAsia"/>
          <w:sz w:val="28"/>
          <w:szCs w:val="28"/>
        </w:rPr>
        <w:t>服、住宅、工业、公共管理与公共服务用地、公用设施用地五类。</w:t>
      </w:r>
    </w:p>
    <w:p w:rsidR="00971BE8" w:rsidRDefault="00581A56" w:rsidP="00063A03">
      <w:pPr>
        <w:adjustRightInd w:val="0"/>
        <w:snapToGrid w:val="0"/>
        <w:spacing w:line="360" w:lineRule="auto"/>
        <w:ind w:firstLineChars="200" w:firstLine="562"/>
        <w:jc w:val="both"/>
        <w:rPr>
          <w:rFonts w:ascii="Times New Roman" w:eastAsia="仿宋_GB2312" w:hAnsi="Times New Roman" w:cs="Times New Roman"/>
          <w:sz w:val="28"/>
          <w:szCs w:val="28"/>
        </w:rPr>
      </w:pPr>
      <w:r>
        <w:rPr>
          <w:rFonts w:ascii="Times New Roman" w:eastAsia="仿宋_GB2312" w:hAnsi="Times New Roman" w:cs="Times New Roman" w:hint="eastAsia"/>
          <w:b/>
          <w:sz w:val="28"/>
          <w:szCs w:val="28"/>
        </w:rPr>
        <w:t>（二）土地开发程度：</w:t>
      </w:r>
      <w:r>
        <w:rPr>
          <w:rFonts w:ascii="Times New Roman" w:eastAsia="仿宋_GB2312" w:hAnsi="Times New Roman" w:cs="Times New Roman" w:hint="eastAsia"/>
          <w:sz w:val="28"/>
          <w:szCs w:val="28"/>
        </w:rPr>
        <w:t>商服用地、住宅用地土地开发程度为“六通一平”，即宗地红线外通路、通电、通上水、通下水、通讯、通燃气，宗地红线内场地平整；工业用地、公共管理与公共服务用地、公用设施用地土地开发程度为“五通一平”，即宗地红线外通</w:t>
      </w:r>
      <w:r>
        <w:rPr>
          <w:rFonts w:ascii="Times New Roman" w:eastAsia="仿宋_GB2312" w:hAnsi="Times New Roman" w:cs="Times New Roman" w:hint="eastAsia"/>
          <w:sz w:val="28"/>
          <w:szCs w:val="28"/>
        </w:rPr>
        <w:t>路、通电、通上水、通下水、通讯，宗地红线内场地平整。</w:t>
      </w:r>
    </w:p>
    <w:p w:rsidR="00971BE8" w:rsidRDefault="00581A56" w:rsidP="00063A03">
      <w:pPr>
        <w:adjustRightInd w:val="0"/>
        <w:snapToGrid w:val="0"/>
        <w:spacing w:line="360" w:lineRule="auto"/>
        <w:ind w:firstLineChars="200" w:firstLine="562"/>
        <w:jc w:val="both"/>
        <w:rPr>
          <w:rFonts w:ascii="Times New Roman" w:eastAsia="仿宋_GB2312" w:hAnsi="Times New Roman" w:cs="Times New Roman"/>
          <w:sz w:val="28"/>
          <w:szCs w:val="28"/>
        </w:rPr>
      </w:pPr>
      <w:r>
        <w:rPr>
          <w:rFonts w:ascii="Times New Roman" w:eastAsia="仿宋_GB2312" w:hAnsi="Times New Roman" w:cs="Times New Roman" w:hint="eastAsia"/>
          <w:b/>
          <w:sz w:val="28"/>
          <w:szCs w:val="28"/>
        </w:rPr>
        <w:t>（三）使用年期：</w:t>
      </w:r>
      <w:r>
        <w:rPr>
          <w:rFonts w:ascii="Times New Roman" w:eastAsia="仿宋_GB2312" w:hAnsi="Times New Roman" w:cs="Times New Roman"/>
          <w:sz w:val="28"/>
          <w:szCs w:val="28"/>
        </w:rPr>
        <w:t>土地使用年限均设定为法定最高使用年限，其中商服用地</w:t>
      </w:r>
      <w:r>
        <w:rPr>
          <w:rFonts w:ascii="Times New Roman" w:eastAsia="仿宋_GB2312" w:hAnsi="Times New Roman" w:cs="Times New Roman"/>
          <w:sz w:val="28"/>
          <w:szCs w:val="28"/>
        </w:rPr>
        <w:t>40</w:t>
      </w:r>
      <w:r>
        <w:rPr>
          <w:rFonts w:ascii="Times New Roman" w:eastAsia="仿宋_GB2312" w:hAnsi="Times New Roman" w:cs="Times New Roman"/>
          <w:sz w:val="28"/>
          <w:szCs w:val="28"/>
        </w:rPr>
        <w:t>年，住宅用地</w:t>
      </w:r>
      <w:r>
        <w:rPr>
          <w:rFonts w:ascii="Times New Roman" w:eastAsia="仿宋_GB2312" w:hAnsi="Times New Roman" w:cs="Times New Roman"/>
          <w:sz w:val="28"/>
          <w:szCs w:val="28"/>
        </w:rPr>
        <w:t>70</w:t>
      </w:r>
      <w:r>
        <w:rPr>
          <w:rFonts w:ascii="Times New Roman" w:eastAsia="仿宋_GB2312" w:hAnsi="Times New Roman" w:cs="Times New Roman"/>
          <w:sz w:val="28"/>
          <w:szCs w:val="28"/>
        </w:rPr>
        <w:t>年，工业用地</w:t>
      </w:r>
      <w:r>
        <w:rPr>
          <w:rFonts w:ascii="Times New Roman" w:eastAsia="仿宋_GB2312" w:hAnsi="Times New Roman" w:cs="Times New Roman"/>
          <w:sz w:val="28"/>
          <w:szCs w:val="28"/>
        </w:rPr>
        <w:t>50</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公共管理与公共服务用地、公用设施用地</w:t>
      </w:r>
      <w:r>
        <w:rPr>
          <w:rFonts w:ascii="Times New Roman" w:eastAsia="仿宋_GB2312" w:hAnsi="Times New Roman" w:cs="Times New Roman"/>
          <w:sz w:val="28"/>
          <w:szCs w:val="28"/>
        </w:rPr>
        <w:t>50</w:t>
      </w:r>
      <w:r>
        <w:rPr>
          <w:rFonts w:ascii="Times New Roman" w:eastAsia="仿宋_GB2312" w:hAnsi="Times New Roman" w:cs="Times New Roman"/>
          <w:sz w:val="28"/>
          <w:szCs w:val="28"/>
        </w:rPr>
        <w:t>年。</w:t>
      </w:r>
    </w:p>
    <w:p w:rsidR="00971BE8" w:rsidRDefault="00581A56" w:rsidP="00063A03">
      <w:pPr>
        <w:adjustRightInd w:val="0"/>
        <w:snapToGrid w:val="0"/>
        <w:spacing w:line="360" w:lineRule="auto"/>
        <w:ind w:firstLineChars="200" w:firstLine="562"/>
        <w:jc w:val="both"/>
        <w:rPr>
          <w:rFonts w:ascii="Times New Roman" w:eastAsia="仿宋_GB2312" w:hAnsi="Times New Roman" w:cs="Times New Roman"/>
          <w:sz w:val="28"/>
          <w:szCs w:val="28"/>
        </w:rPr>
      </w:pPr>
      <w:r>
        <w:rPr>
          <w:rFonts w:ascii="Times New Roman" w:eastAsia="仿宋_GB2312" w:hAnsi="Times New Roman" w:cs="Times New Roman" w:hint="eastAsia"/>
          <w:b/>
          <w:sz w:val="28"/>
          <w:szCs w:val="28"/>
        </w:rPr>
        <w:t>（四）容积率：</w:t>
      </w:r>
      <w:r>
        <w:rPr>
          <w:rFonts w:ascii="Times New Roman" w:eastAsia="仿宋_GB2312" w:hAnsi="Times New Roman" w:cs="Times New Roman" w:hint="eastAsia"/>
          <w:sz w:val="28"/>
          <w:szCs w:val="28"/>
        </w:rPr>
        <w:t>商服用地设定容积率</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，住宅用地设定容积率</w:t>
      </w:r>
      <w:r>
        <w:rPr>
          <w:rFonts w:ascii="Times New Roman" w:eastAsia="仿宋_GB2312" w:hAnsi="Times New Roman" w:cs="Times New Roman"/>
          <w:sz w:val="28"/>
          <w:szCs w:val="28"/>
        </w:rPr>
        <w:t>2.0</w:t>
      </w:r>
      <w:r>
        <w:rPr>
          <w:rFonts w:ascii="Times New Roman" w:eastAsia="仿宋_GB2312" w:hAnsi="Times New Roman" w:cs="Times New Roman"/>
          <w:sz w:val="28"/>
          <w:szCs w:val="28"/>
        </w:rPr>
        <w:t>，工业用地设定容积率</w:t>
      </w:r>
      <w:r>
        <w:rPr>
          <w:rFonts w:ascii="Times New Roman" w:eastAsia="仿宋_GB2312" w:hAnsi="Times New Roman" w:cs="Times New Roman"/>
          <w:sz w:val="28"/>
          <w:szCs w:val="28"/>
        </w:rPr>
        <w:t>1.5</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公共管理与公共服务用地设定容积率为</w:t>
      </w:r>
      <w:r>
        <w:rPr>
          <w:rFonts w:ascii="Times New Roman" w:eastAsia="仿宋_GB2312" w:hAnsi="Times New Roman" w:cs="Times New Roman"/>
          <w:sz w:val="28"/>
          <w:szCs w:val="28"/>
        </w:rPr>
        <w:t>2.0</w:t>
      </w:r>
      <w:r>
        <w:rPr>
          <w:rFonts w:ascii="Times New Roman" w:eastAsia="仿宋_GB2312" w:hAnsi="Times New Roman" w:cs="Times New Roman" w:hint="eastAsia"/>
          <w:sz w:val="28"/>
          <w:szCs w:val="28"/>
        </w:rPr>
        <w:t>；公用设施用地</w:t>
      </w:r>
      <w:r>
        <w:rPr>
          <w:rFonts w:ascii="Times New Roman" w:eastAsia="仿宋_GB2312" w:hAnsi="Times New Roman" w:cs="Times New Roman"/>
          <w:sz w:val="28"/>
          <w:szCs w:val="28"/>
        </w:rPr>
        <w:t>设定容积率为</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w:t>
      </w:r>
    </w:p>
    <w:p w:rsidR="00971BE8" w:rsidRDefault="00581A56">
      <w:pPr>
        <w:adjustRightInd w:val="0"/>
        <w:snapToGrid w:val="0"/>
        <w:spacing w:line="360" w:lineRule="auto"/>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工业用地容积率按照《中山市人民政府关于印发中山市建设用地规划条件管理办法的通知》（中府〔</w:t>
      </w:r>
      <w:r>
        <w:rPr>
          <w:rFonts w:ascii="Times New Roman" w:eastAsia="仿宋_GB2312" w:hAnsi="Times New Roman" w:cs="Times New Roman"/>
          <w:sz w:val="28"/>
          <w:szCs w:val="28"/>
        </w:rPr>
        <w:t>2019</w:t>
      </w:r>
      <w:r>
        <w:rPr>
          <w:rFonts w:ascii="Times New Roman" w:eastAsia="仿宋_GB2312" w:hAnsi="Times New Roman" w:cs="Times New Roman"/>
          <w:sz w:val="28"/>
          <w:szCs w:val="28"/>
        </w:rPr>
        <w:t>〕</w:t>
      </w:r>
      <w:r>
        <w:rPr>
          <w:rFonts w:ascii="Times New Roman" w:eastAsia="仿宋_GB2312" w:hAnsi="Times New Roman" w:cs="Times New Roman"/>
          <w:sz w:val="28"/>
          <w:szCs w:val="28"/>
        </w:rPr>
        <w:t>81</w:t>
      </w:r>
      <w:r>
        <w:rPr>
          <w:rFonts w:ascii="Times New Roman" w:eastAsia="仿宋_GB2312" w:hAnsi="Times New Roman" w:cs="Times New Roman"/>
          <w:sz w:val="28"/>
          <w:szCs w:val="28"/>
        </w:rPr>
        <w:t>号</w:t>
      </w:r>
      <w:r>
        <w:rPr>
          <w:rFonts w:ascii="Times New Roman" w:eastAsia="仿宋_GB2312" w:hAnsi="Times New Roman" w:cs="Times New Roman"/>
          <w:sz w:val="28"/>
          <w:szCs w:val="28"/>
        </w:rPr>
        <w:t>）中第</w:t>
      </w:r>
      <w:r>
        <w:rPr>
          <w:rFonts w:ascii="Times New Roman" w:eastAsia="仿宋_GB2312" w:hAnsi="Times New Roman" w:cs="Times New Roman"/>
          <w:sz w:val="28"/>
          <w:szCs w:val="28"/>
        </w:rPr>
        <w:t>十五条规定，设定工业容积率为</w:t>
      </w:r>
      <w:r>
        <w:rPr>
          <w:rFonts w:ascii="Times New Roman" w:eastAsia="仿宋_GB2312" w:hAnsi="Times New Roman" w:cs="Times New Roman"/>
          <w:sz w:val="28"/>
          <w:szCs w:val="28"/>
        </w:rPr>
        <w:t>1.5</w:t>
      </w:r>
      <w:r>
        <w:rPr>
          <w:rFonts w:ascii="Times New Roman" w:eastAsia="仿宋_GB2312" w:hAnsi="Times New Roman" w:cs="Times New Roman"/>
          <w:sz w:val="28"/>
          <w:szCs w:val="28"/>
        </w:rPr>
        <w:t>。</w:t>
      </w:r>
    </w:p>
    <w:p w:rsidR="00971BE8" w:rsidRDefault="00581A56" w:rsidP="00063A03">
      <w:pPr>
        <w:adjustRightInd w:val="0"/>
        <w:snapToGrid w:val="0"/>
        <w:spacing w:line="360" w:lineRule="auto"/>
        <w:ind w:firstLineChars="200" w:firstLine="562"/>
        <w:jc w:val="both"/>
        <w:rPr>
          <w:rFonts w:ascii="Times New Roman" w:eastAsia="仿宋_GB2312" w:hAnsi="Times New Roman" w:cs="Times New Roman"/>
          <w:sz w:val="28"/>
          <w:szCs w:val="28"/>
        </w:rPr>
      </w:pPr>
      <w:r>
        <w:rPr>
          <w:rFonts w:ascii="Times New Roman" w:eastAsia="仿宋_GB2312" w:hAnsi="Times New Roman" w:cs="Times New Roman" w:hint="eastAsia"/>
          <w:b/>
          <w:sz w:val="28"/>
          <w:szCs w:val="28"/>
        </w:rPr>
        <w:t>（五）地价表现形式：</w:t>
      </w:r>
      <w:r>
        <w:rPr>
          <w:rFonts w:ascii="Times New Roman" w:eastAsia="仿宋_GB2312" w:hAnsi="Times New Roman" w:cs="Times New Roman" w:hint="eastAsia"/>
          <w:sz w:val="28"/>
          <w:szCs w:val="28"/>
        </w:rPr>
        <w:t>商服、住宅、公共管理与公共服务用地“三旧”改造区片市场评估价表现形式为楼面地价；工业、公用设施用地“三旧”改造区片市场评估价表现形式为地面地价。</w:t>
      </w:r>
    </w:p>
    <w:p w:rsidR="00971BE8" w:rsidRDefault="00581A56" w:rsidP="00063A03">
      <w:pPr>
        <w:adjustRightInd w:val="0"/>
        <w:snapToGrid w:val="0"/>
        <w:spacing w:line="360" w:lineRule="auto"/>
        <w:ind w:firstLineChars="200" w:firstLine="562"/>
        <w:jc w:val="both"/>
        <w:rPr>
          <w:rFonts w:ascii="Times New Roman" w:eastAsia="仿宋_GB2312" w:hAnsi="Times New Roman" w:cs="Times New Roman"/>
          <w:sz w:val="28"/>
          <w:szCs w:val="28"/>
        </w:rPr>
      </w:pPr>
      <w:r>
        <w:rPr>
          <w:rFonts w:ascii="Times New Roman" w:eastAsia="仿宋_GB2312" w:hAnsi="Times New Roman" w:cs="Times New Roman" w:hint="eastAsia"/>
          <w:b/>
          <w:sz w:val="28"/>
          <w:szCs w:val="28"/>
        </w:rPr>
        <w:t>（六）估价期日：</w:t>
      </w: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02</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日。</w:t>
      </w:r>
    </w:p>
    <w:p w:rsidR="00971BE8" w:rsidRDefault="00581A56">
      <w:pPr>
        <w:keepNext/>
        <w:adjustRightInd w:val="0"/>
        <w:snapToGrid w:val="0"/>
        <w:jc w:val="center"/>
        <w:rPr>
          <w:rFonts w:ascii="Times New Roman" w:eastAsia="仿宋_GB2312" w:hAnsi="Times New Roman" w:cs="Times New Roman"/>
          <w:b/>
          <w:szCs w:val="28"/>
        </w:rPr>
      </w:pPr>
      <w:r>
        <w:rPr>
          <w:rFonts w:ascii="Times New Roman" w:eastAsia="仿宋_GB2312" w:hAnsi="Times New Roman" w:cs="Times New Roman" w:hint="eastAsia"/>
          <w:b/>
          <w:szCs w:val="28"/>
        </w:rPr>
        <w:lastRenderedPageBreak/>
        <w:t>表</w:t>
      </w:r>
      <w:r>
        <w:rPr>
          <w:rFonts w:ascii="Times New Roman" w:eastAsia="仿宋_GB2312" w:hAnsi="Times New Roman" w:cs="Times New Roman" w:hint="eastAsia"/>
          <w:b/>
          <w:szCs w:val="28"/>
        </w:rPr>
        <w:t>3-</w:t>
      </w:r>
      <w:r>
        <w:rPr>
          <w:rFonts w:ascii="Times New Roman" w:eastAsia="仿宋_GB2312" w:hAnsi="Times New Roman" w:cs="Times New Roman"/>
          <w:b/>
          <w:szCs w:val="28"/>
        </w:rPr>
        <w:t xml:space="preserve">1  </w:t>
      </w:r>
      <w:r>
        <w:rPr>
          <w:rFonts w:ascii="Times New Roman" w:eastAsia="仿宋_GB2312" w:hAnsi="Times New Roman" w:cs="Times New Roman" w:hint="eastAsia"/>
          <w:b/>
          <w:szCs w:val="28"/>
        </w:rPr>
        <w:t>中山市“三旧”改造区片市场评估价内涵表</w:t>
      </w:r>
    </w:p>
    <w:tbl>
      <w:tblPr>
        <w:tblW w:w="5095" w:type="pct"/>
        <w:jc w:val="center"/>
        <w:tblLook w:val="04A0" w:firstRow="1" w:lastRow="0" w:firstColumn="1" w:lastColumn="0" w:noHBand="0" w:noVBand="1"/>
      </w:tblPr>
      <w:tblGrid>
        <w:gridCol w:w="1701"/>
        <w:gridCol w:w="1347"/>
        <w:gridCol w:w="1364"/>
        <w:gridCol w:w="1635"/>
        <w:gridCol w:w="1805"/>
        <w:gridCol w:w="1567"/>
      </w:tblGrid>
      <w:tr w:rsidR="00971BE8">
        <w:trPr>
          <w:trHeight w:val="567"/>
          <w:jc w:val="center"/>
        </w:trPr>
        <w:tc>
          <w:tcPr>
            <w:tcW w:w="903" w:type="pct"/>
            <w:tcBorders>
              <w:top w:val="single" w:sz="4" w:space="0" w:color="auto"/>
              <w:left w:val="single" w:sz="4" w:space="0" w:color="auto"/>
              <w:bottom w:val="single" w:sz="4" w:space="0" w:color="auto"/>
              <w:right w:val="single" w:sz="4" w:space="0" w:color="auto"/>
              <w:tl2br w:val="single" w:sz="4" w:space="0" w:color="auto"/>
            </w:tcBorders>
            <w:vAlign w:val="center"/>
          </w:tcPr>
          <w:p w:rsidR="00971BE8" w:rsidRDefault="00581A56">
            <w:pPr>
              <w:keepNext/>
              <w:adjustRightInd w:val="0"/>
              <w:jc w:val="right"/>
              <w:rPr>
                <w:rFonts w:ascii="Times New Roman" w:eastAsia="仿宋_GB2312" w:hAnsi="Times New Roman" w:cs="Times New Roman"/>
                <w:b/>
                <w:szCs w:val="28"/>
              </w:rPr>
            </w:pPr>
            <w:bookmarkStart w:id="9" w:name="_Toc2648952"/>
            <w:r>
              <w:rPr>
                <w:rFonts w:ascii="Times New Roman" w:eastAsia="仿宋_GB2312" w:hAnsi="Times New Roman" w:cs="Times New Roman"/>
                <w:b/>
                <w:szCs w:val="28"/>
              </w:rPr>
              <w:t>土地用途</w:t>
            </w:r>
          </w:p>
          <w:p w:rsidR="00971BE8" w:rsidRDefault="00581A56">
            <w:pPr>
              <w:keepNext/>
              <w:adjustRightInd w:val="0"/>
              <w:rPr>
                <w:rFonts w:ascii="Times New Roman" w:eastAsia="仿宋_GB2312" w:hAnsi="Times New Roman" w:cs="Times New Roman"/>
                <w:b/>
                <w:szCs w:val="28"/>
              </w:rPr>
            </w:pPr>
            <w:r>
              <w:rPr>
                <w:rFonts w:ascii="Times New Roman" w:eastAsia="仿宋_GB2312" w:hAnsi="Times New Roman" w:cs="Times New Roman"/>
                <w:b/>
                <w:szCs w:val="28"/>
              </w:rPr>
              <w:t>项目</w:t>
            </w:r>
          </w:p>
        </w:tc>
        <w:tc>
          <w:tcPr>
            <w:tcW w:w="715" w:type="pct"/>
            <w:tcBorders>
              <w:top w:val="single" w:sz="4" w:space="0" w:color="auto"/>
              <w:left w:val="single" w:sz="4" w:space="0" w:color="auto"/>
              <w:bottom w:val="single" w:sz="4" w:space="0" w:color="auto"/>
              <w:right w:val="single" w:sz="4" w:space="0" w:color="auto"/>
            </w:tcBorders>
            <w:vAlign w:val="center"/>
          </w:tcPr>
          <w:p w:rsidR="00971BE8" w:rsidRDefault="00581A56">
            <w:pPr>
              <w:keepNext/>
              <w:adjustRightInd w:val="0"/>
              <w:jc w:val="center"/>
              <w:rPr>
                <w:rFonts w:ascii="Times New Roman" w:eastAsia="仿宋_GB2312" w:hAnsi="Times New Roman" w:cs="Times New Roman"/>
                <w:b/>
                <w:szCs w:val="28"/>
              </w:rPr>
            </w:pPr>
            <w:r>
              <w:rPr>
                <w:rFonts w:ascii="Times New Roman" w:eastAsia="仿宋_GB2312" w:hAnsi="Times New Roman" w:cs="Times New Roman"/>
                <w:b/>
                <w:szCs w:val="28"/>
              </w:rPr>
              <w:t>商服用地</w:t>
            </w:r>
          </w:p>
        </w:tc>
        <w:tc>
          <w:tcPr>
            <w:tcW w:w="724" w:type="pct"/>
            <w:tcBorders>
              <w:top w:val="single" w:sz="4" w:space="0" w:color="auto"/>
              <w:left w:val="single" w:sz="4" w:space="0" w:color="auto"/>
              <w:bottom w:val="single" w:sz="4" w:space="0" w:color="auto"/>
              <w:right w:val="single" w:sz="4" w:space="0" w:color="auto"/>
            </w:tcBorders>
            <w:vAlign w:val="center"/>
          </w:tcPr>
          <w:p w:rsidR="00971BE8" w:rsidRDefault="00581A56">
            <w:pPr>
              <w:keepNext/>
              <w:adjustRightInd w:val="0"/>
              <w:jc w:val="center"/>
              <w:rPr>
                <w:rFonts w:ascii="Times New Roman" w:eastAsia="仿宋_GB2312" w:hAnsi="Times New Roman" w:cs="Times New Roman"/>
                <w:b/>
                <w:szCs w:val="28"/>
              </w:rPr>
            </w:pPr>
            <w:r>
              <w:rPr>
                <w:rFonts w:ascii="Times New Roman" w:eastAsia="仿宋_GB2312" w:hAnsi="Times New Roman" w:cs="Times New Roman"/>
                <w:b/>
                <w:szCs w:val="28"/>
              </w:rPr>
              <w:t>住宅用地</w:t>
            </w:r>
          </w:p>
        </w:tc>
        <w:tc>
          <w:tcPr>
            <w:tcW w:w="868" w:type="pct"/>
            <w:tcBorders>
              <w:top w:val="single" w:sz="4" w:space="0" w:color="auto"/>
              <w:left w:val="single" w:sz="4" w:space="0" w:color="auto"/>
              <w:bottom w:val="single" w:sz="4" w:space="0" w:color="auto"/>
              <w:right w:val="single" w:sz="4" w:space="0" w:color="auto"/>
            </w:tcBorders>
            <w:vAlign w:val="center"/>
          </w:tcPr>
          <w:p w:rsidR="00971BE8" w:rsidRDefault="00581A56">
            <w:pPr>
              <w:keepNext/>
              <w:adjustRightInd w:val="0"/>
              <w:jc w:val="center"/>
              <w:rPr>
                <w:rFonts w:ascii="Times New Roman" w:eastAsia="仿宋_GB2312" w:hAnsi="Times New Roman" w:cs="Times New Roman"/>
                <w:b/>
                <w:szCs w:val="28"/>
              </w:rPr>
            </w:pPr>
            <w:r>
              <w:rPr>
                <w:rFonts w:ascii="Times New Roman" w:eastAsia="仿宋_GB2312" w:hAnsi="Times New Roman" w:cs="Times New Roman"/>
                <w:b/>
                <w:szCs w:val="28"/>
              </w:rPr>
              <w:t>工业用地</w:t>
            </w:r>
          </w:p>
        </w:tc>
        <w:tc>
          <w:tcPr>
            <w:tcW w:w="958" w:type="pct"/>
            <w:tcBorders>
              <w:top w:val="single" w:sz="4" w:space="0" w:color="auto"/>
              <w:left w:val="single" w:sz="4" w:space="0" w:color="auto"/>
              <w:bottom w:val="single" w:sz="4" w:space="0" w:color="auto"/>
              <w:right w:val="single" w:sz="4" w:space="0" w:color="auto"/>
            </w:tcBorders>
            <w:vAlign w:val="center"/>
          </w:tcPr>
          <w:p w:rsidR="00971BE8" w:rsidRDefault="00581A56">
            <w:pPr>
              <w:keepNext/>
              <w:adjustRightInd w:val="0"/>
              <w:jc w:val="center"/>
              <w:rPr>
                <w:rFonts w:ascii="Times New Roman" w:eastAsia="仿宋_GB2312" w:hAnsi="Times New Roman" w:cs="Times New Roman"/>
                <w:b/>
                <w:szCs w:val="28"/>
              </w:rPr>
            </w:pPr>
            <w:r>
              <w:rPr>
                <w:rFonts w:eastAsia="仿宋_GB2312" w:cs="Times New Roman" w:hint="eastAsia"/>
                <w:b/>
              </w:rPr>
              <w:t>公共管理与公共服务用地</w:t>
            </w:r>
          </w:p>
        </w:tc>
        <w:tc>
          <w:tcPr>
            <w:tcW w:w="832" w:type="pct"/>
            <w:tcBorders>
              <w:top w:val="single" w:sz="4" w:space="0" w:color="auto"/>
              <w:left w:val="single" w:sz="4" w:space="0" w:color="auto"/>
              <w:bottom w:val="single" w:sz="4" w:space="0" w:color="auto"/>
              <w:right w:val="single" w:sz="4" w:space="0" w:color="auto"/>
            </w:tcBorders>
            <w:vAlign w:val="center"/>
          </w:tcPr>
          <w:p w:rsidR="00971BE8" w:rsidRDefault="00581A56">
            <w:pPr>
              <w:keepNext/>
              <w:adjustRightInd w:val="0"/>
              <w:jc w:val="center"/>
              <w:rPr>
                <w:rFonts w:ascii="Times New Roman" w:eastAsia="仿宋_GB2312" w:hAnsi="Times New Roman" w:cs="Times New Roman"/>
                <w:b/>
                <w:szCs w:val="28"/>
              </w:rPr>
            </w:pPr>
            <w:r>
              <w:rPr>
                <w:rFonts w:eastAsia="仿宋_GB2312" w:cs="Times New Roman" w:hint="eastAsia"/>
                <w:b/>
              </w:rPr>
              <w:t>公用设施用地</w:t>
            </w:r>
          </w:p>
        </w:tc>
      </w:tr>
      <w:tr w:rsidR="00971BE8">
        <w:trPr>
          <w:trHeight w:val="567"/>
          <w:jc w:val="center"/>
        </w:trPr>
        <w:tc>
          <w:tcPr>
            <w:tcW w:w="903" w:type="pct"/>
            <w:tcBorders>
              <w:top w:val="single" w:sz="4" w:space="0" w:color="auto"/>
              <w:left w:val="single" w:sz="4" w:space="0" w:color="auto"/>
              <w:bottom w:val="single" w:sz="4" w:space="0" w:color="auto"/>
              <w:right w:val="single" w:sz="4" w:space="0" w:color="auto"/>
            </w:tcBorders>
            <w:vAlign w:val="center"/>
          </w:tcPr>
          <w:p w:rsidR="00971BE8" w:rsidRDefault="00581A56">
            <w:pPr>
              <w:keepNext/>
              <w:adjustRightInd w:val="0"/>
              <w:jc w:val="center"/>
              <w:rPr>
                <w:rFonts w:ascii="Times New Roman" w:eastAsia="仿宋_GB2312" w:hAnsi="Times New Roman" w:cs="Times New Roman"/>
                <w:b/>
                <w:bCs/>
                <w:szCs w:val="28"/>
              </w:rPr>
            </w:pPr>
            <w:r>
              <w:rPr>
                <w:rFonts w:ascii="Times New Roman" w:eastAsia="仿宋_GB2312" w:hAnsi="Times New Roman" w:cs="Times New Roman"/>
                <w:b/>
                <w:bCs/>
                <w:szCs w:val="28"/>
              </w:rPr>
              <w:t>估价期日</w:t>
            </w:r>
          </w:p>
        </w:tc>
        <w:tc>
          <w:tcPr>
            <w:tcW w:w="4097" w:type="pct"/>
            <w:gridSpan w:val="5"/>
            <w:tcBorders>
              <w:top w:val="single" w:sz="4" w:space="0" w:color="auto"/>
              <w:left w:val="single" w:sz="4" w:space="0" w:color="auto"/>
              <w:bottom w:val="single" w:sz="4" w:space="0" w:color="auto"/>
              <w:right w:val="single" w:sz="4" w:space="0" w:color="auto"/>
            </w:tcBorders>
            <w:vAlign w:val="center"/>
          </w:tcPr>
          <w:p w:rsidR="00971BE8" w:rsidRDefault="00581A56">
            <w:pPr>
              <w:keepNext/>
              <w:adjustRightInd w:val="0"/>
              <w:jc w:val="center"/>
              <w:rPr>
                <w:rFonts w:ascii="Times New Roman" w:eastAsia="仿宋_GB2312" w:hAnsi="Times New Roman" w:cs="Times New Roman"/>
                <w:szCs w:val="28"/>
              </w:rPr>
            </w:pPr>
            <w:r>
              <w:rPr>
                <w:rFonts w:ascii="Times New Roman" w:eastAsia="仿宋_GB2312" w:hAnsi="Times New Roman" w:cs="Times New Roman"/>
                <w:szCs w:val="28"/>
              </w:rPr>
              <w:t>202</w:t>
            </w:r>
            <w:r>
              <w:rPr>
                <w:rFonts w:ascii="Times New Roman" w:eastAsia="仿宋_GB2312" w:hAnsi="Times New Roman" w:cs="Times New Roman" w:hint="eastAsia"/>
                <w:szCs w:val="28"/>
              </w:rPr>
              <w:t>2</w:t>
            </w:r>
            <w:r>
              <w:rPr>
                <w:rFonts w:ascii="Times New Roman" w:eastAsia="仿宋_GB2312" w:hAnsi="Times New Roman" w:cs="Times New Roman"/>
                <w:szCs w:val="28"/>
              </w:rPr>
              <w:t>年</w:t>
            </w:r>
            <w:r>
              <w:rPr>
                <w:rFonts w:ascii="Times New Roman" w:eastAsia="仿宋_GB2312" w:hAnsi="Times New Roman" w:cs="Times New Roman"/>
                <w:szCs w:val="28"/>
              </w:rPr>
              <w:t>1</w:t>
            </w:r>
            <w:r>
              <w:rPr>
                <w:rFonts w:ascii="Times New Roman" w:eastAsia="仿宋_GB2312" w:hAnsi="Times New Roman" w:cs="Times New Roman"/>
                <w:szCs w:val="28"/>
              </w:rPr>
              <w:t>月</w:t>
            </w:r>
            <w:r>
              <w:rPr>
                <w:rFonts w:ascii="Times New Roman" w:eastAsia="仿宋_GB2312" w:hAnsi="Times New Roman" w:cs="Times New Roman"/>
                <w:szCs w:val="28"/>
              </w:rPr>
              <w:t>1</w:t>
            </w:r>
            <w:r>
              <w:rPr>
                <w:rFonts w:ascii="Times New Roman" w:eastAsia="仿宋_GB2312" w:hAnsi="Times New Roman" w:cs="Times New Roman"/>
                <w:szCs w:val="28"/>
              </w:rPr>
              <w:t>日</w:t>
            </w:r>
          </w:p>
        </w:tc>
      </w:tr>
      <w:tr w:rsidR="00971BE8">
        <w:trPr>
          <w:trHeight w:val="567"/>
          <w:jc w:val="center"/>
        </w:trPr>
        <w:tc>
          <w:tcPr>
            <w:tcW w:w="903" w:type="pct"/>
            <w:tcBorders>
              <w:top w:val="single" w:sz="4" w:space="0" w:color="auto"/>
              <w:left w:val="single" w:sz="4" w:space="0" w:color="auto"/>
              <w:bottom w:val="single" w:sz="4" w:space="0" w:color="auto"/>
              <w:right w:val="single" w:sz="4" w:space="0" w:color="auto"/>
            </w:tcBorders>
            <w:vAlign w:val="center"/>
          </w:tcPr>
          <w:p w:rsidR="00971BE8" w:rsidRDefault="00581A56">
            <w:pPr>
              <w:adjustRightInd w:val="0"/>
              <w:jc w:val="center"/>
              <w:rPr>
                <w:rFonts w:ascii="Times New Roman" w:eastAsia="仿宋_GB2312" w:hAnsi="Times New Roman" w:cs="Times New Roman"/>
                <w:b/>
                <w:bCs/>
                <w:szCs w:val="28"/>
              </w:rPr>
            </w:pPr>
            <w:r>
              <w:rPr>
                <w:rFonts w:ascii="Times New Roman" w:eastAsia="仿宋_GB2312" w:hAnsi="Times New Roman" w:cs="Times New Roman"/>
                <w:b/>
                <w:bCs/>
                <w:szCs w:val="28"/>
              </w:rPr>
              <w:t>土地开发程度</w:t>
            </w:r>
          </w:p>
        </w:tc>
        <w:tc>
          <w:tcPr>
            <w:tcW w:w="715" w:type="pct"/>
            <w:tcBorders>
              <w:top w:val="single" w:sz="4" w:space="0" w:color="auto"/>
              <w:left w:val="single" w:sz="4" w:space="0" w:color="auto"/>
              <w:bottom w:val="single" w:sz="4" w:space="0" w:color="auto"/>
              <w:right w:val="single" w:sz="4" w:space="0" w:color="auto"/>
            </w:tcBorders>
            <w:vAlign w:val="center"/>
          </w:tcPr>
          <w:p w:rsidR="00971BE8" w:rsidRDefault="00581A56">
            <w:pPr>
              <w:adjustRightInd w:val="0"/>
              <w:jc w:val="center"/>
              <w:rPr>
                <w:rFonts w:ascii="Times New Roman" w:eastAsia="仿宋_GB2312" w:hAnsi="Times New Roman" w:cs="Times New Roman"/>
                <w:szCs w:val="28"/>
              </w:rPr>
            </w:pPr>
            <w:r>
              <w:rPr>
                <w:rFonts w:ascii="Times New Roman" w:eastAsia="仿宋_GB2312" w:hAnsi="Times New Roman" w:cs="Times New Roman"/>
                <w:szCs w:val="28"/>
              </w:rPr>
              <w:t>六通一平</w:t>
            </w:r>
          </w:p>
        </w:tc>
        <w:tc>
          <w:tcPr>
            <w:tcW w:w="724" w:type="pct"/>
            <w:tcBorders>
              <w:top w:val="single" w:sz="4" w:space="0" w:color="auto"/>
              <w:left w:val="single" w:sz="4" w:space="0" w:color="auto"/>
              <w:bottom w:val="single" w:sz="4" w:space="0" w:color="auto"/>
              <w:right w:val="single" w:sz="4" w:space="0" w:color="auto"/>
            </w:tcBorders>
            <w:vAlign w:val="center"/>
          </w:tcPr>
          <w:p w:rsidR="00971BE8" w:rsidRDefault="00581A56">
            <w:pPr>
              <w:adjustRightInd w:val="0"/>
              <w:jc w:val="center"/>
              <w:rPr>
                <w:rFonts w:ascii="Times New Roman" w:eastAsia="仿宋_GB2312" w:hAnsi="Times New Roman" w:cs="Times New Roman"/>
                <w:szCs w:val="28"/>
              </w:rPr>
            </w:pPr>
            <w:r>
              <w:rPr>
                <w:rFonts w:ascii="Times New Roman" w:eastAsia="仿宋_GB2312" w:hAnsi="Times New Roman" w:cs="Times New Roman"/>
                <w:szCs w:val="28"/>
              </w:rPr>
              <w:t>六通一平</w:t>
            </w:r>
          </w:p>
        </w:tc>
        <w:tc>
          <w:tcPr>
            <w:tcW w:w="868" w:type="pct"/>
            <w:tcBorders>
              <w:top w:val="single" w:sz="4" w:space="0" w:color="auto"/>
              <w:left w:val="single" w:sz="4" w:space="0" w:color="auto"/>
              <w:bottom w:val="single" w:sz="4" w:space="0" w:color="auto"/>
              <w:right w:val="single" w:sz="4" w:space="0" w:color="auto"/>
            </w:tcBorders>
            <w:vAlign w:val="center"/>
          </w:tcPr>
          <w:p w:rsidR="00971BE8" w:rsidRDefault="00581A56">
            <w:pPr>
              <w:adjustRightInd w:val="0"/>
              <w:jc w:val="center"/>
              <w:rPr>
                <w:rFonts w:ascii="Times New Roman" w:eastAsia="仿宋_GB2312" w:hAnsi="Times New Roman" w:cs="Times New Roman"/>
                <w:szCs w:val="28"/>
              </w:rPr>
            </w:pPr>
            <w:r>
              <w:rPr>
                <w:rFonts w:ascii="Times New Roman" w:eastAsia="仿宋_GB2312" w:hAnsi="Times New Roman" w:cs="Times New Roman"/>
                <w:szCs w:val="28"/>
              </w:rPr>
              <w:t>五通一平</w:t>
            </w:r>
          </w:p>
        </w:tc>
        <w:tc>
          <w:tcPr>
            <w:tcW w:w="958" w:type="pct"/>
            <w:tcBorders>
              <w:top w:val="single" w:sz="4" w:space="0" w:color="auto"/>
              <w:left w:val="single" w:sz="4" w:space="0" w:color="auto"/>
              <w:bottom w:val="single" w:sz="4" w:space="0" w:color="auto"/>
              <w:right w:val="single" w:sz="4" w:space="0" w:color="auto"/>
            </w:tcBorders>
            <w:vAlign w:val="center"/>
          </w:tcPr>
          <w:p w:rsidR="00971BE8" w:rsidRDefault="00581A56">
            <w:pPr>
              <w:adjustRightInd w:val="0"/>
              <w:jc w:val="center"/>
              <w:rPr>
                <w:rFonts w:ascii="Times New Roman" w:eastAsia="仿宋_GB2312" w:hAnsi="Times New Roman" w:cs="Times New Roman"/>
                <w:szCs w:val="28"/>
              </w:rPr>
            </w:pPr>
            <w:r>
              <w:rPr>
                <w:rFonts w:ascii="Times New Roman" w:eastAsia="仿宋_GB2312" w:hAnsi="Times New Roman" w:cs="Times New Roman"/>
                <w:szCs w:val="28"/>
              </w:rPr>
              <w:t>五通一平</w:t>
            </w:r>
          </w:p>
        </w:tc>
        <w:tc>
          <w:tcPr>
            <w:tcW w:w="832" w:type="pct"/>
            <w:tcBorders>
              <w:top w:val="single" w:sz="4" w:space="0" w:color="auto"/>
              <w:left w:val="single" w:sz="4" w:space="0" w:color="auto"/>
              <w:bottom w:val="single" w:sz="4" w:space="0" w:color="auto"/>
              <w:right w:val="single" w:sz="4" w:space="0" w:color="auto"/>
            </w:tcBorders>
            <w:vAlign w:val="center"/>
          </w:tcPr>
          <w:p w:rsidR="00971BE8" w:rsidRDefault="00581A56">
            <w:pPr>
              <w:adjustRightInd w:val="0"/>
              <w:jc w:val="center"/>
              <w:rPr>
                <w:rFonts w:ascii="Times New Roman" w:eastAsia="仿宋_GB2312" w:hAnsi="Times New Roman" w:cs="Times New Roman"/>
                <w:szCs w:val="28"/>
              </w:rPr>
            </w:pPr>
            <w:r>
              <w:rPr>
                <w:rFonts w:ascii="Times New Roman" w:eastAsia="仿宋_GB2312" w:hAnsi="Times New Roman" w:cs="Times New Roman"/>
                <w:szCs w:val="28"/>
              </w:rPr>
              <w:t>五通一平</w:t>
            </w:r>
          </w:p>
        </w:tc>
      </w:tr>
      <w:tr w:rsidR="00971BE8">
        <w:trPr>
          <w:trHeight w:val="567"/>
          <w:jc w:val="center"/>
        </w:trPr>
        <w:tc>
          <w:tcPr>
            <w:tcW w:w="903" w:type="pct"/>
            <w:tcBorders>
              <w:top w:val="single" w:sz="4" w:space="0" w:color="auto"/>
              <w:left w:val="single" w:sz="4" w:space="0" w:color="auto"/>
              <w:bottom w:val="single" w:sz="4" w:space="0" w:color="auto"/>
              <w:right w:val="single" w:sz="4" w:space="0" w:color="auto"/>
            </w:tcBorders>
            <w:vAlign w:val="center"/>
          </w:tcPr>
          <w:p w:rsidR="00971BE8" w:rsidRDefault="00581A56">
            <w:pPr>
              <w:adjustRightInd w:val="0"/>
              <w:jc w:val="center"/>
              <w:rPr>
                <w:rFonts w:ascii="Times New Roman" w:eastAsia="仿宋_GB2312" w:hAnsi="Times New Roman" w:cs="Times New Roman"/>
                <w:b/>
                <w:bCs/>
                <w:szCs w:val="28"/>
              </w:rPr>
            </w:pPr>
            <w:r>
              <w:rPr>
                <w:rFonts w:ascii="Times New Roman" w:eastAsia="仿宋_GB2312" w:hAnsi="Times New Roman" w:cs="Times New Roman"/>
                <w:b/>
                <w:bCs/>
                <w:szCs w:val="28"/>
              </w:rPr>
              <w:t>法定使用年期</w:t>
            </w:r>
          </w:p>
        </w:tc>
        <w:tc>
          <w:tcPr>
            <w:tcW w:w="715" w:type="pct"/>
            <w:tcBorders>
              <w:top w:val="single" w:sz="4" w:space="0" w:color="auto"/>
              <w:left w:val="single" w:sz="4" w:space="0" w:color="auto"/>
              <w:bottom w:val="single" w:sz="4" w:space="0" w:color="auto"/>
              <w:right w:val="single" w:sz="4" w:space="0" w:color="auto"/>
            </w:tcBorders>
            <w:vAlign w:val="center"/>
          </w:tcPr>
          <w:p w:rsidR="00971BE8" w:rsidRDefault="00581A56">
            <w:pPr>
              <w:adjustRightInd w:val="0"/>
              <w:jc w:val="center"/>
              <w:rPr>
                <w:rFonts w:ascii="Times New Roman" w:eastAsia="仿宋_GB2312" w:hAnsi="Times New Roman" w:cs="Times New Roman"/>
                <w:szCs w:val="28"/>
              </w:rPr>
            </w:pPr>
            <w:r>
              <w:rPr>
                <w:rFonts w:ascii="Times New Roman" w:eastAsia="仿宋_GB2312" w:hAnsi="Times New Roman" w:cs="Times New Roman"/>
                <w:szCs w:val="28"/>
              </w:rPr>
              <w:t>40</w:t>
            </w:r>
            <w:r>
              <w:rPr>
                <w:rFonts w:ascii="Times New Roman" w:eastAsia="仿宋_GB2312" w:hAnsi="Times New Roman" w:cs="Times New Roman"/>
                <w:szCs w:val="28"/>
              </w:rPr>
              <w:t>年</w:t>
            </w:r>
          </w:p>
        </w:tc>
        <w:tc>
          <w:tcPr>
            <w:tcW w:w="724" w:type="pct"/>
            <w:tcBorders>
              <w:top w:val="single" w:sz="4" w:space="0" w:color="auto"/>
              <w:left w:val="single" w:sz="4" w:space="0" w:color="auto"/>
              <w:bottom w:val="single" w:sz="4" w:space="0" w:color="auto"/>
              <w:right w:val="single" w:sz="4" w:space="0" w:color="auto"/>
            </w:tcBorders>
            <w:vAlign w:val="center"/>
          </w:tcPr>
          <w:p w:rsidR="00971BE8" w:rsidRDefault="00581A56">
            <w:pPr>
              <w:adjustRightInd w:val="0"/>
              <w:jc w:val="center"/>
              <w:rPr>
                <w:rFonts w:ascii="Times New Roman" w:eastAsia="仿宋_GB2312" w:hAnsi="Times New Roman" w:cs="Times New Roman"/>
                <w:szCs w:val="28"/>
              </w:rPr>
            </w:pPr>
            <w:r>
              <w:rPr>
                <w:rFonts w:ascii="Times New Roman" w:eastAsia="仿宋_GB2312" w:hAnsi="Times New Roman" w:cs="Times New Roman"/>
                <w:szCs w:val="28"/>
              </w:rPr>
              <w:t>70</w:t>
            </w:r>
            <w:r>
              <w:rPr>
                <w:rFonts w:ascii="Times New Roman" w:eastAsia="仿宋_GB2312" w:hAnsi="Times New Roman" w:cs="Times New Roman"/>
                <w:szCs w:val="28"/>
              </w:rPr>
              <w:t>年</w:t>
            </w:r>
          </w:p>
        </w:tc>
        <w:tc>
          <w:tcPr>
            <w:tcW w:w="868" w:type="pct"/>
            <w:tcBorders>
              <w:top w:val="single" w:sz="4" w:space="0" w:color="auto"/>
              <w:left w:val="single" w:sz="4" w:space="0" w:color="auto"/>
              <w:bottom w:val="single" w:sz="4" w:space="0" w:color="auto"/>
              <w:right w:val="single" w:sz="4" w:space="0" w:color="auto"/>
            </w:tcBorders>
            <w:vAlign w:val="center"/>
          </w:tcPr>
          <w:p w:rsidR="00971BE8" w:rsidRDefault="00581A56">
            <w:pPr>
              <w:adjustRightInd w:val="0"/>
              <w:jc w:val="center"/>
              <w:rPr>
                <w:rFonts w:ascii="Times New Roman" w:eastAsia="仿宋_GB2312" w:hAnsi="Times New Roman" w:cs="Times New Roman"/>
                <w:szCs w:val="28"/>
              </w:rPr>
            </w:pPr>
            <w:r>
              <w:rPr>
                <w:rFonts w:ascii="Times New Roman" w:eastAsia="仿宋_GB2312" w:hAnsi="Times New Roman" w:cs="Times New Roman"/>
                <w:szCs w:val="28"/>
              </w:rPr>
              <w:t>50</w:t>
            </w:r>
            <w:r>
              <w:rPr>
                <w:rFonts w:ascii="Times New Roman" w:eastAsia="仿宋_GB2312" w:hAnsi="Times New Roman" w:cs="Times New Roman"/>
                <w:szCs w:val="28"/>
              </w:rPr>
              <w:t>年</w:t>
            </w:r>
          </w:p>
        </w:tc>
        <w:tc>
          <w:tcPr>
            <w:tcW w:w="958" w:type="pct"/>
            <w:tcBorders>
              <w:top w:val="single" w:sz="4" w:space="0" w:color="auto"/>
              <w:left w:val="single" w:sz="4" w:space="0" w:color="auto"/>
              <w:bottom w:val="single" w:sz="4" w:space="0" w:color="auto"/>
              <w:right w:val="single" w:sz="4" w:space="0" w:color="auto"/>
            </w:tcBorders>
            <w:vAlign w:val="center"/>
          </w:tcPr>
          <w:p w:rsidR="00971BE8" w:rsidRDefault="00581A56">
            <w:pPr>
              <w:adjustRightInd w:val="0"/>
              <w:jc w:val="center"/>
              <w:rPr>
                <w:rFonts w:ascii="Times New Roman" w:eastAsia="仿宋_GB2312" w:hAnsi="Times New Roman" w:cs="Times New Roman"/>
                <w:szCs w:val="28"/>
              </w:rPr>
            </w:pPr>
            <w:r>
              <w:rPr>
                <w:rFonts w:ascii="Times New Roman" w:eastAsia="仿宋_GB2312" w:hAnsi="Times New Roman" w:cs="Times New Roman"/>
                <w:szCs w:val="28"/>
              </w:rPr>
              <w:t>50</w:t>
            </w:r>
            <w:r>
              <w:rPr>
                <w:rFonts w:ascii="Times New Roman" w:eastAsia="仿宋_GB2312" w:hAnsi="Times New Roman" w:cs="Times New Roman"/>
                <w:szCs w:val="28"/>
              </w:rPr>
              <w:t>年</w:t>
            </w:r>
          </w:p>
        </w:tc>
        <w:tc>
          <w:tcPr>
            <w:tcW w:w="832" w:type="pct"/>
            <w:tcBorders>
              <w:top w:val="single" w:sz="4" w:space="0" w:color="auto"/>
              <w:left w:val="single" w:sz="4" w:space="0" w:color="auto"/>
              <w:bottom w:val="single" w:sz="4" w:space="0" w:color="auto"/>
              <w:right w:val="single" w:sz="4" w:space="0" w:color="auto"/>
            </w:tcBorders>
            <w:vAlign w:val="center"/>
          </w:tcPr>
          <w:p w:rsidR="00971BE8" w:rsidRDefault="00581A56">
            <w:pPr>
              <w:adjustRightInd w:val="0"/>
              <w:jc w:val="center"/>
              <w:rPr>
                <w:rFonts w:ascii="Times New Roman" w:eastAsia="仿宋_GB2312" w:hAnsi="Times New Roman" w:cs="Times New Roman"/>
                <w:szCs w:val="28"/>
              </w:rPr>
            </w:pPr>
            <w:r>
              <w:rPr>
                <w:rFonts w:ascii="Times New Roman" w:eastAsia="仿宋_GB2312" w:hAnsi="Times New Roman" w:cs="Times New Roman"/>
                <w:szCs w:val="28"/>
              </w:rPr>
              <w:t>50</w:t>
            </w:r>
            <w:r>
              <w:rPr>
                <w:rFonts w:ascii="Times New Roman" w:eastAsia="仿宋_GB2312" w:hAnsi="Times New Roman" w:cs="Times New Roman"/>
                <w:szCs w:val="28"/>
              </w:rPr>
              <w:t>年</w:t>
            </w:r>
          </w:p>
        </w:tc>
      </w:tr>
      <w:tr w:rsidR="00971BE8">
        <w:trPr>
          <w:trHeight w:val="567"/>
          <w:jc w:val="center"/>
        </w:trPr>
        <w:tc>
          <w:tcPr>
            <w:tcW w:w="903" w:type="pct"/>
            <w:tcBorders>
              <w:top w:val="single" w:sz="4" w:space="0" w:color="auto"/>
              <w:left w:val="single" w:sz="4" w:space="0" w:color="auto"/>
              <w:bottom w:val="single" w:sz="4" w:space="0" w:color="auto"/>
              <w:right w:val="single" w:sz="4" w:space="0" w:color="auto"/>
            </w:tcBorders>
            <w:vAlign w:val="center"/>
          </w:tcPr>
          <w:p w:rsidR="00971BE8" w:rsidRDefault="00581A56">
            <w:pPr>
              <w:adjustRightInd w:val="0"/>
              <w:jc w:val="center"/>
              <w:rPr>
                <w:rFonts w:ascii="Times New Roman" w:eastAsia="仿宋_GB2312" w:hAnsi="Times New Roman" w:cs="Times New Roman"/>
                <w:b/>
                <w:bCs/>
                <w:szCs w:val="28"/>
              </w:rPr>
            </w:pPr>
            <w:r>
              <w:rPr>
                <w:rFonts w:ascii="Times New Roman" w:eastAsia="仿宋_GB2312" w:hAnsi="Times New Roman" w:cs="Times New Roman"/>
                <w:b/>
                <w:bCs/>
                <w:szCs w:val="28"/>
              </w:rPr>
              <w:t>设定容积率</w:t>
            </w:r>
          </w:p>
        </w:tc>
        <w:tc>
          <w:tcPr>
            <w:tcW w:w="715" w:type="pct"/>
            <w:tcBorders>
              <w:top w:val="single" w:sz="4" w:space="0" w:color="auto"/>
              <w:left w:val="single" w:sz="4" w:space="0" w:color="auto"/>
              <w:bottom w:val="single" w:sz="4" w:space="0" w:color="auto"/>
              <w:right w:val="single" w:sz="4" w:space="0" w:color="auto"/>
            </w:tcBorders>
            <w:vAlign w:val="center"/>
          </w:tcPr>
          <w:p w:rsidR="00971BE8" w:rsidRDefault="00581A56">
            <w:pPr>
              <w:adjustRightInd w:val="0"/>
              <w:jc w:val="center"/>
              <w:rPr>
                <w:rFonts w:ascii="Times New Roman" w:eastAsia="仿宋_GB2312" w:hAnsi="Times New Roman" w:cs="Times New Roman"/>
                <w:szCs w:val="28"/>
              </w:rPr>
            </w:pPr>
            <w:r>
              <w:rPr>
                <w:rFonts w:ascii="Times New Roman" w:eastAsia="仿宋_GB2312" w:hAnsi="Times New Roman" w:cs="Times New Roman"/>
                <w:szCs w:val="28"/>
              </w:rPr>
              <w:t>2.0</w:t>
            </w:r>
          </w:p>
        </w:tc>
        <w:tc>
          <w:tcPr>
            <w:tcW w:w="724" w:type="pct"/>
            <w:tcBorders>
              <w:top w:val="single" w:sz="4" w:space="0" w:color="auto"/>
              <w:left w:val="single" w:sz="4" w:space="0" w:color="auto"/>
              <w:bottom w:val="single" w:sz="4" w:space="0" w:color="auto"/>
              <w:right w:val="single" w:sz="4" w:space="0" w:color="auto"/>
            </w:tcBorders>
            <w:vAlign w:val="center"/>
          </w:tcPr>
          <w:p w:rsidR="00971BE8" w:rsidRDefault="00581A56">
            <w:pPr>
              <w:adjustRightInd w:val="0"/>
              <w:jc w:val="center"/>
              <w:rPr>
                <w:rFonts w:ascii="Times New Roman" w:eastAsia="仿宋_GB2312" w:hAnsi="Times New Roman" w:cs="Times New Roman"/>
                <w:szCs w:val="28"/>
              </w:rPr>
            </w:pPr>
            <w:r>
              <w:rPr>
                <w:rFonts w:ascii="Times New Roman" w:eastAsia="仿宋_GB2312" w:hAnsi="Times New Roman" w:cs="Times New Roman"/>
                <w:szCs w:val="28"/>
              </w:rPr>
              <w:t>2.0</w:t>
            </w:r>
          </w:p>
        </w:tc>
        <w:tc>
          <w:tcPr>
            <w:tcW w:w="868" w:type="pct"/>
            <w:tcBorders>
              <w:top w:val="single" w:sz="4" w:space="0" w:color="auto"/>
              <w:left w:val="single" w:sz="4" w:space="0" w:color="auto"/>
              <w:bottom w:val="single" w:sz="4" w:space="0" w:color="auto"/>
              <w:right w:val="single" w:sz="4" w:space="0" w:color="auto"/>
            </w:tcBorders>
            <w:vAlign w:val="center"/>
          </w:tcPr>
          <w:p w:rsidR="00971BE8" w:rsidRDefault="00581A56">
            <w:pPr>
              <w:adjustRightInd w:val="0"/>
              <w:jc w:val="center"/>
              <w:rPr>
                <w:rFonts w:ascii="Times New Roman" w:eastAsia="仿宋_GB2312" w:hAnsi="Times New Roman" w:cs="Times New Roman"/>
                <w:szCs w:val="28"/>
              </w:rPr>
            </w:pPr>
            <w:r>
              <w:rPr>
                <w:rFonts w:ascii="Times New Roman" w:eastAsia="仿宋_GB2312" w:hAnsi="Times New Roman" w:cs="Times New Roman"/>
                <w:szCs w:val="28"/>
              </w:rPr>
              <w:t>1.5</w:t>
            </w:r>
          </w:p>
        </w:tc>
        <w:tc>
          <w:tcPr>
            <w:tcW w:w="958" w:type="pct"/>
            <w:tcBorders>
              <w:top w:val="single" w:sz="4" w:space="0" w:color="auto"/>
              <w:left w:val="single" w:sz="4" w:space="0" w:color="auto"/>
              <w:bottom w:val="single" w:sz="4" w:space="0" w:color="auto"/>
              <w:right w:val="single" w:sz="4" w:space="0" w:color="auto"/>
            </w:tcBorders>
            <w:vAlign w:val="center"/>
          </w:tcPr>
          <w:p w:rsidR="00971BE8" w:rsidRDefault="00581A56">
            <w:pPr>
              <w:adjustRightInd w:val="0"/>
              <w:jc w:val="center"/>
              <w:rPr>
                <w:rFonts w:ascii="Times New Roman" w:eastAsia="仿宋_GB2312" w:hAnsi="Times New Roman" w:cs="Times New Roman"/>
                <w:szCs w:val="28"/>
              </w:rPr>
            </w:pPr>
            <w:r>
              <w:rPr>
                <w:rFonts w:ascii="Times New Roman" w:eastAsia="仿宋_GB2312" w:hAnsi="Times New Roman" w:cs="Times New Roman"/>
                <w:szCs w:val="28"/>
              </w:rPr>
              <w:t>2.0</w:t>
            </w:r>
          </w:p>
        </w:tc>
        <w:tc>
          <w:tcPr>
            <w:tcW w:w="832" w:type="pct"/>
            <w:tcBorders>
              <w:top w:val="single" w:sz="4" w:space="0" w:color="auto"/>
              <w:left w:val="single" w:sz="4" w:space="0" w:color="auto"/>
              <w:bottom w:val="single" w:sz="4" w:space="0" w:color="auto"/>
              <w:right w:val="single" w:sz="4" w:space="0" w:color="auto"/>
            </w:tcBorders>
            <w:vAlign w:val="center"/>
          </w:tcPr>
          <w:p w:rsidR="00971BE8" w:rsidRDefault="00581A56">
            <w:pPr>
              <w:adjustRightInd w:val="0"/>
              <w:jc w:val="center"/>
              <w:rPr>
                <w:rFonts w:ascii="Times New Roman" w:eastAsia="仿宋_GB2312" w:hAnsi="Times New Roman" w:cs="Times New Roman"/>
                <w:szCs w:val="28"/>
              </w:rPr>
            </w:pPr>
            <w:r>
              <w:rPr>
                <w:rFonts w:ascii="Times New Roman" w:eastAsia="仿宋_GB2312" w:hAnsi="Times New Roman" w:cs="Times New Roman"/>
                <w:szCs w:val="28"/>
              </w:rPr>
              <w:t>1.0</w:t>
            </w:r>
          </w:p>
        </w:tc>
      </w:tr>
      <w:tr w:rsidR="00971BE8">
        <w:trPr>
          <w:trHeight w:val="567"/>
          <w:jc w:val="center"/>
        </w:trPr>
        <w:tc>
          <w:tcPr>
            <w:tcW w:w="903" w:type="pct"/>
            <w:tcBorders>
              <w:top w:val="single" w:sz="4" w:space="0" w:color="auto"/>
              <w:left w:val="single" w:sz="4" w:space="0" w:color="auto"/>
              <w:bottom w:val="single" w:sz="4" w:space="0" w:color="auto"/>
              <w:right w:val="single" w:sz="4" w:space="0" w:color="auto"/>
            </w:tcBorders>
            <w:vAlign w:val="center"/>
          </w:tcPr>
          <w:p w:rsidR="00971BE8" w:rsidRDefault="00581A56">
            <w:pPr>
              <w:adjustRightInd w:val="0"/>
              <w:jc w:val="center"/>
              <w:rPr>
                <w:rFonts w:ascii="Times New Roman" w:eastAsia="仿宋_GB2312" w:hAnsi="Times New Roman" w:cs="Times New Roman"/>
                <w:b/>
                <w:bCs/>
                <w:szCs w:val="28"/>
              </w:rPr>
            </w:pPr>
            <w:r>
              <w:rPr>
                <w:rFonts w:ascii="Times New Roman" w:eastAsia="仿宋_GB2312" w:hAnsi="Times New Roman" w:cs="Times New Roman"/>
                <w:b/>
                <w:bCs/>
                <w:szCs w:val="28"/>
              </w:rPr>
              <w:t>价值类型</w:t>
            </w:r>
          </w:p>
        </w:tc>
        <w:tc>
          <w:tcPr>
            <w:tcW w:w="4097" w:type="pct"/>
            <w:gridSpan w:val="5"/>
            <w:tcBorders>
              <w:top w:val="single" w:sz="4" w:space="0" w:color="auto"/>
              <w:left w:val="single" w:sz="4" w:space="0" w:color="auto"/>
              <w:bottom w:val="single" w:sz="4" w:space="0" w:color="auto"/>
              <w:right w:val="single" w:sz="4" w:space="0" w:color="auto"/>
            </w:tcBorders>
            <w:vAlign w:val="center"/>
          </w:tcPr>
          <w:p w:rsidR="00971BE8" w:rsidRDefault="00581A56">
            <w:pPr>
              <w:adjustRightInd w:val="0"/>
              <w:jc w:val="center"/>
              <w:rPr>
                <w:rFonts w:ascii="Times New Roman" w:eastAsia="仿宋_GB2312" w:hAnsi="Times New Roman" w:cs="Times New Roman"/>
                <w:szCs w:val="28"/>
              </w:rPr>
            </w:pPr>
            <w:bookmarkStart w:id="10" w:name="OLE_LINK1"/>
            <w:r>
              <w:rPr>
                <w:rFonts w:ascii="Times New Roman" w:eastAsia="仿宋_GB2312" w:hAnsi="Times New Roman" w:cs="Times New Roman"/>
                <w:szCs w:val="28"/>
              </w:rPr>
              <w:t>正常市场条件下的</w:t>
            </w:r>
            <w:r>
              <w:rPr>
                <w:rFonts w:ascii="Times New Roman" w:eastAsia="仿宋_GB2312" w:hAnsi="Times New Roman" w:cs="Times New Roman"/>
                <w:szCs w:val="28"/>
              </w:rPr>
              <w:t>“</w:t>
            </w:r>
            <w:r>
              <w:rPr>
                <w:rFonts w:ascii="Times New Roman" w:eastAsia="仿宋_GB2312" w:hAnsi="Times New Roman" w:cs="Times New Roman"/>
                <w:szCs w:val="28"/>
              </w:rPr>
              <w:t>三旧</w:t>
            </w:r>
            <w:r>
              <w:rPr>
                <w:rFonts w:ascii="Times New Roman" w:eastAsia="仿宋_GB2312" w:hAnsi="Times New Roman" w:cs="Times New Roman"/>
                <w:szCs w:val="28"/>
              </w:rPr>
              <w:t>”</w:t>
            </w:r>
            <w:r>
              <w:rPr>
                <w:rFonts w:ascii="Times New Roman" w:eastAsia="仿宋_GB2312" w:hAnsi="Times New Roman" w:cs="Times New Roman"/>
                <w:szCs w:val="28"/>
              </w:rPr>
              <w:t>改造区片的区域平均</w:t>
            </w:r>
            <w:bookmarkEnd w:id="10"/>
            <w:r>
              <w:rPr>
                <w:rFonts w:ascii="Times New Roman" w:eastAsia="仿宋_GB2312" w:hAnsi="Times New Roman" w:cs="Times New Roman"/>
                <w:szCs w:val="28"/>
              </w:rPr>
              <w:t>价格</w:t>
            </w:r>
          </w:p>
        </w:tc>
      </w:tr>
      <w:tr w:rsidR="00971BE8">
        <w:trPr>
          <w:trHeight w:val="567"/>
          <w:jc w:val="center"/>
        </w:trPr>
        <w:tc>
          <w:tcPr>
            <w:tcW w:w="903" w:type="pct"/>
            <w:tcBorders>
              <w:top w:val="single" w:sz="4" w:space="0" w:color="auto"/>
              <w:left w:val="single" w:sz="4" w:space="0" w:color="auto"/>
              <w:bottom w:val="single" w:sz="4" w:space="0" w:color="auto"/>
              <w:right w:val="single" w:sz="4" w:space="0" w:color="auto"/>
            </w:tcBorders>
            <w:vAlign w:val="center"/>
          </w:tcPr>
          <w:p w:rsidR="00971BE8" w:rsidRDefault="00581A56">
            <w:pPr>
              <w:adjustRightInd w:val="0"/>
              <w:jc w:val="center"/>
              <w:rPr>
                <w:rFonts w:ascii="Times New Roman" w:eastAsia="仿宋_GB2312" w:hAnsi="Times New Roman" w:cs="Times New Roman"/>
                <w:b/>
                <w:bCs/>
                <w:szCs w:val="28"/>
              </w:rPr>
            </w:pPr>
            <w:r>
              <w:rPr>
                <w:rFonts w:ascii="Times New Roman" w:eastAsia="仿宋_GB2312" w:hAnsi="Times New Roman" w:cs="Times New Roman"/>
                <w:b/>
                <w:bCs/>
                <w:szCs w:val="28"/>
              </w:rPr>
              <w:t>价格表现形式</w:t>
            </w:r>
          </w:p>
        </w:tc>
        <w:tc>
          <w:tcPr>
            <w:tcW w:w="715" w:type="pct"/>
            <w:tcBorders>
              <w:top w:val="single" w:sz="4" w:space="0" w:color="auto"/>
              <w:left w:val="single" w:sz="4" w:space="0" w:color="auto"/>
              <w:bottom w:val="single" w:sz="4" w:space="0" w:color="auto"/>
              <w:right w:val="single" w:sz="4" w:space="0" w:color="auto"/>
            </w:tcBorders>
            <w:vAlign w:val="center"/>
          </w:tcPr>
          <w:p w:rsidR="00971BE8" w:rsidRDefault="00581A56">
            <w:pPr>
              <w:adjustRightInd w:val="0"/>
              <w:jc w:val="center"/>
              <w:rPr>
                <w:rFonts w:ascii="Times New Roman" w:eastAsia="仿宋_GB2312" w:hAnsi="Times New Roman" w:cs="Times New Roman"/>
                <w:szCs w:val="28"/>
              </w:rPr>
            </w:pPr>
            <w:r>
              <w:rPr>
                <w:rFonts w:ascii="Times New Roman" w:eastAsia="仿宋_GB2312" w:hAnsi="Times New Roman" w:cs="Times New Roman"/>
                <w:szCs w:val="28"/>
              </w:rPr>
              <w:t>楼面地价</w:t>
            </w:r>
          </w:p>
        </w:tc>
        <w:tc>
          <w:tcPr>
            <w:tcW w:w="724" w:type="pct"/>
            <w:tcBorders>
              <w:top w:val="single" w:sz="4" w:space="0" w:color="auto"/>
              <w:left w:val="single" w:sz="4" w:space="0" w:color="auto"/>
              <w:bottom w:val="single" w:sz="4" w:space="0" w:color="auto"/>
              <w:right w:val="single" w:sz="4" w:space="0" w:color="auto"/>
            </w:tcBorders>
            <w:vAlign w:val="center"/>
          </w:tcPr>
          <w:p w:rsidR="00971BE8" w:rsidRDefault="00581A56">
            <w:pPr>
              <w:adjustRightInd w:val="0"/>
              <w:jc w:val="center"/>
              <w:rPr>
                <w:rFonts w:ascii="Times New Roman" w:eastAsia="仿宋_GB2312" w:hAnsi="Times New Roman" w:cs="Times New Roman"/>
                <w:szCs w:val="28"/>
              </w:rPr>
            </w:pPr>
            <w:r>
              <w:rPr>
                <w:rFonts w:ascii="Times New Roman" w:eastAsia="仿宋_GB2312" w:hAnsi="Times New Roman" w:cs="Times New Roman"/>
                <w:szCs w:val="28"/>
              </w:rPr>
              <w:t>楼面地价</w:t>
            </w:r>
          </w:p>
        </w:tc>
        <w:tc>
          <w:tcPr>
            <w:tcW w:w="868" w:type="pct"/>
            <w:tcBorders>
              <w:top w:val="single" w:sz="4" w:space="0" w:color="auto"/>
              <w:left w:val="single" w:sz="4" w:space="0" w:color="auto"/>
              <w:bottom w:val="single" w:sz="4" w:space="0" w:color="auto"/>
              <w:right w:val="single" w:sz="4" w:space="0" w:color="auto"/>
            </w:tcBorders>
            <w:vAlign w:val="center"/>
          </w:tcPr>
          <w:p w:rsidR="00971BE8" w:rsidRDefault="00581A56">
            <w:pPr>
              <w:adjustRightInd w:val="0"/>
              <w:jc w:val="center"/>
              <w:rPr>
                <w:rFonts w:ascii="Times New Roman" w:eastAsia="仿宋_GB2312" w:hAnsi="Times New Roman" w:cs="Times New Roman"/>
                <w:szCs w:val="28"/>
              </w:rPr>
            </w:pPr>
            <w:r>
              <w:rPr>
                <w:rFonts w:ascii="Times New Roman" w:eastAsia="仿宋_GB2312" w:hAnsi="Times New Roman" w:cs="Times New Roman" w:hint="eastAsia"/>
                <w:szCs w:val="28"/>
              </w:rPr>
              <w:t>地面</w:t>
            </w:r>
            <w:r>
              <w:rPr>
                <w:rFonts w:ascii="Times New Roman" w:eastAsia="仿宋_GB2312" w:hAnsi="Times New Roman" w:cs="Times New Roman"/>
                <w:szCs w:val="28"/>
              </w:rPr>
              <w:t>地价</w:t>
            </w:r>
          </w:p>
        </w:tc>
        <w:tc>
          <w:tcPr>
            <w:tcW w:w="958" w:type="pct"/>
            <w:tcBorders>
              <w:top w:val="single" w:sz="4" w:space="0" w:color="auto"/>
              <w:left w:val="single" w:sz="4" w:space="0" w:color="auto"/>
              <w:bottom w:val="single" w:sz="4" w:space="0" w:color="auto"/>
              <w:right w:val="single" w:sz="4" w:space="0" w:color="auto"/>
            </w:tcBorders>
            <w:vAlign w:val="center"/>
          </w:tcPr>
          <w:p w:rsidR="00971BE8" w:rsidRDefault="00581A56">
            <w:pPr>
              <w:adjustRightInd w:val="0"/>
              <w:jc w:val="center"/>
              <w:rPr>
                <w:rFonts w:ascii="Times New Roman" w:eastAsia="仿宋_GB2312" w:hAnsi="Times New Roman" w:cs="Times New Roman"/>
                <w:szCs w:val="28"/>
              </w:rPr>
            </w:pPr>
            <w:r>
              <w:rPr>
                <w:rFonts w:ascii="Times New Roman" w:eastAsia="仿宋_GB2312" w:hAnsi="Times New Roman" w:cs="Times New Roman"/>
                <w:szCs w:val="28"/>
              </w:rPr>
              <w:t>楼面地价</w:t>
            </w:r>
          </w:p>
        </w:tc>
        <w:tc>
          <w:tcPr>
            <w:tcW w:w="832" w:type="pct"/>
            <w:tcBorders>
              <w:top w:val="single" w:sz="4" w:space="0" w:color="auto"/>
              <w:left w:val="single" w:sz="4" w:space="0" w:color="auto"/>
              <w:bottom w:val="single" w:sz="4" w:space="0" w:color="auto"/>
              <w:right w:val="single" w:sz="4" w:space="0" w:color="auto"/>
            </w:tcBorders>
            <w:vAlign w:val="center"/>
          </w:tcPr>
          <w:p w:rsidR="00971BE8" w:rsidRDefault="00581A56">
            <w:pPr>
              <w:adjustRightInd w:val="0"/>
              <w:jc w:val="center"/>
              <w:rPr>
                <w:rFonts w:ascii="Times New Roman" w:eastAsia="仿宋_GB2312" w:hAnsi="Times New Roman" w:cs="Times New Roman"/>
                <w:szCs w:val="28"/>
              </w:rPr>
            </w:pPr>
            <w:r>
              <w:rPr>
                <w:rFonts w:ascii="Times New Roman" w:eastAsia="仿宋_GB2312" w:hAnsi="Times New Roman" w:cs="Times New Roman" w:hint="eastAsia"/>
                <w:szCs w:val="28"/>
              </w:rPr>
              <w:t>地面</w:t>
            </w:r>
            <w:r>
              <w:rPr>
                <w:rFonts w:ascii="Times New Roman" w:eastAsia="仿宋_GB2312" w:hAnsi="Times New Roman" w:cs="Times New Roman"/>
                <w:szCs w:val="28"/>
              </w:rPr>
              <w:t>地价</w:t>
            </w:r>
          </w:p>
        </w:tc>
      </w:tr>
    </w:tbl>
    <w:p w:rsidR="00971BE8" w:rsidRDefault="00581A56">
      <w:pPr>
        <w:adjustRightInd w:val="0"/>
        <w:snapToGrid w:val="0"/>
        <w:spacing w:line="312" w:lineRule="auto"/>
        <w:ind w:firstLineChars="200" w:firstLine="420"/>
        <w:jc w:val="both"/>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注：“公共管理与公共服务用地”、</w:t>
      </w:r>
      <w:r>
        <w:rPr>
          <w:rFonts w:ascii="Times New Roman" w:eastAsia="仿宋_GB2312" w:hAnsi="Times New Roman" w:cs="Times New Roman" w:hint="eastAsia"/>
          <w:sz w:val="21"/>
          <w:szCs w:val="21"/>
        </w:rPr>
        <w:t xml:space="preserve"> </w:t>
      </w:r>
      <w:r>
        <w:rPr>
          <w:rFonts w:ascii="Times New Roman" w:eastAsia="仿宋_GB2312" w:hAnsi="Times New Roman" w:cs="Times New Roman" w:hint="eastAsia"/>
          <w:sz w:val="21"/>
          <w:szCs w:val="21"/>
        </w:rPr>
        <w:t>“公用设施用地”分别对应上轮成果及《中山市城市更新局关于印发中山市城市更新项目土地出让价款计收规则的通知》（中山更新发〔</w:t>
      </w:r>
      <w:r>
        <w:rPr>
          <w:rFonts w:ascii="Times New Roman" w:eastAsia="仿宋_GB2312" w:hAnsi="Times New Roman" w:cs="Times New Roman"/>
          <w:sz w:val="21"/>
          <w:szCs w:val="21"/>
        </w:rPr>
        <w:t>2020</w:t>
      </w:r>
      <w:r>
        <w:rPr>
          <w:rFonts w:ascii="Times New Roman" w:eastAsia="仿宋_GB2312" w:hAnsi="Times New Roman" w:cs="Times New Roman"/>
          <w:sz w:val="21"/>
          <w:szCs w:val="21"/>
        </w:rPr>
        <w:t>〕</w:t>
      </w:r>
      <w:r>
        <w:rPr>
          <w:rFonts w:ascii="Times New Roman" w:eastAsia="仿宋_GB2312" w:hAnsi="Times New Roman" w:cs="Times New Roman"/>
          <w:sz w:val="21"/>
          <w:szCs w:val="21"/>
        </w:rPr>
        <w:t>76</w:t>
      </w:r>
      <w:r>
        <w:rPr>
          <w:rFonts w:ascii="Times New Roman" w:eastAsia="仿宋_GB2312" w:hAnsi="Times New Roman" w:cs="Times New Roman"/>
          <w:sz w:val="21"/>
          <w:szCs w:val="21"/>
        </w:rPr>
        <w:t>号</w:t>
      </w:r>
      <w:r>
        <w:rPr>
          <w:rFonts w:ascii="Times New Roman" w:eastAsia="仿宋_GB2312" w:hAnsi="Times New Roman" w:cs="Times New Roman" w:hint="eastAsia"/>
          <w:sz w:val="21"/>
          <w:szCs w:val="21"/>
        </w:rPr>
        <w:t>）中的“公共服务用地（类型一）”、“公共服务用地（类型二）”。</w:t>
      </w:r>
    </w:p>
    <w:p w:rsidR="00971BE8" w:rsidRDefault="00581A56">
      <w:pPr>
        <w:adjustRightInd w:val="0"/>
        <w:snapToGrid w:val="0"/>
        <w:spacing w:beforeLines="50" w:before="163" w:line="360" w:lineRule="auto"/>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按照《土地利用现状分类》（</w:t>
      </w:r>
      <w:r>
        <w:rPr>
          <w:rFonts w:ascii="Times New Roman" w:eastAsia="仿宋_GB2312" w:hAnsi="Times New Roman" w:cs="Times New Roman" w:hint="eastAsia"/>
          <w:sz w:val="28"/>
          <w:szCs w:val="28"/>
        </w:rPr>
        <w:t xml:space="preserve">GB/T </w:t>
      </w:r>
      <w:r>
        <w:rPr>
          <w:rFonts w:ascii="Times New Roman" w:eastAsia="仿宋_GB2312" w:hAnsi="Times New Roman" w:cs="Times New Roman" w:hint="eastAsia"/>
          <w:sz w:val="28"/>
          <w:szCs w:val="28"/>
        </w:rPr>
        <w:t>21010-2017</w:t>
      </w:r>
      <w:r>
        <w:rPr>
          <w:rFonts w:ascii="Times New Roman" w:eastAsia="仿宋_GB2312" w:hAnsi="Times New Roman" w:cs="Times New Roman" w:hint="eastAsia"/>
          <w:sz w:val="28"/>
          <w:szCs w:val="28"/>
        </w:rPr>
        <w:t>）、《国土空间调查、规划、用途管制用地用海分类指南（试行）》（自然资办发〔</w:t>
      </w:r>
      <w:r>
        <w:rPr>
          <w:rFonts w:ascii="Times New Roman" w:eastAsia="仿宋_GB2312" w:hAnsi="Times New Roman" w:cs="Times New Roman"/>
          <w:sz w:val="28"/>
          <w:szCs w:val="28"/>
        </w:rPr>
        <w:t>2020</w:t>
      </w:r>
      <w:r>
        <w:rPr>
          <w:rFonts w:ascii="Times New Roman" w:eastAsia="仿宋_GB2312" w:hAnsi="Times New Roman" w:cs="Times New Roman"/>
          <w:sz w:val="28"/>
          <w:szCs w:val="28"/>
        </w:rPr>
        <w:t>〕</w:t>
      </w:r>
      <w:r>
        <w:rPr>
          <w:rFonts w:ascii="Times New Roman" w:eastAsia="仿宋_GB2312" w:hAnsi="Times New Roman" w:cs="Times New Roman"/>
          <w:sz w:val="28"/>
          <w:szCs w:val="28"/>
        </w:rPr>
        <w:t>51</w:t>
      </w:r>
      <w:r>
        <w:rPr>
          <w:rFonts w:ascii="Times New Roman" w:eastAsia="仿宋_GB2312" w:hAnsi="Times New Roman" w:cs="Times New Roman"/>
          <w:sz w:val="28"/>
          <w:szCs w:val="28"/>
        </w:rPr>
        <w:t>号）</w:t>
      </w:r>
      <w:r>
        <w:rPr>
          <w:rFonts w:ascii="Times New Roman" w:eastAsia="仿宋_GB2312" w:hAnsi="Times New Roman" w:cs="Times New Roman" w:hint="eastAsia"/>
          <w:sz w:val="28"/>
          <w:szCs w:val="28"/>
        </w:rPr>
        <w:t>，进一步将“三旧”改造</w:t>
      </w:r>
      <w:r>
        <w:rPr>
          <w:rFonts w:ascii="Times New Roman" w:eastAsia="仿宋_GB2312" w:hAnsi="Times New Roman" w:cs="Times New Roman"/>
          <w:sz w:val="28"/>
          <w:szCs w:val="28"/>
        </w:rPr>
        <w:t>区片</w:t>
      </w:r>
      <w:r>
        <w:rPr>
          <w:rFonts w:ascii="Times New Roman" w:eastAsia="仿宋_GB2312" w:hAnsi="Times New Roman" w:cs="Times New Roman" w:hint="eastAsia"/>
          <w:sz w:val="28"/>
          <w:szCs w:val="28"/>
        </w:rPr>
        <w:t>的土地用途细分至二级类。具体如下表：</w:t>
      </w:r>
    </w:p>
    <w:p w:rsidR="00971BE8" w:rsidRDefault="00581A56">
      <w:pPr>
        <w:keepNext/>
        <w:adjustRightInd w:val="0"/>
        <w:snapToGrid w:val="0"/>
        <w:jc w:val="center"/>
        <w:rPr>
          <w:rFonts w:ascii="Times New Roman" w:eastAsia="仿宋_GB2312" w:hAnsi="Times New Roman" w:cs="Times New Roman"/>
          <w:b/>
          <w:szCs w:val="28"/>
        </w:rPr>
      </w:pPr>
      <w:r>
        <w:rPr>
          <w:rFonts w:ascii="Times New Roman" w:eastAsia="仿宋_GB2312" w:hAnsi="Times New Roman" w:cs="Times New Roman" w:hint="eastAsia"/>
          <w:b/>
          <w:szCs w:val="28"/>
        </w:rPr>
        <w:t>表</w:t>
      </w:r>
      <w:r>
        <w:rPr>
          <w:rFonts w:ascii="Times New Roman" w:eastAsia="仿宋_GB2312" w:hAnsi="Times New Roman" w:cs="Times New Roman" w:hint="eastAsia"/>
          <w:b/>
          <w:szCs w:val="28"/>
        </w:rPr>
        <w:t xml:space="preserve">3-2  </w:t>
      </w:r>
      <w:r>
        <w:rPr>
          <w:rFonts w:ascii="Times New Roman" w:eastAsia="仿宋_GB2312" w:hAnsi="Times New Roman" w:cs="Times New Roman" w:hint="eastAsia"/>
          <w:b/>
          <w:szCs w:val="28"/>
        </w:rPr>
        <w:t>中山市“三旧</w:t>
      </w:r>
      <w:r>
        <w:rPr>
          <w:rFonts w:ascii="Times New Roman" w:eastAsia="仿宋_GB2312" w:hAnsi="Times New Roman" w:cs="Times New Roman"/>
          <w:b/>
          <w:szCs w:val="28"/>
        </w:rPr>
        <w:t>”</w:t>
      </w:r>
      <w:r>
        <w:rPr>
          <w:rFonts w:ascii="Times New Roman" w:eastAsia="仿宋_GB2312" w:hAnsi="Times New Roman" w:cs="Times New Roman" w:hint="eastAsia"/>
          <w:b/>
          <w:szCs w:val="28"/>
        </w:rPr>
        <w:t>改造</w:t>
      </w:r>
      <w:r>
        <w:rPr>
          <w:rFonts w:ascii="Times New Roman" w:eastAsia="仿宋_GB2312" w:hAnsi="Times New Roman" w:cs="Times New Roman"/>
          <w:b/>
          <w:szCs w:val="28"/>
        </w:rPr>
        <w:t>区片市场评估</w:t>
      </w:r>
      <w:proofErr w:type="gramStart"/>
      <w:r>
        <w:rPr>
          <w:rFonts w:ascii="Times New Roman" w:eastAsia="仿宋_GB2312" w:hAnsi="Times New Roman" w:cs="Times New Roman"/>
          <w:b/>
          <w:szCs w:val="28"/>
        </w:rPr>
        <w:t>价土地</w:t>
      </w:r>
      <w:proofErr w:type="gramEnd"/>
      <w:r>
        <w:rPr>
          <w:rFonts w:ascii="Times New Roman" w:eastAsia="仿宋_GB2312" w:hAnsi="Times New Roman" w:cs="Times New Roman" w:hint="eastAsia"/>
          <w:b/>
          <w:szCs w:val="28"/>
        </w:rPr>
        <w:t>用途表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45"/>
        <w:gridCol w:w="4880"/>
      </w:tblGrid>
      <w:tr w:rsidR="00971BE8">
        <w:trPr>
          <w:cantSplit/>
          <w:trHeight w:val="454"/>
          <w:tblHeader/>
          <w:jc w:val="center"/>
        </w:trPr>
        <w:tc>
          <w:tcPr>
            <w:tcW w:w="1362" w:type="pct"/>
            <w:shd w:val="clear" w:color="auto" w:fill="auto"/>
            <w:vAlign w:val="center"/>
          </w:tcPr>
          <w:p w:rsidR="00971BE8" w:rsidRDefault="00581A56">
            <w:pPr>
              <w:keepNext/>
              <w:adjustRightInd w:val="0"/>
              <w:snapToGrid w:val="0"/>
              <w:jc w:val="center"/>
              <w:rPr>
                <w:rFonts w:ascii="Times New Roman" w:eastAsia="仿宋_GB2312" w:hAnsi="Times New Roman"/>
                <w:b/>
                <w:szCs w:val="28"/>
              </w:rPr>
            </w:pPr>
            <w:r>
              <w:rPr>
                <w:rFonts w:ascii="Times New Roman" w:eastAsia="仿宋_GB2312" w:hAnsi="Times New Roman" w:hint="eastAsia"/>
                <w:b/>
                <w:szCs w:val="28"/>
              </w:rPr>
              <w:t>评估用途</w:t>
            </w:r>
          </w:p>
        </w:tc>
        <w:tc>
          <w:tcPr>
            <w:tcW w:w="998" w:type="pct"/>
            <w:shd w:val="clear" w:color="auto" w:fill="auto"/>
            <w:vAlign w:val="center"/>
          </w:tcPr>
          <w:p w:rsidR="00971BE8" w:rsidRDefault="00581A56">
            <w:pPr>
              <w:keepNext/>
              <w:adjustRightInd w:val="0"/>
              <w:snapToGrid w:val="0"/>
              <w:jc w:val="center"/>
              <w:rPr>
                <w:rFonts w:ascii="Times New Roman" w:eastAsia="仿宋_GB2312" w:hAnsi="Times New Roman"/>
                <w:b/>
                <w:szCs w:val="28"/>
              </w:rPr>
            </w:pPr>
            <w:r>
              <w:rPr>
                <w:rFonts w:ascii="Times New Roman" w:eastAsia="仿宋_GB2312" w:hAnsi="Times New Roman" w:hint="eastAsia"/>
                <w:b/>
                <w:szCs w:val="28"/>
              </w:rPr>
              <w:t>一级类</w:t>
            </w:r>
          </w:p>
        </w:tc>
        <w:tc>
          <w:tcPr>
            <w:tcW w:w="2640" w:type="pct"/>
            <w:shd w:val="clear" w:color="auto" w:fill="auto"/>
            <w:vAlign w:val="center"/>
          </w:tcPr>
          <w:p w:rsidR="00971BE8" w:rsidRDefault="00581A56">
            <w:pPr>
              <w:keepNext/>
              <w:adjustRightInd w:val="0"/>
              <w:snapToGrid w:val="0"/>
              <w:jc w:val="center"/>
              <w:rPr>
                <w:rFonts w:ascii="Times New Roman" w:eastAsia="仿宋_GB2312" w:hAnsi="Times New Roman"/>
                <w:b/>
                <w:szCs w:val="28"/>
              </w:rPr>
            </w:pPr>
            <w:r>
              <w:rPr>
                <w:rFonts w:ascii="Times New Roman" w:eastAsia="仿宋_GB2312" w:hAnsi="Times New Roman" w:hint="eastAsia"/>
                <w:b/>
                <w:szCs w:val="28"/>
              </w:rPr>
              <w:t>二级类</w:t>
            </w:r>
          </w:p>
        </w:tc>
      </w:tr>
      <w:tr w:rsidR="00971BE8">
        <w:trPr>
          <w:cantSplit/>
          <w:trHeight w:val="454"/>
          <w:jc w:val="center"/>
        </w:trPr>
        <w:tc>
          <w:tcPr>
            <w:tcW w:w="1362" w:type="pct"/>
            <w:shd w:val="clear" w:color="auto" w:fill="auto"/>
            <w:vAlign w:val="center"/>
          </w:tcPr>
          <w:p w:rsidR="00971BE8" w:rsidRDefault="00581A56">
            <w:pPr>
              <w:adjustRightInd w:val="0"/>
              <w:snapToGrid w:val="0"/>
              <w:jc w:val="center"/>
              <w:rPr>
                <w:rFonts w:ascii="Times New Roman" w:eastAsia="仿宋_GB2312" w:hAnsi="Times New Roman"/>
                <w:b/>
                <w:szCs w:val="28"/>
              </w:rPr>
            </w:pPr>
            <w:r>
              <w:rPr>
                <w:rFonts w:ascii="Times New Roman" w:eastAsia="仿宋_GB2312" w:hAnsi="Times New Roman" w:hint="eastAsia"/>
                <w:b/>
                <w:szCs w:val="28"/>
              </w:rPr>
              <w:t>商服用地</w:t>
            </w:r>
          </w:p>
        </w:tc>
        <w:tc>
          <w:tcPr>
            <w:tcW w:w="998" w:type="pct"/>
            <w:shd w:val="clear" w:color="auto" w:fill="auto"/>
            <w:vAlign w:val="center"/>
          </w:tcPr>
          <w:p w:rsidR="00971BE8" w:rsidRDefault="00581A56">
            <w:pPr>
              <w:adjustRightInd w:val="0"/>
              <w:snapToGrid w:val="0"/>
              <w:jc w:val="center"/>
              <w:rPr>
                <w:rFonts w:ascii="Times New Roman" w:eastAsia="仿宋_GB2312" w:hAnsi="Times New Roman"/>
                <w:szCs w:val="28"/>
              </w:rPr>
            </w:pPr>
            <w:r>
              <w:rPr>
                <w:rFonts w:ascii="Times New Roman" w:eastAsia="仿宋_GB2312" w:hAnsi="Times New Roman" w:hint="eastAsia"/>
                <w:szCs w:val="28"/>
              </w:rPr>
              <w:t>商服用地</w:t>
            </w:r>
          </w:p>
        </w:tc>
        <w:tc>
          <w:tcPr>
            <w:tcW w:w="2640" w:type="pct"/>
            <w:shd w:val="clear" w:color="auto" w:fill="auto"/>
            <w:vAlign w:val="center"/>
          </w:tcPr>
          <w:p w:rsidR="00971BE8" w:rsidRDefault="00581A56">
            <w:pPr>
              <w:adjustRightInd w:val="0"/>
              <w:snapToGrid w:val="0"/>
              <w:jc w:val="center"/>
              <w:rPr>
                <w:rFonts w:ascii="Times New Roman" w:eastAsia="仿宋_GB2312" w:hAnsi="Times New Roman"/>
                <w:szCs w:val="28"/>
              </w:rPr>
            </w:pPr>
            <w:r>
              <w:rPr>
                <w:rFonts w:ascii="Times New Roman" w:eastAsia="仿宋_GB2312" w:hAnsi="Times New Roman" w:hint="eastAsia"/>
                <w:szCs w:val="28"/>
              </w:rPr>
              <w:t>零售商业用地、批发市场用地、餐饮用地、旅馆用地、商务金融用地、娱乐用地、其它商服用地</w:t>
            </w:r>
          </w:p>
        </w:tc>
      </w:tr>
      <w:tr w:rsidR="00971BE8">
        <w:trPr>
          <w:cantSplit/>
          <w:trHeight w:val="454"/>
          <w:jc w:val="center"/>
        </w:trPr>
        <w:tc>
          <w:tcPr>
            <w:tcW w:w="1362" w:type="pct"/>
            <w:shd w:val="clear" w:color="auto" w:fill="auto"/>
            <w:vAlign w:val="center"/>
          </w:tcPr>
          <w:p w:rsidR="00971BE8" w:rsidRDefault="00581A56">
            <w:pPr>
              <w:adjustRightInd w:val="0"/>
              <w:snapToGrid w:val="0"/>
              <w:jc w:val="center"/>
              <w:rPr>
                <w:rFonts w:ascii="Times New Roman" w:eastAsia="仿宋_GB2312" w:hAnsi="Times New Roman"/>
                <w:b/>
                <w:szCs w:val="28"/>
              </w:rPr>
            </w:pPr>
            <w:r>
              <w:rPr>
                <w:rFonts w:ascii="Times New Roman" w:eastAsia="仿宋_GB2312" w:hAnsi="Times New Roman" w:hint="eastAsia"/>
                <w:b/>
                <w:szCs w:val="28"/>
              </w:rPr>
              <w:t>住宅用地</w:t>
            </w:r>
          </w:p>
        </w:tc>
        <w:tc>
          <w:tcPr>
            <w:tcW w:w="998" w:type="pct"/>
            <w:shd w:val="clear" w:color="auto" w:fill="auto"/>
            <w:vAlign w:val="center"/>
          </w:tcPr>
          <w:p w:rsidR="00971BE8" w:rsidRDefault="00581A56">
            <w:pPr>
              <w:adjustRightInd w:val="0"/>
              <w:snapToGrid w:val="0"/>
              <w:jc w:val="center"/>
              <w:rPr>
                <w:rFonts w:ascii="Times New Roman" w:eastAsia="仿宋_GB2312" w:hAnsi="Times New Roman"/>
                <w:szCs w:val="28"/>
              </w:rPr>
            </w:pPr>
            <w:r>
              <w:rPr>
                <w:rFonts w:ascii="Times New Roman" w:eastAsia="仿宋_GB2312" w:hAnsi="Times New Roman" w:hint="eastAsia"/>
                <w:szCs w:val="28"/>
              </w:rPr>
              <w:t>住宅用地</w:t>
            </w:r>
          </w:p>
        </w:tc>
        <w:tc>
          <w:tcPr>
            <w:tcW w:w="2640" w:type="pct"/>
            <w:shd w:val="clear" w:color="auto" w:fill="auto"/>
            <w:vAlign w:val="center"/>
          </w:tcPr>
          <w:p w:rsidR="00971BE8" w:rsidRDefault="00581A56">
            <w:pPr>
              <w:adjustRightInd w:val="0"/>
              <w:snapToGrid w:val="0"/>
              <w:jc w:val="center"/>
              <w:rPr>
                <w:rFonts w:ascii="Times New Roman" w:eastAsia="仿宋_GB2312" w:hAnsi="Times New Roman"/>
                <w:szCs w:val="28"/>
              </w:rPr>
            </w:pPr>
            <w:r>
              <w:rPr>
                <w:rFonts w:ascii="Times New Roman" w:eastAsia="仿宋_GB2312" w:hAnsi="Times New Roman" w:hint="eastAsia"/>
                <w:szCs w:val="28"/>
              </w:rPr>
              <w:t>城镇住宅用地</w:t>
            </w:r>
          </w:p>
        </w:tc>
      </w:tr>
      <w:tr w:rsidR="00971BE8">
        <w:trPr>
          <w:cantSplit/>
          <w:trHeight w:val="454"/>
          <w:jc w:val="center"/>
        </w:trPr>
        <w:tc>
          <w:tcPr>
            <w:tcW w:w="1362" w:type="pct"/>
            <w:shd w:val="clear" w:color="auto" w:fill="auto"/>
            <w:vAlign w:val="center"/>
          </w:tcPr>
          <w:p w:rsidR="00971BE8" w:rsidRDefault="00581A56">
            <w:pPr>
              <w:adjustRightInd w:val="0"/>
              <w:snapToGrid w:val="0"/>
              <w:jc w:val="center"/>
              <w:rPr>
                <w:rFonts w:ascii="Times New Roman" w:eastAsia="仿宋_GB2312" w:hAnsi="Times New Roman"/>
                <w:b/>
                <w:szCs w:val="28"/>
              </w:rPr>
            </w:pPr>
            <w:r>
              <w:rPr>
                <w:rFonts w:ascii="Times New Roman" w:eastAsia="仿宋_GB2312" w:hAnsi="Times New Roman" w:hint="eastAsia"/>
                <w:b/>
                <w:szCs w:val="28"/>
              </w:rPr>
              <w:t>工业用地</w:t>
            </w:r>
          </w:p>
        </w:tc>
        <w:tc>
          <w:tcPr>
            <w:tcW w:w="998" w:type="pct"/>
            <w:shd w:val="clear" w:color="auto" w:fill="auto"/>
            <w:vAlign w:val="center"/>
          </w:tcPr>
          <w:p w:rsidR="00971BE8" w:rsidRDefault="00581A56">
            <w:pPr>
              <w:adjustRightInd w:val="0"/>
              <w:snapToGrid w:val="0"/>
              <w:jc w:val="center"/>
              <w:rPr>
                <w:rFonts w:ascii="Times New Roman" w:eastAsia="仿宋_GB2312" w:hAnsi="Times New Roman"/>
                <w:szCs w:val="28"/>
              </w:rPr>
            </w:pPr>
            <w:r>
              <w:rPr>
                <w:rFonts w:ascii="Times New Roman" w:eastAsia="仿宋_GB2312" w:hAnsi="Times New Roman" w:hint="eastAsia"/>
                <w:szCs w:val="28"/>
              </w:rPr>
              <w:t>工矿仓储用地</w:t>
            </w:r>
          </w:p>
        </w:tc>
        <w:tc>
          <w:tcPr>
            <w:tcW w:w="2640" w:type="pct"/>
            <w:shd w:val="clear" w:color="auto" w:fill="auto"/>
            <w:vAlign w:val="center"/>
          </w:tcPr>
          <w:p w:rsidR="00971BE8" w:rsidRDefault="00581A56">
            <w:pPr>
              <w:adjustRightInd w:val="0"/>
              <w:snapToGrid w:val="0"/>
              <w:jc w:val="center"/>
              <w:rPr>
                <w:rFonts w:ascii="Times New Roman" w:eastAsia="仿宋_GB2312" w:hAnsi="Times New Roman"/>
                <w:szCs w:val="28"/>
              </w:rPr>
            </w:pPr>
            <w:r>
              <w:rPr>
                <w:rFonts w:ascii="Times New Roman" w:eastAsia="仿宋_GB2312" w:hAnsi="Times New Roman" w:hint="eastAsia"/>
                <w:szCs w:val="28"/>
              </w:rPr>
              <w:t>工业用地、仓储用地</w:t>
            </w:r>
          </w:p>
        </w:tc>
      </w:tr>
      <w:tr w:rsidR="00971BE8">
        <w:trPr>
          <w:cantSplit/>
          <w:trHeight w:val="454"/>
          <w:jc w:val="center"/>
        </w:trPr>
        <w:tc>
          <w:tcPr>
            <w:tcW w:w="1362" w:type="pct"/>
            <w:shd w:val="clear" w:color="auto" w:fill="auto"/>
            <w:vAlign w:val="center"/>
          </w:tcPr>
          <w:p w:rsidR="00971BE8" w:rsidRDefault="00581A56">
            <w:pPr>
              <w:adjustRightInd w:val="0"/>
              <w:snapToGrid w:val="0"/>
              <w:jc w:val="center"/>
              <w:rPr>
                <w:rFonts w:ascii="Times New Roman" w:eastAsia="仿宋_GB2312" w:hAnsi="Times New Roman"/>
                <w:b/>
                <w:szCs w:val="28"/>
              </w:rPr>
            </w:pPr>
            <w:r>
              <w:rPr>
                <w:rFonts w:eastAsia="仿宋_GB2312" w:cs="Times New Roman" w:hint="eastAsia"/>
                <w:b/>
              </w:rPr>
              <w:t>公共管理与公共服务用地</w:t>
            </w:r>
          </w:p>
        </w:tc>
        <w:tc>
          <w:tcPr>
            <w:tcW w:w="998" w:type="pct"/>
            <w:shd w:val="clear" w:color="auto" w:fill="auto"/>
            <w:vAlign w:val="center"/>
          </w:tcPr>
          <w:p w:rsidR="00971BE8" w:rsidRDefault="00581A56">
            <w:pPr>
              <w:adjustRightInd w:val="0"/>
              <w:snapToGrid w:val="0"/>
              <w:jc w:val="center"/>
              <w:rPr>
                <w:rFonts w:ascii="Times New Roman" w:eastAsia="仿宋_GB2312" w:hAnsi="Times New Roman"/>
                <w:szCs w:val="28"/>
              </w:rPr>
            </w:pPr>
            <w:r>
              <w:rPr>
                <w:rFonts w:ascii="Times New Roman" w:eastAsia="仿宋_GB2312" w:hAnsi="Times New Roman" w:hint="eastAsia"/>
                <w:szCs w:val="28"/>
              </w:rPr>
              <w:t>公共管理与公共服务用地</w:t>
            </w:r>
          </w:p>
        </w:tc>
        <w:tc>
          <w:tcPr>
            <w:tcW w:w="2640" w:type="pct"/>
            <w:shd w:val="clear" w:color="auto" w:fill="auto"/>
            <w:vAlign w:val="center"/>
          </w:tcPr>
          <w:p w:rsidR="00971BE8" w:rsidRDefault="00581A56">
            <w:pPr>
              <w:adjustRightInd w:val="0"/>
              <w:snapToGrid w:val="0"/>
              <w:jc w:val="center"/>
              <w:rPr>
                <w:rFonts w:ascii="Times New Roman" w:eastAsia="仿宋_GB2312" w:hAnsi="Times New Roman"/>
                <w:szCs w:val="28"/>
              </w:rPr>
            </w:pPr>
            <w:r>
              <w:rPr>
                <w:rFonts w:ascii="Times New Roman" w:eastAsia="仿宋_GB2312" w:hAnsi="Times New Roman" w:hint="eastAsia"/>
                <w:szCs w:val="28"/>
              </w:rPr>
              <w:t>机关团体用地、科研用地、文化用地、教育用地、体育用地、医疗卫生用地、社会福利用地</w:t>
            </w:r>
          </w:p>
        </w:tc>
      </w:tr>
      <w:tr w:rsidR="00971BE8">
        <w:trPr>
          <w:cantSplit/>
          <w:trHeight w:val="454"/>
          <w:jc w:val="center"/>
        </w:trPr>
        <w:tc>
          <w:tcPr>
            <w:tcW w:w="1362" w:type="pct"/>
            <w:shd w:val="clear" w:color="auto" w:fill="auto"/>
            <w:vAlign w:val="center"/>
          </w:tcPr>
          <w:p w:rsidR="00971BE8" w:rsidRDefault="00581A56">
            <w:pPr>
              <w:adjustRightInd w:val="0"/>
              <w:snapToGrid w:val="0"/>
              <w:jc w:val="center"/>
              <w:rPr>
                <w:rFonts w:ascii="Times New Roman" w:eastAsia="仿宋_GB2312" w:hAnsi="Times New Roman"/>
                <w:b/>
                <w:szCs w:val="28"/>
              </w:rPr>
            </w:pPr>
            <w:r>
              <w:rPr>
                <w:rFonts w:eastAsia="仿宋_GB2312" w:cs="Times New Roman" w:hint="eastAsia"/>
                <w:b/>
              </w:rPr>
              <w:t>公用设施用地</w:t>
            </w:r>
          </w:p>
        </w:tc>
        <w:tc>
          <w:tcPr>
            <w:tcW w:w="998" w:type="pct"/>
            <w:shd w:val="clear" w:color="auto" w:fill="auto"/>
            <w:vAlign w:val="center"/>
          </w:tcPr>
          <w:p w:rsidR="00971BE8" w:rsidRDefault="00581A56">
            <w:pPr>
              <w:adjustRightInd w:val="0"/>
              <w:snapToGrid w:val="0"/>
              <w:jc w:val="center"/>
              <w:rPr>
                <w:rFonts w:ascii="Times New Roman" w:eastAsia="仿宋_GB2312" w:hAnsi="Times New Roman"/>
                <w:szCs w:val="28"/>
              </w:rPr>
            </w:pPr>
            <w:r>
              <w:rPr>
                <w:rFonts w:ascii="Times New Roman" w:eastAsia="仿宋_GB2312" w:hAnsi="Times New Roman" w:hint="eastAsia"/>
                <w:szCs w:val="28"/>
              </w:rPr>
              <w:t>公用设施用地</w:t>
            </w:r>
          </w:p>
        </w:tc>
        <w:tc>
          <w:tcPr>
            <w:tcW w:w="2640" w:type="pct"/>
            <w:shd w:val="clear" w:color="auto" w:fill="auto"/>
            <w:vAlign w:val="center"/>
          </w:tcPr>
          <w:p w:rsidR="00971BE8" w:rsidRDefault="00581A56">
            <w:pPr>
              <w:adjustRightInd w:val="0"/>
              <w:snapToGrid w:val="0"/>
              <w:jc w:val="center"/>
              <w:rPr>
                <w:rFonts w:ascii="Times New Roman" w:eastAsia="仿宋_GB2312" w:hAnsi="Times New Roman"/>
                <w:szCs w:val="28"/>
              </w:rPr>
            </w:pPr>
            <w:r>
              <w:rPr>
                <w:rFonts w:ascii="Times New Roman" w:eastAsia="仿宋_GB2312" w:hAnsi="Times New Roman"/>
                <w:szCs w:val="28"/>
              </w:rPr>
              <w:t>供水用地</w:t>
            </w:r>
            <w:r>
              <w:rPr>
                <w:rFonts w:ascii="Times New Roman" w:eastAsia="仿宋_GB2312" w:hAnsi="Times New Roman" w:hint="eastAsia"/>
                <w:szCs w:val="28"/>
              </w:rPr>
              <w:t>、</w:t>
            </w:r>
            <w:r>
              <w:rPr>
                <w:rFonts w:ascii="Times New Roman" w:eastAsia="仿宋_GB2312" w:hAnsi="Times New Roman"/>
                <w:szCs w:val="28"/>
              </w:rPr>
              <w:t>排水用地</w:t>
            </w:r>
            <w:r>
              <w:rPr>
                <w:rFonts w:ascii="Times New Roman" w:eastAsia="仿宋_GB2312" w:hAnsi="Times New Roman" w:hint="eastAsia"/>
                <w:szCs w:val="28"/>
              </w:rPr>
              <w:t>、</w:t>
            </w:r>
            <w:r>
              <w:rPr>
                <w:rFonts w:ascii="Times New Roman" w:eastAsia="仿宋_GB2312" w:hAnsi="Times New Roman"/>
                <w:szCs w:val="28"/>
              </w:rPr>
              <w:t>供电用地</w:t>
            </w:r>
            <w:r>
              <w:rPr>
                <w:rFonts w:ascii="Times New Roman" w:eastAsia="仿宋_GB2312" w:hAnsi="Times New Roman" w:hint="eastAsia"/>
                <w:szCs w:val="28"/>
              </w:rPr>
              <w:t>、</w:t>
            </w:r>
            <w:r>
              <w:rPr>
                <w:rFonts w:ascii="Times New Roman" w:eastAsia="仿宋_GB2312" w:hAnsi="Times New Roman"/>
                <w:szCs w:val="28"/>
              </w:rPr>
              <w:t>供燃气用地</w:t>
            </w:r>
            <w:r>
              <w:rPr>
                <w:rFonts w:ascii="Times New Roman" w:eastAsia="仿宋_GB2312" w:hAnsi="Times New Roman" w:hint="eastAsia"/>
                <w:szCs w:val="28"/>
              </w:rPr>
              <w:t>、</w:t>
            </w:r>
            <w:r>
              <w:rPr>
                <w:rFonts w:ascii="Times New Roman" w:eastAsia="仿宋_GB2312" w:hAnsi="Times New Roman"/>
                <w:szCs w:val="28"/>
              </w:rPr>
              <w:t>供热用地</w:t>
            </w:r>
            <w:r>
              <w:rPr>
                <w:rFonts w:ascii="Times New Roman" w:eastAsia="仿宋_GB2312" w:hAnsi="Times New Roman" w:hint="eastAsia"/>
                <w:szCs w:val="28"/>
              </w:rPr>
              <w:t>、</w:t>
            </w:r>
            <w:r>
              <w:rPr>
                <w:rFonts w:ascii="Times New Roman" w:eastAsia="仿宋_GB2312" w:hAnsi="Times New Roman"/>
                <w:szCs w:val="28"/>
              </w:rPr>
              <w:t>通信用地</w:t>
            </w:r>
            <w:r>
              <w:rPr>
                <w:rFonts w:ascii="Times New Roman" w:eastAsia="仿宋_GB2312" w:hAnsi="Times New Roman" w:hint="eastAsia"/>
                <w:szCs w:val="28"/>
              </w:rPr>
              <w:t>、</w:t>
            </w:r>
            <w:r>
              <w:rPr>
                <w:rFonts w:ascii="Times New Roman" w:eastAsia="仿宋_GB2312" w:hAnsi="Times New Roman"/>
                <w:szCs w:val="28"/>
              </w:rPr>
              <w:t>邮政用地</w:t>
            </w:r>
            <w:r>
              <w:rPr>
                <w:rFonts w:ascii="Times New Roman" w:eastAsia="仿宋_GB2312" w:hAnsi="Times New Roman" w:hint="eastAsia"/>
                <w:szCs w:val="28"/>
              </w:rPr>
              <w:t>、</w:t>
            </w:r>
            <w:r>
              <w:rPr>
                <w:rFonts w:ascii="Times New Roman" w:eastAsia="仿宋_GB2312" w:hAnsi="Times New Roman"/>
                <w:szCs w:val="28"/>
              </w:rPr>
              <w:t>广播电视设施用地</w:t>
            </w:r>
            <w:r>
              <w:rPr>
                <w:rFonts w:ascii="Times New Roman" w:eastAsia="仿宋_GB2312" w:hAnsi="Times New Roman" w:hint="eastAsia"/>
                <w:szCs w:val="28"/>
              </w:rPr>
              <w:t>、</w:t>
            </w:r>
            <w:r>
              <w:rPr>
                <w:rFonts w:ascii="Times New Roman" w:eastAsia="仿宋_GB2312" w:hAnsi="Times New Roman"/>
                <w:szCs w:val="28"/>
              </w:rPr>
              <w:t>环卫用地</w:t>
            </w:r>
            <w:r>
              <w:rPr>
                <w:rFonts w:ascii="Times New Roman" w:eastAsia="仿宋_GB2312" w:hAnsi="Times New Roman" w:hint="eastAsia"/>
                <w:szCs w:val="28"/>
              </w:rPr>
              <w:t>、</w:t>
            </w:r>
            <w:r>
              <w:rPr>
                <w:rFonts w:ascii="Times New Roman" w:eastAsia="仿宋_GB2312" w:hAnsi="Times New Roman"/>
                <w:szCs w:val="28"/>
              </w:rPr>
              <w:t>消防用地</w:t>
            </w:r>
            <w:r>
              <w:rPr>
                <w:rFonts w:ascii="Times New Roman" w:eastAsia="仿宋_GB2312" w:hAnsi="Times New Roman" w:hint="eastAsia"/>
                <w:szCs w:val="28"/>
              </w:rPr>
              <w:t>、</w:t>
            </w:r>
            <w:r>
              <w:rPr>
                <w:rFonts w:ascii="Times New Roman" w:eastAsia="仿宋_GB2312" w:hAnsi="Times New Roman"/>
                <w:szCs w:val="28"/>
              </w:rPr>
              <w:t>干渠</w:t>
            </w:r>
            <w:r>
              <w:rPr>
                <w:rFonts w:ascii="Times New Roman" w:eastAsia="仿宋_GB2312" w:hAnsi="Times New Roman" w:hint="eastAsia"/>
                <w:szCs w:val="28"/>
              </w:rPr>
              <w:t>、</w:t>
            </w:r>
            <w:r>
              <w:rPr>
                <w:rFonts w:ascii="Times New Roman" w:eastAsia="仿宋_GB2312" w:hAnsi="Times New Roman"/>
                <w:szCs w:val="28"/>
              </w:rPr>
              <w:t>水工设施用地</w:t>
            </w:r>
            <w:r>
              <w:rPr>
                <w:rFonts w:ascii="Times New Roman" w:eastAsia="仿宋_GB2312" w:hAnsi="Times New Roman" w:hint="eastAsia"/>
                <w:szCs w:val="28"/>
              </w:rPr>
              <w:t>、</w:t>
            </w:r>
            <w:r>
              <w:rPr>
                <w:rFonts w:ascii="Times New Roman" w:eastAsia="仿宋_GB2312" w:hAnsi="Times New Roman"/>
                <w:szCs w:val="28"/>
              </w:rPr>
              <w:t>其他公用设施用地</w:t>
            </w:r>
          </w:p>
        </w:tc>
      </w:tr>
    </w:tbl>
    <w:p w:rsidR="00971BE8" w:rsidRDefault="00971BE8">
      <w:pPr>
        <w:rPr>
          <w:rFonts w:ascii="Times New Roman" w:eastAsia="仿宋_GB2312" w:hAnsi="Times New Roman" w:cs="Times New Roman"/>
          <w:b/>
          <w:bCs/>
          <w:sz w:val="30"/>
          <w:szCs w:val="30"/>
          <w:lang w:val="zh-CN"/>
        </w:rPr>
        <w:sectPr w:rsidR="00971BE8">
          <w:headerReference w:type="even" r:id="rId8"/>
          <w:headerReference w:type="default" r:id="rId9"/>
          <w:footerReference w:type="even" r:id="rId10"/>
          <w:footerReference w:type="default" r:id="rId11"/>
          <w:pgSz w:w="11907" w:h="16839"/>
          <w:pgMar w:top="1644" w:right="1440" w:bottom="1644" w:left="1440" w:header="851" w:footer="992" w:gutter="0"/>
          <w:pgNumType w:start="1"/>
          <w:cols w:space="1320"/>
          <w:docGrid w:type="linesAndChars" w:linePitch="326"/>
        </w:sectPr>
      </w:pPr>
    </w:p>
    <w:p w:rsidR="00971BE8" w:rsidRDefault="00581A56">
      <w:pPr>
        <w:adjustRightInd w:val="0"/>
        <w:snapToGrid w:val="0"/>
        <w:spacing w:beforeLines="100" w:before="326" w:line="360" w:lineRule="auto"/>
        <w:jc w:val="both"/>
        <w:outlineLvl w:val="0"/>
        <w:rPr>
          <w:rFonts w:eastAsia="黑体"/>
          <w:bCs/>
          <w:snapToGrid w:val="0"/>
          <w:sz w:val="32"/>
          <w:szCs w:val="32"/>
        </w:rPr>
      </w:pPr>
      <w:bookmarkStart w:id="11" w:name="_Toc100335261"/>
      <w:bookmarkStart w:id="12" w:name="_Toc100325901"/>
      <w:bookmarkStart w:id="13" w:name="_Toc6023"/>
      <w:bookmarkStart w:id="14" w:name="_Toc100658614"/>
      <w:r>
        <w:rPr>
          <w:rFonts w:eastAsia="黑体" w:hint="eastAsia"/>
          <w:bCs/>
          <w:snapToGrid w:val="0"/>
          <w:sz w:val="32"/>
          <w:szCs w:val="32"/>
        </w:rPr>
        <w:lastRenderedPageBreak/>
        <w:t>四、“三旧”改造区片市场评估价</w:t>
      </w:r>
      <w:bookmarkEnd w:id="9"/>
      <w:r>
        <w:rPr>
          <w:rFonts w:eastAsia="黑体" w:hint="eastAsia"/>
          <w:bCs/>
          <w:snapToGrid w:val="0"/>
          <w:sz w:val="32"/>
          <w:szCs w:val="32"/>
        </w:rPr>
        <w:t>更新成果</w:t>
      </w:r>
      <w:bookmarkEnd w:id="11"/>
      <w:bookmarkEnd w:id="12"/>
      <w:bookmarkEnd w:id="13"/>
      <w:bookmarkEnd w:id="14"/>
    </w:p>
    <w:p w:rsidR="00971BE8" w:rsidRDefault="00581A56">
      <w:pPr>
        <w:adjustRightInd w:val="0"/>
        <w:snapToGrid w:val="0"/>
        <w:jc w:val="center"/>
        <w:rPr>
          <w:rFonts w:ascii="Times New Roman" w:eastAsia="仿宋_GB2312" w:hAnsi="Times New Roman" w:cs="Times New Roman"/>
          <w:b/>
          <w:szCs w:val="28"/>
        </w:rPr>
      </w:pPr>
      <w:r>
        <w:rPr>
          <w:rFonts w:ascii="Times New Roman" w:eastAsia="仿宋_GB2312" w:hAnsi="Times New Roman" w:cs="Times New Roman" w:hint="eastAsia"/>
          <w:b/>
          <w:szCs w:val="28"/>
        </w:rPr>
        <w:t>表</w:t>
      </w:r>
      <w:r>
        <w:rPr>
          <w:rFonts w:ascii="Times New Roman" w:eastAsia="仿宋_GB2312" w:hAnsi="Times New Roman" w:cs="Times New Roman" w:hint="eastAsia"/>
          <w:b/>
          <w:szCs w:val="28"/>
        </w:rPr>
        <w:t>4-1</w:t>
      </w:r>
      <w:r>
        <w:rPr>
          <w:rFonts w:ascii="Times New Roman" w:eastAsia="仿宋_GB2312" w:hAnsi="Times New Roman" w:cs="Times New Roman"/>
          <w:b/>
          <w:szCs w:val="28"/>
        </w:rPr>
        <w:t xml:space="preserve">  </w:t>
      </w:r>
      <w:r>
        <w:rPr>
          <w:rFonts w:ascii="Times New Roman" w:eastAsia="仿宋_GB2312" w:hAnsi="Times New Roman" w:cs="Times New Roman" w:hint="eastAsia"/>
          <w:b/>
          <w:szCs w:val="28"/>
        </w:rPr>
        <w:t>中山市“三旧”改造区片市场评估价更新成果一览表</w:t>
      </w:r>
    </w:p>
    <w:p w:rsidR="00971BE8" w:rsidRDefault="00581A56">
      <w:pPr>
        <w:adjustRightInd w:val="0"/>
        <w:snapToGrid w:val="0"/>
        <w:jc w:val="right"/>
        <w:rPr>
          <w:rFonts w:ascii="Times New Roman" w:eastAsia="仿宋_GB2312" w:hAnsi="Times New Roman" w:cs="Times New Roman"/>
        </w:rPr>
      </w:pPr>
      <w:r>
        <w:rPr>
          <w:rFonts w:ascii="Times New Roman" w:eastAsia="仿宋_GB2312" w:hAnsi="Times New Roman" w:cs="Times New Roman" w:hint="eastAsia"/>
        </w:rPr>
        <w:t>单位：元</w:t>
      </w:r>
      <w:r>
        <w:rPr>
          <w:rFonts w:ascii="Times New Roman" w:eastAsia="仿宋_GB2312" w:hAnsi="Times New Roman" w:cs="Times New Roman" w:hint="eastAsia"/>
        </w:rPr>
        <w:t>/</w:t>
      </w:r>
      <w:r>
        <w:rPr>
          <w:rFonts w:ascii="Times New Roman" w:eastAsia="仿宋_GB2312" w:hAnsi="Times New Roman" w:cs="Times New Roman" w:hint="eastAsia"/>
        </w:rPr>
        <w:t>平方米</w:t>
      </w:r>
    </w:p>
    <w:tbl>
      <w:tblPr>
        <w:tblW w:w="5718" w:type="pct"/>
        <w:jc w:val="center"/>
        <w:tblLayout w:type="fixed"/>
        <w:tblLook w:val="04A0" w:firstRow="1" w:lastRow="0" w:firstColumn="1" w:lastColumn="0" w:noHBand="0" w:noVBand="1"/>
      </w:tblPr>
      <w:tblGrid>
        <w:gridCol w:w="758"/>
        <w:gridCol w:w="1421"/>
        <w:gridCol w:w="1423"/>
        <w:gridCol w:w="2169"/>
        <w:gridCol w:w="871"/>
        <w:gridCol w:w="843"/>
        <w:gridCol w:w="850"/>
        <w:gridCol w:w="1271"/>
        <w:gridCol w:w="964"/>
      </w:tblGrid>
      <w:tr w:rsidR="00971BE8">
        <w:trPr>
          <w:trHeight w:val="397"/>
          <w:tblHeader/>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b/>
                <w:bCs/>
                <w:color w:val="000000"/>
              </w:rPr>
            </w:pPr>
            <w:r>
              <w:rPr>
                <w:rFonts w:ascii="Times New Roman" w:eastAsia="仿宋_GB2312" w:hAnsi="Times New Roman" w:cs="Times New Roman"/>
                <w:b/>
                <w:bCs/>
                <w:color w:val="000000"/>
              </w:rPr>
              <w:t>序号</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b/>
                <w:bCs/>
                <w:color w:val="000000"/>
              </w:rPr>
            </w:pPr>
            <w:r>
              <w:rPr>
                <w:rFonts w:ascii="Times New Roman" w:eastAsia="仿宋_GB2312" w:hAnsi="Times New Roman" w:cs="Times New Roman"/>
                <w:b/>
                <w:bCs/>
                <w:color w:val="000000"/>
              </w:rPr>
              <w:t>镇街名称</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b/>
                <w:bCs/>
                <w:color w:val="000000"/>
              </w:rPr>
            </w:pPr>
            <w:r>
              <w:rPr>
                <w:rFonts w:ascii="Times New Roman" w:eastAsia="仿宋_GB2312" w:hAnsi="Times New Roman" w:cs="Times New Roman"/>
                <w:b/>
                <w:bCs/>
                <w:color w:val="000000"/>
              </w:rPr>
              <w:t>区片编号</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b/>
                <w:bCs/>
                <w:color w:val="000000"/>
              </w:rPr>
            </w:pPr>
            <w:r>
              <w:rPr>
                <w:rFonts w:ascii="Times New Roman" w:eastAsia="仿宋_GB2312" w:hAnsi="Times New Roman" w:cs="Times New Roman"/>
                <w:b/>
                <w:bCs/>
                <w:color w:val="000000"/>
              </w:rPr>
              <w:t>区片名称</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b/>
                <w:bCs/>
                <w:color w:val="000000"/>
              </w:rPr>
            </w:pPr>
            <w:r>
              <w:rPr>
                <w:rFonts w:ascii="Times New Roman" w:eastAsia="仿宋_GB2312" w:hAnsi="Times New Roman" w:cs="Times New Roman"/>
                <w:b/>
                <w:bCs/>
                <w:color w:val="000000"/>
              </w:rPr>
              <w:t>商服用地</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b/>
                <w:bCs/>
                <w:color w:val="000000"/>
              </w:rPr>
            </w:pPr>
            <w:r>
              <w:rPr>
                <w:rFonts w:ascii="Times New Roman" w:eastAsia="仿宋_GB2312" w:hAnsi="Times New Roman" w:cs="Times New Roman"/>
                <w:b/>
                <w:bCs/>
                <w:color w:val="000000"/>
              </w:rPr>
              <w:t>住宅用地</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b/>
                <w:bCs/>
                <w:color w:val="000000"/>
              </w:rPr>
            </w:pPr>
            <w:r>
              <w:rPr>
                <w:rFonts w:ascii="Times New Roman" w:eastAsia="仿宋_GB2312" w:hAnsi="Times New Roman" w:cs="Times New Roman"/>
                <w:b/>
                <w:bCs/>
                <w:color w:val="000000"/>
              </w:rPr>
              <w:t>工业用地</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b/>
                <w:bCs/>
                <w:color w:val="000000"/>
              </w:rPr>
            </w:pPr>
            <w:r>
              <w:rPr>
                <w:rFonts w:ascii="Times New Roman" w:eastAsia="仿宋_GB2312" w:hAnsi="Times New Roman" w:cs="Times New Roman" w:hint="eastAsia"/>
                <w:b/>
              </w:rPr>
              <w:t>公共管理与公共服务用地</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b/>
                <w:bCs/>
                <w:color w:val="000000"/>
              </w:rPr>
            </w:pPr>
            <w:r>
              <w:rPr>
                <w:rFonts w:eastAsia="仿宋_GB2312" w:cs="Times New Roman" w:hint="eastAsia"/>
                <w:b/>
              </w:rPr>
              <w:t>公用设施用地</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东区街道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442000001</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紫马岭区片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4379</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7950</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1667</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977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1300</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东区街道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442000002</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起湾区片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4159</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6337</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1586</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916</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1237</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东区街道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442000003</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兴中道区片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4013</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6336</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1613</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931</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1258</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东区街道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442000004</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岐</w:t>
            </w:r>
            <w:proofErr w:type="gramEnd"/>
            <w:r>
              <w:rPr>
                <w:rFonts w:ascii="Times New Roman" w:eastAsia="仿宋_GB2312" w:hAnsi="Times New Roman" w:cs="Times New Roman"/>
                <w:color w:val="000000"/>
              </w:rPr>
              <w:t>关西区片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3688</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6171</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1611</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873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1257</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东区街道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442000005</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库充区片</w:t>
            </w:r>
            <w:proofErr w:type="gramEnd"/>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3672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6233</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1611</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916</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1257</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东区街道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442000006</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岐</w:t>
            </w:r>
            <w:proofErr w:type="gramEnd"/>
            <w:r>
              <w:rPr>
                <w:rFonts w:ascii="Times New Roman" w:eastAsia="仿宋_GB2312" w:hAnsi="Times New Roman" w:cs="Times New Roman"/>
                <w:color w:val="000000"/>
              </w:rPr>
              <w:t>江新城区片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3626</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6208</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1530</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865</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1192</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东区街道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442000007</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沙岗区</w:t>
            </w:r>
            <w:proofErr w:type="gramEnd"/>
            <w:r>
              <w:rPr>
                <w:rFonts w:ascii="Times New Roman" w:eastAsia="仿宋_GB2312" w:hAnsi="Times New Roman" w:cs="Times New Roman"/>
                <w:color w:val="000000"/>
              </w:rPr>
              <w:t>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3464</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5210</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1583</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871</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1235</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东区街道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442000008</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长江风景区区片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3074</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4961</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1128</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630</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896</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东区街道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442000162</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古香林区片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2637</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4883</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1302</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723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1036</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火炬开发区</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442000009</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张家边区片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3458</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4858</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1118</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670</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951</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11</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火炬开发区</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442000010</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博爱路区片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3326</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5744</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1143</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704</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970</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12</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火炬开发区</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442000011</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濠</w:t>
            </w:r>
            <w:proofErr w:type="gramEnd"/>
            <w:r>
              <w:rPr>
                <w:rFonts w:ascii="Times New Roman" w:eastAsia="仿宋_GB2312" w:hAnsi="Times New Roman" w:cs="Times New Roman"/>
                <w:color w:val="000000"/>
              </w:rPr>
              <w:t>头区片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3272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5428</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1108</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664</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942</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火炬开发区</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442000012</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火炬开发区中心区片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3220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4792</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1132</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677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963</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14</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火炬开发区</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442000013</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高新产业园区片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2898</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4587</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1046</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619</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889</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15</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火炬开发区</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442000014</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火炬开发区中心东区片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2450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3787</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1024</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606</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868</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16</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火炬开发区</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442000015</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健康产业园区片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2192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3736</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979</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580</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830</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17</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石岐街道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442000016</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富豪山庄区片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4330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6300</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1609</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930</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1255</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18</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石岐街道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442000017</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悦来南区片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3965</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5230</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1547</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853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1206</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19</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石岐街道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442000018</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中山公园区片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3840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5057</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1545</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833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1204</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20</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石岐街道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442000019</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员峰山区片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3801</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4998</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1542</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851</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1202</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21</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石岐街道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442000020</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康华路</w:t>
            </w:r>
            <w:proofErr w:type="gramStart"/>
            <w:r>
              <w:rPr>
                <w:rFonts w:ascii="Times New Roman" w:eastAsia="仿宋_GB2312" w:hAnsi="Times New Roman" w:cs="Times New Roman"/>
                <w:color w:val="000000"/>
              </w:rPr>
              <w:t>中段区</w:t>
            </w:r>
            <w:proofErr w:type="gramEnd"/>
            <w:r>
              <w:rPr>
                <w:rFonts w:ascii="Times New Roman" w:eastAsia="仿宋_GB2312" w:hAnsi="Times New Roman" w:cs="Times New Roman"/>
                <w:color w:val="000000"/>
              </w:rPr>
              <w:t>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3647</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5747</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1388</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761</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1083</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22</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石岐街道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442000021</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东港湾区片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3447</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5348</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1336</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741</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1042</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23</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石岐街道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442000022</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岐</w:t>
            </w:r>
            <w:proofErr w:type="gramEnd"/>
            <w:r>
              <w:rPr>
                <w:rFonts w:ascii="Times New Roman" w:eastAsia="仿宋_GB2312" w:hAnsi="Times New Roman" w:cs="Times New Roman"/>
                <w:color w:val="000000"/>
              </w:rPr>
              <w:t>港区片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2913</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4902</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1307</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721</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1020</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24</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小</w:t>
            </w:r>
            <w:proofErr w:type="gramStart"/>
            <w:r>
              <w:rPr>
                <w:rFonts w:ascii="Times New Roman" w:eastAsia="仿宋_GB2312" w:hAnsi="Times New Roman" w:cs="Times New Roman"/>
                <w:color w:val="000000"/>
              </w:rPr>
              <w:t>榄</w:t>
            </w:r>
            <w:proofErr w:type="gramEnd"/>
            <w:r>
              <w:rPr>
                <w:rFonts w:ascii="Times New Roman" w:eastAsia="仿宋_GB2312" w:hAnsi="Times New Roman" w:cs="Times New Roman"/>
                <w:color w:val="000000"/>
              </w:rPr>
              <w:t>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442000023</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轻轨商务区片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3102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4664</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1067</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647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916</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25</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小</w:t>
            </w:r>
            <w:proofErr w:type="gramStart"/>
            <w:r>
              <w:rPr>
                <w:rFonts w:ascii="Times New Roman" w:eastAsia="仿宋_GB2312" w:hAnsi="Times New Roman" w:cs="Times New Roman"/>
                <w:color w:val="000000"/>
              </w:rPr>
              <w:t>榄</w:t>
            </w:r>
            <w:proofErr w:type="gramEnd"/>
            <w:r>
              <w:rPr>
                <w:rFonts w:ascii="Times New Roman" w:eastAsia="仿宋_GB2312" w:hAnsi="Times New Roman" w:cs="Times New Roman"/>
                <w:color w:val="000000"/>
              </w:rPr>
              <w:t>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442000024</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小</w:t>
            </w:r>
            <w:proofErr w:type="gramStart"/>
            <w:r>
              <w:rPr>
                <w:rFonts w:ascii="Times New Roman" w:eastAsia="仿宋_GB2312" w:hAnsi="Times New Roman" w:cs="Times New Roman"/>
                <w:color w:val="000000"/>
              </w:rPr>
              <w:t>榄</w:t>
            </w:r>
            <w:proofErr w:type="gramEnd"/>
            <w:r>
              <w:rPr>
                <w:rFonts w:ascii="Times New Roman" w:eastAsia="仿宋_GB2312" w:hAnsi="Times New Roman" w:cs="Times New Roman"/>
                <w:color w:val="000000"/>
              </w:rPr>
              <w:t>旧城区片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2836</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4113</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933</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559</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801</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26</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小</w:t>
            </w:r>
            <w:proofErr w:type="gramStart"/>
            <w:r>
              <w:rPr>
                <w:rFonts w:ascii="Times New Roman" w:eastAsia="仿宋_GB2312" w:hAnsi="Times New Roman" w:cs="Times New Roman"/>
                <w:color w:val="000000"/>
              </w:rPr>
              <w:t>榄</w:t>
            </w:r>
            <w:proofErr w:type="gramEnd"/>
            <w:r>
              <w:rPr>
                <w:rFonts w:ascii="Times New Roman" w:eastAsia="仿宋_GB2312" w:hAnsi="Times New Roman" w:cs="Times New Roman"/>
                <w:color w:val="000000"/>
              </w:rPr>
              <w:t>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442000025</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北部住宅区片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2640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4220</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882</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528</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756</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27</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小</w:t>
            </w:r>
            <w:proofErr w:type="gramStart"/>
            <w:r>
              <w:rPr>
                <w:rFonts w:ascii="Times New Roman" w:eastAsia="仿宋_GB2312" w:hAnsi="Times New Roman" w:cs="Times New Roman"/>
                <w:color w:val="000000"/>
              </w:rPr>
              <w:t>榄</w:t>
            </w:r>
            <w:proofErr w:type="gramEnd"/>
            <w:r>
              <w:rPr>
                <w:rFonts w:ascii="Times New Roman" w:eastAsia="仿宋_GB2312" w:hAnsi="Times New Roman" w:cs="Times New Roman"/>
                <w:color w:val="000000"/>
              </w:rPr>
              <w:t>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442000026</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新南区片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2360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3987</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981</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588</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843</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28</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小</w:t>
            </w:r>
            <w:proofErr w:type="gramStart"/>
            <w:r>
              <w:rPr>
                <w:rFonts w:ascii="Times New Roman" w:eastAsia="仿宋_GB2312" w:hAnsi="Times New Roman" w:cs="Times New Roman"/>
                <w:color w:val="000000"/>
              </w:rPr>
              <w:t>榄</w:t>
            </w:r>
            <w:proofErr w:type="gramEnd"/>
            <w:r>
              <w:rPr>
                <w:rFonts w:ascii="Times New Roman" w:eastAsia="仿宋_GB2312" w:hAnsi="Times New Roman" w:cs="Times New Roman"/>
                <w:color w:val="000000"/>
              </w:rPr>
              <w:t>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442000027</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南部工业区片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1946</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2847</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951</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573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815</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29</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小</w:t>
            </w:r>
            <w:proofErr w:type="gramStart"/>
            <w:r>
              <w:rPr>
                <w:rFonts w:ascii="Times New Roman" w:eastAsia="仿宋_GB2312" w:hAnsi="Times New Roman" w:cs="Times New Roman"/>
                <w:color w:val="000000"/>
              </w:rPr>
              <w:t>榄</w:t>
            </w:r>
            <w:proofErr w:type="gramEnd"/>
            <w:r>
              <w:rPr>
                <w:rFonts w:ascii="Times New Roman" w:eastAsia="仿宋_GB2312" w:hAnsi="Times New Roman" w:cs="Times New Roman"/>
                <w:color w:val="000000"/>
              </w:rPr>
              <w:t>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442000028</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先进装备制造园区片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1864</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2694</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928</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559</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795</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30</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小</w:t>
            </w:r>
            <w:proofErr w:type="gramStart"/>
            <w:r>
              <w:rPr>
                <w:rFonts w:ascii="Times New Roman" w:eastAsia="仿宋_GB2312" w:hAnsi="Times New Roman" w:cs="Times New Roman"/>
                <w:color w:val="000000"/>
              </w:rPr>
              <w:t>榄</w:t>
            </w:r>
            <w:proofErr w:type="gramEnd"/>
            <w:r>
              <w:rPr>
                <w:rFonts w:ascii="Times New Roman" w:eastAsia="仿宋_GB2312" w:hAnsi="Times New Roman" w:cs="Times New Roman"/>
                <w:color w:val="000000"/>
              </w:rPr>
              <w:t>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442000076</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原东升中心区片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2474</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2967</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1379</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582</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833</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31</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小</w:t>
            </w:r>
            <w:proofErr w:type="gramStart"/>
            <w:r>
              <w:rPr>
                <w:rFonts w:ascii="Times New Roman" w:eastAsia="仿宋_GB2312" w:hAnsi="Times New Roman" w:cs="Times New Roman"/>
                <w:color w:val="000000"/>
              </w:rPr>
              <w:t>榄</w:t>
            </w:r>
            <w:proofErr w:type="gramEnd"/>
            <w:r>
              <w:rPr>
                <w:rFonts w:ascii="Times New Roman" w:eastAsia="仿宋_GB2312" w:hAnsi="Times New Roman" w:cs="Times New Roman"/>
                <w:color w:val="000000"/>
              </w:rPr>
              <w:t>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442000077</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坦背区</w:t>
            </w:r>
            <w:proofErr w:type="gramEnd"/>
            <w:r>
              <w:rPr>
                <w:rFonts w:ascii="Times New Roman" w:eastAsia="仿宋_GB2312" w:hAnsi="Times New Roman" w:cs="Times New Roman"/>
                <w:color w:val="000000"/>
              </w:rPr>
              <w:t>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2229</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2791</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1340</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568</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811</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32</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小</w:t>
            </w:r>
            <w:proofErr w:type="gramStart"/>
            <w:r>
              <w:rPr>
                <w:rFonts w:ascii="Times New Roman" w:eastAsia="仿宋_GB2312" w:hAnsi="Times New Roman" w:cs="Times New Roman"/>
                <w:color w:val="000000"/>
              </w:rPr>
              <w:t>榄</w:t>
            </w:r>
            <w:proofErr w:type="gramEnd"/>
            <w:r>
              <w:rPr>
                <w:rFonts w:ascii="Times New Roman" w:eastAsia="仿宋_GB2312" w:hAnsi="Times New Roman" w:cs="Times New Roman"/>
                <w:color w:val="000000"/>
              </w:rPr>
              <w:t>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442000078</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高沙区片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1924</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2742</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1329</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563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804</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33</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小</w:t>
            </w:r>
            <w:proofErr w:type="gramStart"/>
            <w:r>
              <w:rPr>
                <w:rFonts w:ascii="Times New Roman" w:eastAsia="仿宋_GB2312" w:hAnsi="Times New Roman" w:cs="Times New Roman"/>
                <w:color w:val="000000"/>
              </w:rPr>
              <w:t>榄</w:t>
            </w:r>
            <w:proofErr w:type="gramEnd"/>
            <w:r>
              <w:rPr>
                <w:rFonts w:ascii="Times New Roman" w:eastAsia="仿宋_GB2312" w:hAnsi="Times New Roman" w:cs="Times New Roman"/>
                <w:color w:val="000000"/>
              </w:rPr>
              <w:t>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442000079</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新胜区片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1883</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2602</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1350</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574</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817</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34</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小</w:t>
            </w:r>
            <w:proofErr w:type="gramStart"/>
            <w:r>
              <w:rPr>
                <w:rFonts w:ascii="Times New Roman" w:eastAsia="仿宋_GB2312" w:hAnsi="Times New Roman" w:cs="Times New Roman"/>
                <w:color w:val="000000"/>
              </w:rPr>
              <w:t>榄</w:t>
            </w:r>
            <w:proofErr w:type="gramEnd"/>
            <w:r>
              <w:rPr>
                <w:rFonts w:ascii="Times New Roman" w:eastAsia="仿宋_GB2312" w:hAnsi="Times New Roman" w:cs="Times New Roman"/>
                <w:color w:val="000000"/>
              </w:rPr>
              <w:t>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442000080</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裕民区片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1760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2482</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1333</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568</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806</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35</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小</w:t>
            </w:r>
            <w:proofErr w:type="gramStart"/>
            <w:r>
              <w:rPr>
                <w:rFonts w:ascii="Times New Roman" w:eastAsia="仿宋_GB2312" w:hAnsi="Times New Roman" w:cs="Times New Roman"/>
                <w:color w:val="000000"/>
              </w:rPr>
              <w:t>榄</w:t>
            </w:r>
            <w:proofErr w:type="gramEnd"/>
            <w:r>
              <w:rPr>
                <w:rFonts w:ascii="Times New Roman" w:eastAsia="仿宋_GB2312" w:hAnsi="Times New Roman" w:cs="Times New Roman"/>
                <w:color w:val="000000"/>
              </w:rPr>
              <w:t>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442000081</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原东升外围工业区片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1655</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2386</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1332</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567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806</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36</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小</w:t>
            </w:r>
            <w:proofErr w:type="gramStart"/>
            <w:r>
              <w:rPr>
                <w:rFonts w:ascii="Times New Roman" w:eastAsia="仿宋_GB2312" w:hAnsi="Times New Roman" w:cs="Times New Roman"/>
                <w:color w:val="000000"/>
              </w:rPr>
              <w:t>榄</w:t>
            </w:r>
            <w:proofErr w:type="gramEnd"/>
            <w:r>
              <w:rPr>
                <w:rFonts w:ascii="Times New Roman" w:eastAsia="仿宋_GB2312" w:hAnsi="Times New Roman" w:cs="Times New Roman"/>
                <w:color w:val="000000"/>
              </w:rPr>
              <w:t>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442000082</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原东升农业发展区片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1414</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2176</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1169</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499</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706</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37</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三乡镇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442000029</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三乡中心区片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3070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4028</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1001</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553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795</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38</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三乡镇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442000030</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旧城区区片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2614</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3183</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966</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541</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777</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39</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三乡镇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442000031</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谷都区片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2606</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3503</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989</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545</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783</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40</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三乡镇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442000032</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温泉区片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2120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3056</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920</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522</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748</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41</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三乡镇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442000033</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古典家具文化产业区片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2092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2984</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962</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541</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776</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42</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三乡镇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442000034</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平</w:t>
            </w:r>
            <w:proofErr w:type="gramStart"/>
            <w:r>
              <w:rPr>
                <w:rFonts w:ascii="Times New Roman" w:eastAsia="仿宋_GB2312" w:hAnsi="Times New Roman" w:cs="Times New Roman"/>
                <w:color w:val="000000"/>
              </w:rPr>
              <w:t>埔</w:t>
            </w:r>
            <w:proofErr w:type="gramEnd"/>
            <w:r>
              <w:rPr>
                <w:rFonts w:ascii="Times New Roman" w:eastAsia="仿宋_GB2312" w:hAnsi="Times New Roman" w:cs="Times New Roman"/>
                <w:color w:val="000000"/>
              </w:rPr>
              <w:t>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2014</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3087</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937</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527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756</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43</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三乡镇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442000035</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南龙区</w:t>
            </w:r>
            <w:proofErr w:type="gramEnd"/>
            <w:r>
              <w:rPr>
                <w:rFonts w:ascii="Times New Roman" w:eastAsia="仿宋_GB2312" w:hAnsi="Times New Roman" w:cs="Times New Roman"/>
                <w:color w:val="000000"/>
              </w:rPr>
              <w:t>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1889</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2581</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945</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534</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763</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三乡镇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442000036</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白石区片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1615</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2395</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893</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465</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661</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45</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坦洲镇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442000037</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金斗区片</w:t>
            </w:r>
            <w:proofErr w:type="gramEnd"/>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3939</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5624</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923</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577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792</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46</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坦洲镇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442000038</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坦南区片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3556</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5251</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907</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555</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778</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47</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坦洲镇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442000039</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坦洲中心区片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3037</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4166</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905</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547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776</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48</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坦洲镇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442000040</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产业园区片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2744</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3777</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873</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521</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749</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49</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坦洲镇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442000041</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科创岛</w:t>
            </w:r>
            <w:proofErr w:type="gramEnd"/>
            <w:r>
              <w:rPr>
                <w:rFonts w:ascii="Times New Roman" w:eastAsia="仿宋_GB2312" w:hAnsi="Times New Roman" w:cs="Times New Roman"/>
                <w:color w:val="000000"/>
              </w:rPr>
              <w:t>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2395</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3378</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851</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506</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729</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50</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坦洲镇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442000042</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新前进区</w:t>
            </w:r>
            <w:proofErr w:type="gramEnd"/>
            <w:r>
              <w:rPr>
                <w:rFonts w:ascii="Times New Roman" w:eastAsia="仿宋_GB2312" w:hAnsi="Times New Roman" w:cs="Times New Roman"/>
                <w:color w:val="000000"/>
              </w:rPr>
              <w:t>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2128</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3197</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831</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496</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713</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51</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坦洲镇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442000043</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坦洲西区片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1475</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2154</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695</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420</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596</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52</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东凤镇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442000044</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东凤中心区片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2489</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2902</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1297</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579</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828</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53</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东凤镇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442000045</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民乐区片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2212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2858</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1257</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557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797</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54</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东凤镇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442000046</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同安区片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1956</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2641</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1235</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541</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773</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55</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东凤镇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442000047</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永益区片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1821</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2547</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1228</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538</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768</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56</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东凤镇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442000048</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和穗区片</w:t>
            </w:r>
            <w:proofErr w:type="gramEnd"/>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1820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2533</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1220</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533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760</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57</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东凤镇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442000049</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同乐区</w:t>
            </w:r>
            <w:proofErr w:type="gramEnd"/>
            <w:r>
              <w:rPr>
                <w:rFonts w:ascii="Times New Roman" w:eastAsia="仿宋_GB2312" w:hAnsi="Times New Roman" w:cs="Times New Roman"/>
                <w:color w:val="000000"/>
              </w:rPr>
              <w:t>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1783</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2515</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1253</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550</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784</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58</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东凤镇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442000050</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吉昌区片</w:t>
            </w:r>
            <w:proofErr w:type="gramEnd"/>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1591</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2305</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1208</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526</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747</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59</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东凤镇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442000051</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东</w:t>
            </w:r>
            <w:r>
              <w:rPr>
                <w:rFonts w:ascii="Times New Roman" w:eastAsia="仿宋_GB2312" w:hAnsi="Times New Roman" w:cs="Times New Roman" w:hint="eastAsia"/>
                <w:color w:val="000000"/>
              </w:rPr>
              <w:t>、</w:t>
            </w:r>
            <w:r>
              <w:rPr>
                <w:rFonts w:ascii="Times New Roman" w:eastAsia="仿宋_GB2312" w:hAnsi="Times New Roman" w:cs="Times New Roman"/>
                <w:color w:val="000000"/>
              </w:rPr>
              <w:t>西</w:t>
            </w:r>
            <w:proofErr w:type="gramStart"/>
            <w:r>
              <w:rPr>
                <w:rFonts w:ascii="Times New Roman" w:eastAsia="仿宋_GB2312" w:hAnsi="Times New Roman" w:cs="Times New Roman"/>
                <w:color w:val="000000"/>
              </w:rPr>
              <w:t>罟</w:t>
            </w:r>
            <w:proofErr w:type="gramEnd"/>
            <w:r>
              <w:rPr>
                <w:rFonts w:ascii="Times New Roman" w:eastAsia="仿宋_GB2312" w:hAnsi="Times New Roman" w:cs="Times New Roman"/>
                <w:color w:val="000000"/>
              </w:rPr>
              <w:t>步区片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1367</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1989</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977</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425</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605</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60</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南头镇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442000052</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新城核心区片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2556</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3030</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1041</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625</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893</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61</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南头镇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442000053</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穗西工业区</w:t>
            </w:r>
            <w:proofErr w:type="gramEnd"/>
            <w:r>
              <w:rPr>
                <w:rFonts w:ascii="Times New Roman" w:eastAsia="仿宋_GB2312" w:hAnsi="Times New Roman" w:cs="Times New Roman"/>
                <w:color w:val="000000"/>
              </w:rPr>
              <w:t>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2214</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2886</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991</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596</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849</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62</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南头镇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442000054</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城南区片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2161</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2878</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1059</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638</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908</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63</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南头镇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442000055</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升辉北路以西区片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2024</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2717</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1037</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626</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889</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64</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南头镇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442000056</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升辉南东区片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1978</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2675</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958</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579</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821</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65</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南头镇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442000057</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升辉北路以东区片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1918</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2688</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1015</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614</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869</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66</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黄圃镇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442000058</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黄圃中心区片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2448</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2801</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1107</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560</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801</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67</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黄圃镇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442000059</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新沙区片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2060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2682</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1001</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492</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704</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68</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黄圃镇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442000060</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马安区片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1759</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2349</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991</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459</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654</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69</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黄圃镇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442000061</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黄圃北部区片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1602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2339</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982</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451</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645</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70</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黄圃镇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442000062</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黄圃东部区片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1441</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2194</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868</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438</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625</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71</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西区街道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442000063</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彩虹区片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3446</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5004</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textAlignment w:val="center"/>
              <w:rPr>
                <w:rFonts w:ascii="Times New Roman" w:eastAsia="仿宋_GB2312" w:hAnsi="Times New Roman" w:cs="Times New Roman"/>
                <w:color w:val="000000"/>
              </w:rPr>
            </w:pPr>
            <w:r>
              <w:rPr>
                <w:rFonts w:ascii="Times New Roman" w:hAnsi="Times New Roman" w:cs="Times New Roman"/>
                <w:color w:val="000000"/>
                <w:lang w:bidi="ar"/>
              </w:rPr>
              <w:t>1334</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807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1144</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72</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西区街道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442000064</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富华道北区片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3041</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4649</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textAlignment w:val="center"/>
              <w:rPr>
                <w:rFonts w:ascii="Times New Roman" w:eastAsia="仿宋_GB2312" w:hAnsi="Times New Roman" w:cs="Times New Roman"/>
                <w:color w:val="000000"/>
              </w:rPr>
            </w:pPr>
            <w:r>
              <w:rPr>
                <w:rFonts w:ascii="Times New Roman" w:hAnsi="Times New Roman" w:cs="Times New Roman"/>
                <w:color w:val="000000"/>
                <w:lang w:bidi="ar"/>
              </w:rPr>
              <w:t>1507</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904</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1292</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73</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西区街道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442000065</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富华道南区片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2995</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4919</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textAlignment w:val="center"/>
              <w:rPr>
                <w:rFonts w:ascii="Times New Roman" w:eastAsia="仿宋_GB2312" w:hAnsi="Times New Roman" w:cs="Times New Roman"/>
                <w:color w:val="000000"/>
              </w:rPr>
            </w:pPr>
            <w:r>
              <w:rPr>
                <w:rFonts w:ascii="Times New Roman" w:hAnsi="Times New Roman" w:cs="Times New Roman"/>
                <w:color w:val="000000"/>
                <w:lang w:bidi="ar"/>
              </w:rPr>
              <w:t>1505</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911</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1290</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74</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西区街道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442000066</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马山区片</w:t>
            </w:r>
            <w:proofErr w:type="gramEnd"/>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2888</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4475</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textAlignment w:val="center"/>
              <w:rPr>
                <w:rFonts w:ascii="Times New Roman" w:eastAsia="仿宋_GB2312" w:hAnsi="Times New Roman" w:cs="Times New Roman"/>
                <w:color w:val="000000"/>
              </w:rPr>
            </w:pPr>
            <w:r>
              <w:rPr>
                <w:rFonts w:ascii="Times New Roman" w:hAnsi="Times New Roman" w:cs="Times New Roman"/>
                <w:color w:val="000000"/>
                <w:lang w:bidi="ar"/>
              </w:rPr>
              <w:t>1396</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838</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1198</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75</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西区街道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442000067</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沙朗东区片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2275</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3696</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textAlignment w:val="center"/>
              <w:rPr>
                <w:rFonts w:ascii="Times New Roman" w:eastAsia="仿宋_GB2312" w:hAnsi="Times New Roman" w:cs="Times New Roman"/>
                <w:color w:val="000000"/>
              </w:rPr>
            </w:pPr>
            <w:r>
              <w:rPr>
                <w:rFonts w:ascii="Times New Roman" w:hAnsi="Times New Roman" w:cs="Times New Roman"/>
                <w:color w:val="000000"/>
                <w:lang w:bidi="ar"/>
              </w:rPr>
              <w:t>941</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562</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806</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76</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西区街道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442000068</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沙朗西区片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1929</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3178</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textAlignment w:val="center"/>
              <w:rPr>
                <w:rFonts w:ascii="Times New Roman" w:eastAsia="仿宋_GB2312" w:hAnsi="Times New Roman" w:cs="Times New Roman"/>
                <w:color w:val="000000"/>
              </w:rPr>
            </w:pPr>
            <w:r>
              <w:rPr>
                <w:rFonts w:ascii="Times New Roman" w:hAnsi="Times New Roman" w:cs="Times New Roman"/>
                <w:color w:val="000000"/>
                <w:lang w:bidi="ar"/>
              </w:rPr>
              <w:t>823</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495</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705</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77</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古镇</w:t>
            </w:r>
            <w:proofErr w:type="gramStart"/>
            <w:r>
              <w:rPr>
                <w:rFonts w:ascii="Times New Roman" w:eastAsia="仿宋_GB2312" w:hAnsi="Times New Roman" w:cs="Times New Roman"/>
                <w:color w:val="000000"/>
              </w:rPr>
              <w:t>镇</w:t>
            </w:r>
            <w:proofErr w:type="gramEnd"/>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442000069</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古镇中心区片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3708</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4280</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1035</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620</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888</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78</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古镇</w:t>
            </w:r>
            <w:proofErr w:type="gramStart"/>
            <w:r>
              <w:rPr>
                <w:rFonts w:ascii="Times New Roman" w:eastAsia="仿宋_GB2312" w:hAnsi="Times New Roman" w:cs="Times New Roman"/>
                <w:color w:val="000000"/>
              </w:rPr>
              <w:t>镇</w:t>
            </w:r>
            <w:proofErr w:type="gramEnd"/>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442000070</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顺成区片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2649</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3654</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976</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585</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837</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79</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古镇</w:t>
            </w:r>
            <w:proofErr w:type="gramStart"/>
            <w:r>
              <w:rPr>
                <w:rFonts w:ascii="Times New Roman" w:eastAsia="仿宋_GB2312" w:hAnsi="Times New Roman" w:cs="Times New Roman"/>
                <w:color w:val="000000"/>
              </w:rPr>
              <w:t>镇</w:t>
            </w:r>
            <w:proofErr w:type="gramEnd"/>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442000071</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同益区片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2598</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3542</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1022</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607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869</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80</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古镇</w:t>
            </w:r>
            <w:proofErr w:type="gramStart"/>
            <w:r>
              <w:rPr>
                <w:rFonts w:ascii="Times New Roman" w:eastAsia="仿宋_GB2312" w:hAnsi="Times New Roman" w:cs="Times New Roman"/>
                <w:color w:val="000000"/>
              </w:rPr>
              <w:t>镇</w:t>
            </w:r>
            <w:proofErr w:type="gramEnd"/>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442000072</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曹步区</w:t>
            </w:r>
            <w:proofErr w:type="gramEnd"/>
            <w:r>
              <w:rPr>
                <w:rFonts w:ascii="Times New Roman" w:eastAsia="仿宋_GB2312" w:hAnsi="Times New Roman" w:cs="Times New Roman"/>
                <w:color w:val="000000"/>
              </w:rPr>
              <w:t>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2506</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3612</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995</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596</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854</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81</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古镇</w:t>
            </w:r>
            <w:proofErr w:type="gramStart"/>
            <w:r>
              <w:rPr>
                <w:rFonts w:ascii="Times New Roman" w:eastAsia="仿宋_GB2312" w:hAnsi="Times New Roman" w:cs="Times New Roman"/>
                <w:color w:val="000000"/>
              </w:rPr>
              <w:t>镇</w:t>
            </w:r>
            <w:proofErr w:type="gramEnd"/>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442000073</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古镇区</w:t>
            </w:r>
            <w:proofErr w:type="gramEnd"/>
            <w:r>
              <w:rPr>
                <w:rFonts w:ascii="Times New Roman" w:eastAsia="仿宋_GB2312" w:hAnsi="Times New Roman" w:cs="Times New Roman"/>
                <w:color w:val="000000"/>
              </w:rPr>
              <w:t>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2258</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3490</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942</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563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807</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82</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古镇</w:t>
            </w:r>
            <w:proofErr w:type="gramStart"/>
            <w:r>
              <w:rPr>
                <w:rFonts w:ascii="Times New Roman" w:eastAsia="仿宋_GB2312" w:hAnsi="Times New Roman" w:cs="Times New Roman"/>
                <w:color w:val="000000"/>
              </w:rPr>
              <w:t>镇</w:t>
            </w:r>
            <w:proofErr w:type="gramEnd"/>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442000074</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镇南区片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2081</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3459</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914</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547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783</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83</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古镇</w:t>
            </w:r>
            <w:proofErr w:type="gramStart"/>
            <w:r>
              <w:rPr>
                <w:rFonts w:ascii="Times New Roman" w:eastAsia="仿宋_GB2312" w:hAnsi="Times New Roman" w:cs="Times New Roman"/>
                <w:color w:val="000000"/>
              </w:rPr>
              <w:t>镇</w:t>
            </w:r>
            <w:proofErr w:type="gramEnd"/>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442000075</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海洲</w:t>
            </w:r>
            <w:proofErr w:type="gramEnd"/>
            <w:r>
              <w:rPr>
                <w:rFonts w:ascii="Times New Roman" w:eastAsia="仿宋_GB2312" w:hAnsi="Times New Roman" w:cs="Times New Roman"/>
                <w:color w:val="000000"/>
              </w:rPr>
              <w:t>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1765</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3453</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885</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533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759</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84</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南区街道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442000083</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悦秀区</w:t>
            </w:r>
            <w:proofErr w:type="gramEnd"/>
            <w:r>
              <w:rPr>
                <w:rFonts w:ascii="Times New Roman" w:eastAsia="仿宋_GB2312" w:hAnsi="Times New Roman" w:cs="Times New Roman"/>
                <w:color w:val="000000"/>
              </w:rPr>
              <w:t>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3644</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4975</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1360</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824</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1167</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85</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南区街道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442000084</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南区中心区片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2652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4093</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1028</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617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882</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86</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南区街道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442000085</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马岭区片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2285</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3508</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950</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569</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814</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87</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南区街道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442000086</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西环区片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2192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3468</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922</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551</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790</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88</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南区街道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442000087</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北溪区片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1954</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2768</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871</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525</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748</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89</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南朗街道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442000088</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翠亨区片</w:t>
            </w:r>
            <w:proofErr w:type="gramEnd"/>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2696</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8307</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1322</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656</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936</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90</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南朗街道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442000089</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崖口区片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2930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4614</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740</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636</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91</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南朗街道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442000090</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南朗中心区</w:t>
            </w:r>
            <w:proofErr w:type="gramEnd"/>
            <w:r>
              <w:rPr>
                <w:rFonts w:ascii="Times New Roman" w:eastAsia="仿宋_GB2312" w:hAnsi="Times New Roman" w:cs="Times New Roman"/>
                <w:color w:val="000000"/>
              </w:rPr>
              <w:t>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2544</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3612</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755</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451</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648</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92</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南朗街道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442000091</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泮</w:t>
            </w:r>
            <w:proofErr w:type="gramEnd"/>
            <w:r>
              <w:rPr>
                <w:rFonts w:ascii="Times New Roman" w:eastAsia="仿宋_GB2312" w:hAnsi="Times New Roman" w:cs="Times New Roman"/>
                <w:color w:val="000000"/>
              </w:rPr>
              <w:t>沙区片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2171</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3335</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735</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438</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631</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93</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南朗街道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442000092</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翠亨快线北部区片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1941</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3187</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630</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376</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541</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94</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南朗街道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442000093</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南朗西部外围区片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1872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3157</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615</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367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528</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95</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南朗街道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442000094</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南朗东部外围区片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1425</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2170</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607</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366</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521</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96</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三角镇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442000095</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三角中心区片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2237</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2771</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988</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481</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690</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97</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三角镇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442000096</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东部产业区片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1848</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2489</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885</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430</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614</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98</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三角镇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442000097</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沙栏区片</w:t>
            </w:r>
            <w:proofErr w:type="gramEnd"/>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1831</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2581</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922</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450</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643</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99</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三角镇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442000098</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蟠龙区</w:t>
            </w:r>
            <w:proofErr w:type="gramEnd"/>
            <w:r>
              <w:rPr>
                <w:rFonts w:ascii="Times New Roman" w:eastAsia="仿宋_GB2312" w:hAnsi="Times New Roman" w:cs="Times New Roman"/>
                <w:color w:val="000000"/>
              </w:rPr>
              <w:t>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1800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2532</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980</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478</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683</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100</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三角镇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442000099</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高平区片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1722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2388</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915</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448</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637</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101</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三角镇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442000100</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三角结民区</w:t>
            </w:r>
            <w:proofErr w:type="gramEnd"/>
            <w:r>
              <w:rPr>
                <w:rFonts w:ascii="Times New Roman" w:eastAsia="仿宋_GB2312" w:hAnsi="Times New Roman" w:cs="Times New Roman"/>
                <w:color w:val="000000"/>
              </w:rPr>
              <w:t>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1596</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2198</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942</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463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656</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102</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三角镇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442000101</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北部产业区片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1392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1985</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930</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459</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649</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103</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沙溪镇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442000102</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世纪新城区片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3716</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4450</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1389</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839</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1191</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104</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沙溪镇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442000103</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龙瑞区片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2795</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3521</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1110</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663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951</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105</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沙溪镇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442000104</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虎逊区</w:t>
            </w:r>
            <w:proofErr w:type="gramEnd"/>
            <w:r>
              <w:rPr>
                <w:rFonts w:ascii="Times New Roman" w:eastAsia="仿宋_GB2312" w:hAnsi="Times New Roman" w:cs="Times New Roman"/>
                <w:color w:val="000000"/>
              </w:rPr>
              <w:t>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2792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3739</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1084</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646</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928</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106</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沙溪镇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442000105</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星宝区片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2735</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3559</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1084</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647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929</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107</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沙溪镇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442000106</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云汉区</w:t>
            </w:r>
            <w:proofErr w:type="gramEnd"/>
            <w:r>
              <w:rPr>
                <w:rFonts w:ascii="Times New Roman" w:eastAsia="仿宋_GB2312" w:hAnsi="Times New Roman" w:cs="Times New Roman"/>
                <w:color w:val="000000"/>
              </w:rPr>
              <w:t>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2655</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3507</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1084</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647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929</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108</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沙溪镇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442000107</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龙山区片</w:t>
            </w:r>
            <w:proofErr w:type="gramEnd"/>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2580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3374</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1097</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655</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940</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109</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沙溪镇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442000108</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沙溪中心区片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1913</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2882</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1024</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614</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875</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110</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沙溪镇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442000109</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濠涌区</w:t>
            </w:r>
            <w:proofErr w:type="gramEnd"/>
            <w:r>
              <w:rPr>
                <w:rFonts w:ascii="Times New Roman" w:eastAsia="仿宋_GB2312" w:hAnsi="Times New Roman" w:cs="Times New Roman"/>
                <w:color w:val="000000"/>
              </w:rPr>
              <w:t>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1803</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2986</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1033</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619</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882</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111</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沙溪镇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442000110</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中兴区</w:t>
            </w:r>
            <w:proofErr w:type="gramEnd"/>
            <w:r>
              <w:rPr>
                <w:rFonts w:ascii="Times New Roman" w:eastAsia="仿宋_GB2312" w:hAnsi="Times New Roman" w:cs="Times New Roman"/>
                <w:color w:val="000000"/>
              </w:rPr>
              <w:t>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1764</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3049</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1023</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612</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875</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112</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沙溪镇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442000111</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北部区片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1725</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2830</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1060</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640</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908</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113</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沙溪镇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442000112</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西南区片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1460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2465</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967</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486</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691</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114</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港口镇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442000113</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港口中心区片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3252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4247</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996</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576</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825</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115</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港口镇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442000114</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胜隆区</w:t>
            </w:r>
            <w:proofErr w:type="gramEnd"/>
            <w:r>
              <w:rPr>
                <w:rFonts w:ascii="Times New Roman" w:eastAsia="仿宋_GB2312" w:hAnsi="Times New Roman" w:cs="Times New Roman"/>
                <w:color w:val="000000"/>
              </w:rPr>
              <w:t>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2593</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3752</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858</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513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736</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116</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港口镇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442000115</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西街区片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2126</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3224</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782</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467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671</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117</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港口镇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442000116</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石特区片</w:t>
            </w:r>
            <w:proofErr w:type="gramEnd"/>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1641</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2472</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819</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494</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703</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118</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港口镇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442000117</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浅水湖北区片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1517</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2273</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840</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508</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719</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119</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港口镇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442000118</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大南区片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1470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2118</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767</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465</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659</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120</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板</w:t>
            </w:r>
            <w:proofErr w:type="gramStart"/>
            <w:r>
              <w:rPr>
                <w:rFonts w:ascii="Times New Roman" w:eastAsia="仿宋_GB2312" w:hAnsi="Times New Roman" w:cs="Times New Roman"/>
                <w:color w:val="000000"/>
              </w:rPr>
              <w:t>芙</w:t>
            </w:r>
            <w:proofErr w:type="gramEnd"/>
            <w:r>
              <w:rPr>
                <w:rFonts w:ascii="Times New Roman" w:eastAsia="仿宋_GB2312" w:hAnsi="Times New Roman" w:cs="Times New Roman"/>
                <w:color w:val="000000"/>
              </w:rPr>
              <w:t>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442000119</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河东</w:t>
            </w:r>
            <w:proofErr w:type="gramStart"/>
            <w:r>
              <w:rPr>
                <w:rFonts w:ascii="Times New Roman" w:eastAsia="仿宋_GB2312" w:hAnsi="Times New Roman" w:cs="Times New Roman"/>
                <w:color w:val="000000"/>
              </w:rPr>
              <w:t>湖州区</w:t>
            </w:r>
            <w:proofErr w:type="gramEnd"/>
            <w:r>
              <w:rPr>
                <w:rFonts w:ascii="Times New Roman" w:eastAsia="仿宋_GB2312" w:hAnsi="Times New Roman" w:cs="Times New Roman"/>
                <w:color w:val="000000"/>
              </w:rPr>
              <w:t>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2086</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2423</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723</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435</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621</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121</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板</w:t>
            </w:r>
            <w:proofErr w:type="gramStart"/>
            <w:r>
              <w:rPr>
                <w:rFonts w:ascii="Times New Roman" w:eastAsia="仿宋_GB2312" w:hAnsi="Times New Roman" w:cs="Times New Roman"/>
                <w:color w:val="000000"/>
              </w:rPr>
              <w:t>芙</w:t>
            </w:r>
            <w:proofErr w:type="gramEnd"/>
            <w:r>
              <w:rPr>
                <w:rFonts w:ascii="Times New Roman" w:eastAsia="仿宋_GB2312" w:hAnsi="Times New Roman" w:cs="Times New Roman"/>
                <w:color w:val="000000"/>
              </w:rPr>
              <w:t>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442000120</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河东居住区片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2019</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2384</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716</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431</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615</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122</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板</w:t>
            </w:r>
            <w:proofErr w:type="gramStart"/>
            <w:r>
              <w:rPr>
                <w:rFonts w:ascii="Times New Roman" w:eastAsia="仿宋_GB2312" w:hAnsi="Times New Roman" w:cs="Times New Roman"/>
                <w:color w:val="000000"/>
              </w:rPr>
              <w:t>芙</w:t>
            </w:r>
            <w:proofErr w:type="gramEnd"/>
            <w:r>
              <w:rPr>
                <w:rFonts w:ascii="Times New Roman" w:eastAsia="仿宋_GB2312" w:hAnsi="Times New Roman" w:cs="Times New Roman"/>
                <w:color w:val="000000"/>
              </w:rPr>
              <w:t>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442000121</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河东产业区片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1947</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2342</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704</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425</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606</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123</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板</w:t>
            </w:r>
            <w:proofErr w:type="gramStart"/>
            <w:r>
              <w:rPr>
                <w:rFonts w:ascii="Times New Roman" w:eastAsia="仿宋_GB2312" w:hAnsi="Times New Roman" w:cs="Times New Roman"/>
                <w:color w:val="000000"/>
              </w:rPr>
              <w:t>芙</w:t>
            </w:r>
            <w:proofErr w:type="gramEnd"/>
            <w:r>
              <w:rPr>
                <w:rFonts w:ascii="Times New Roman" w:eastAsia="仿宋_GB2312" w:hAnsi="Times New Roman" w:cs="Times New Roman"/>
                <w:color w:val="000000"/>
              </w:rPr>
              <w:t>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442000122</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河西区片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1442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2064</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635</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366</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522</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124</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横栏镇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442000123</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南部综合发展区片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2281</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2800</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1003</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499</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715</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125</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横栏镇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442000124</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北部工业发展区片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1847</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2701</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1071</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533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761</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126</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横栏镇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442000125</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南部工业发展区片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1757</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2605</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1049</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523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745</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127</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横栏镇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442000126</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北部综合生活区片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1681</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2506</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1027</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519</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739</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128</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横栏镇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442000127</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横栏外围区片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1403</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2028</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889</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635</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129</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民众街道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442000128</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民众中心区片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1988</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2766</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796</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469</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672</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130</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民众街道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442000129</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锦标区片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1906</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2645</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779</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461</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658</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131</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民众街道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442000130</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保税物流园区片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1821</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2504</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759</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450</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642</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132</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民众街道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442000131</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三墩工业区片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1773</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2467</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752</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446</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635</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133</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民众街道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442000132</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东部先进制造业区片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1667</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2303</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745</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629</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134</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民众街道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442000133</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沙仔工业区片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1506</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2120</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747</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631</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135</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民众街道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442000134</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南粤水乡特色小镇区片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1448</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2214</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619</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366</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523</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136</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民众街道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442000135</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西部农田生态区片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1393</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2058</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622</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370</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526</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137</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民众街道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442000136</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东部农田生态区片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1387</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2061</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617</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367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522</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138</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民众街道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442000137</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北部农田生态区片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1386</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2033</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616</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365</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521</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139</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阜</w:t>
            </w:r>
            <w:proofErr w:type="gramEnd"/>
            <w:r>
              <w:rPr>
                <w:rFonts w:ascii="Times New Roman" w:eastAsia="仿宋_GB2312" w:hAnsi="Times New Roman" w:cs="Times New Roman"/>
                <w:color w:val="000000"/>
              </w:rPr>
              <w:t>沙镇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442000138</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罗松区片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1870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2630</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1007</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425</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610</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lastRenderedPageBreak/>
              <w:t>140</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阜</w:t>
            </w:r>
            <w:proofErr w:type="gramEnd"/>
            <w:r>
              <w:rPr>
                <w:rFonts w:ascii="Times New Roman" w:eastAsia="仿宋_GB2312" w:hAnsi="Times New Roman" w:cs="Times New Roman"/>
                <w:color w:val="000000"/>
              </w:rPr>
              <w:t>沙镇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442000139</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浮虚山区片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1702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2481</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996</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419</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599</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141</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阜</w:t>
            </w:r>
            <w:proofErr w:type="gramEnd"/>
            <w:r>
              <w:rPr>
                <w:rFonts w:ascii="Times New Roman" w:eastAsia="仿宋_GB2312" w:hAnsi="Times New Roman" w:cs="Times New Roman"/>
                <w:color w:val="000000"/>
              </w:rPr>
              <w:t>沙镇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442000140</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阜</w:t>
            </w:r>
            <w:proofErr w:type="gramEnd"/>
            <w:r>
              <w:rPr>
                <w:rFonts w:ascii="Times New Roman" w:eastAsia="仿宋_GB2312" w:hAnsi="Times New Roman" w:cs="Times New Roman"/>
                <w:color w:val="000000"/>
              </w:rPr>
              <w:t>沙工业园区片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1517</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2186</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978</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413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588</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142</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阜</w:t>
            </w:r>
            <w:proofErr w:type="gramEnd"/>
            <w:r>
              <w:rPr>
                <w:rFonts w:ascii="Times New Roman" w:eastAsia="仿宋_GB2312" w:hAnsi="Times New Roman" w:cs="Times New Roman"/>
                <w:color w:val="000000"/>
              </w:rPr>
              <w:t>沙镇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442000141</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兴业工业区片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1509</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2169</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981</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411</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584</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143</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阜</w:t>
            </w:r>
            <w:proofErr w:type="gramEnd"/>
            <w:r>
              <w:rPr>
                <w:rFonts w:ascii="Times New Roman" w:eastAsia="仿宋_GB2312" w:hAnsi="Times New Roman" w:cs="Times New Roman"/>
                <w:color w:val="000000"/>
              </w:rPr>
              <w:t>沙镇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442000142</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渔业博览园区片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1353</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2041</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870</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373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529</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144</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阜</w:t>
            </w:r>
            <w:proofErr w:type="gramEnd"/>
            <w:r>
              <w:rPr>
                <w:rFonts w:ascii="Times New Roman" w:eastAsia="仿宋_GB2312" w:hAnsi="Times New Roman" w:cs="Times New Roman"/>
                <w:color w:val="000000"/>
              </w:rPr>
              <w:t>沙镇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442000143</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水利园区片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1332</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1921</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874</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374</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530</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145</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大涌镇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442000144</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特色小镇区片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1974</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2415</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1082</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615</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874</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146</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大涌镇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442000145</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安堂区片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1807</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2454</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942</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549</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779</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147</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大涌镇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442000146</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产业制造区片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1751</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2378</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981</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567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804</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148</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大涌镇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442000147</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旗南区片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1535</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2204</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922</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534</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757</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149</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大涌镇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442000148</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环镇路区片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1450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2220</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917</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547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774</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150</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大涌镇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442000149</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青岗工业区片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1351</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1986</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865</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493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696</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151</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大涌镇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442000150</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大涌生态保护区片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1308</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2011</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624</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369</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526</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152</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大涌镇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442000151</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卓旗山区片</w:t>
            </w:r>
            <w:proofErr w:type="gramEnd"/>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1294</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1981</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625</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370</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527</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153</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五桂山街道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442000152</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长命水区片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2633</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4769</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1203</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722</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1034</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154</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五桂山街道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442000153</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桂南区片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2183</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3101</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818</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489</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702</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155</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五桂山街道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442000154</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五桂山中心区片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2068</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3427</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874</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524</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750</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156</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五桂山街道</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442000155</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南桥区片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1526</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2567</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729</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441</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628</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157</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神湾镇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442000156</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神湾中心区片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1838</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2411</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708</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427</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609</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158</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神湾镇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442000157</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外沙区片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1596</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2232</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625</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376</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536</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159</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神湾镇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442000158</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proofErr w:type="gramStart"/>
            <w:r>
              <w:rPr>
                <w:rFonts w:ascii="Times New Roman" w:eastAsia="仿宋_GB2312" w:hAnsi="Times New Roman" w:cs="Times New Roman"/>
                <w:color w:val="000000"/>
              </w:rPr>
              <w:t>神溪区</w:t>
            </w:r>
            <w:proofErr w:type="gramEnd"/>
            <w:r>
              <w:rPr>
                <w:rFonts w:ascii="Times New Roman" w:eastAsia="仿宋_GB2312" w:hAnsi="Times New Roman" w:cs="Times New Roman"/>
                <w:color w:val="000000"/>
              </w:rPr>
              <w:t>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1548</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2144</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692</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418</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594</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160</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神湾镇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442000159</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竹排区片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1420</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2017</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606</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365</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521</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161</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神湾镇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442000160</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海港区片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1409</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2087</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616</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373</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529</w:t>
            </w:r>
          </w:p>
        </w:tc>
      </w:tr>
      <w:tr w:rsidR="00971BE8">
        <w:trPr>
          <w:trHeight w:val="397"/>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162</w:t>
            </w:r>
          </w:p>
        </w:tc>
        <w:tc>
          <w:tcPr>
            <w:tcW w:w="67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神湾镇</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442000161</w:t>
            </w:r>
          </w:p>
        </w:tc>
        <w:tc>
          <w:tcPr>
            <w:tcW w:w="10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丫髻山区片</w:t>
            </w:r>
          </w:p>
        </w:tc>
        <w:tc>
          <w:tcPr>
            <w:tcW w:w="4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1238</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1850</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602</w:t>
            </w:r>
          </w:p>
        </w:tc>
        <w:tc>
          <w:tcPr>
            <w:tcW w:w="6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364</w:t>
            </w:r>
          </w:p>
        </w:tc>
        <w:tc>
          <w:tcPr>
            <w:tcW w:w="4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517</w:t>
            </w:r>
          </w:p>
        </w:tc>
      </w:tr>
    </w:tbl>
    <w:p w:rsidR="00971BE8" w:rsidRDefault="00581A56">
      <w:pPr>
        <w:adjustRightInd w:val="0"/>
        <w:snapToGrid w:val="0"/>
        <w:ind w:firstLineChars="200" w:firstLine="420"/>
        <w:jc w:val="both"/>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注：表中商服、住宅、公共管理与公共服务用地“三旧”改造区片市场评估价表现形式为楼面地价；工业、公用设施用地用途“三旧”改造区片市场评估价表现形式为地</w:t>
      </w:r>
      <w:bookmarkStart w:id="15" w:name="_GoBack"/>
      <w:bookmarkEnd w:id="15"/>
      <w:r>
        <w:rPr>
          <w:rFonts w:ascii="Times New Roman" w:eastAsia="仿宋_GB2312" w:hAnsi="Times New Roman" w:cs="Times New Roman" w:hint="eastAsia"/>
          <w:sz w:val="21"/>
          <w:szCs w:val="21"/>
        </w:rPr>
        <w:t>面地价。</w:t>
      </w:r>
    </w:p>
    <w:p w:rsidR="00971BE8" w:rsidRDefault="00581A56">
      <w:pPr>
        <w:rPr>
          <w:rFonts w:ascii="Times New Roman" w:eastAsia="仿宋_GB2312" w:hAnsi="Times New Roman" w:cs="Times New Roman"/>
          <w:b/>
          <w:bCs/>
          <w:sz w:val="21"/>
          <w:szCs w:val="21"/>
        </w:rPr>
      </w:pPr>
      <w:r>
        <w:rPr>
          <w:rFonts w:ascii="Times New Roman" w:eastAsia="仿宋_GB2312" w:hAnsi="Times New Roman" w:cs="Times New Roman"/>
          <w:b/>
          <w:bCs/>
          <w:sz w:val="21"/>
          <w:szCs w:val="21"/>
        </w:rPr>
        <w:br w:type="page"/>
      </w:r>
    </w:p>
    <w:p w:rsidR="00971BE8" w:rsidRDefault="00971BE8">
      <w:pPr>
        <w:keepNext/>
        <w:keepLines/>
        <w:tabs>
          <w:tab w:val="left" w:pos="4680"/>
        </w:tabs>
        <w:adjustRightInd w:val="0"/>
        <w:snapToGrid w:val="0"/>
        <w:spacing w:beforeLines="20" w:before="65" w:line="360" w:lineRule="auto"/>
        <w:outlineLvl w:val="0"/>
        <w:rPr>
          <w:rFonts w:ascii="Times New Roman" w:eastAsia="仿宋_GB2312" w:hAnsi="Times New Roman" w:cs="Times New Roman"/>
          <w:b/>
          <w:bCs/>
          <w:sz w:val="21"/>
          <w:szCs w:val="21"/>
        </w:rPr>
        <w:sectPr w:rsidR="00971BE8">
          <w:pgSz w:w="11907" w:h="16839"/>
          <w:pgMar w:top="1797" w:right="1440" w:bottom="1797" w:left="1440" w:header="851" w:footer="992" w:gutter="0"/>
          <w:cols w:space="425"/>
          <w:docGrid w:type="linesAndChars" w:linePitch="326"/>
        </w:sectPr>
      </w:pPr>
    </w:p>
    <w:p w:rsidR="00971BE8" w:rsidRDefault="00581A56">
      <w:pPr>
        <w:adjustRightInd w:val="0"/>
        <w:snapToGrid w:val="0"/>
        <w:spacing w:beforeLines="100" w:before="326" w:line="360" w:lineRule="auto"/>
        <w:jc w:val="both"/>
        <w:outlineLvl w:val="0"/>
        <w:rPr>
          <w:rFonts w:eastAsia="黑体"/>
          <w:bCs/>
          <w:snapToGrid w:val="0"/>
          <w:sz w:val="32"/>
          <w:szCs w:val="32"/>
        </w:rPr>
      </w:pPr>
      <w:bookmarkStart w:id="16" w:name="_Toc100658615"/>
      <w:bookmarkStart w:id="17" w:name="_Toc100325902"/>
      <w:bookmarkStart w:id="18" w:name="_Toc100335262"/>
      <w:bookmarkStart w:id="19" w:name="_Toc19478"/>
      <w:bookmarkStart w:id="20" w:name="_Toc2648953"/>
      <w:r>
        <w:rPr>
          <w:rFonts w:eastAsia="黑体" w:hint="eastAsia"/>
          <w:bCs/>
          <w:snapToGrid w:val="0"/>
          <w:sz w:val="32"/>
          <w:szCs w:val="32"/>
        </w:rPr>
        <w:lastRenderedPageBreak/>
        <w:t>五、“三旧”区片市场评估价修正体系</w:t>
      </w:r>
      <w:bookmarkEnd w:id="16"/>
      <w:bookmarkEnd w:id="17"/>
      <w:bookmarkEnd w:id="18"/>
      <w:bookmarkEnd w:id="19"/>
    </w:p>
    <w:p w:rsidR="00971BE8" w:rsidRDefault="00581A56">
      <w:pPr>
        <w:adjustRightInd w:val="0"/>
        <w:snapToGrid w:val="0"/>
        <w:spacing w:line="360" w:lineRule="auto"/>
        <w:ind w:firstLineChars="200" w:firstLine="560"/>
        <w:jc w:val="both"/>
        <w:rPr>
          <w:rFonts w:eastAsia="仿宋_GB2312" w:cs="Times New Roman"/>
          <w:sz w:val="28"/>
          <w:szCs w:val="28"/>
        </w:rPr>
      </w:pPr>
      <w:r>
        <w:rPr>
          <w:rFonts w:eastAsia="仿宋_GB2312" w:cs="Times New Roman" w:hint="eastAsia"/>
          <w:sz w:val="28"/>
          <w:szCs w:val="28"/>
        </w:rPr>
        <w:t>“三旧”</w:t>
      </w:r>
      <w:proofErr w:type="gramStart"/>
      <w:r>
        <w:rPr>
          <w:rFonts w:eastAsia="仿宋_GB2312" w:cs="Times New Roman" w:hint="eastAsia"/>
          <w:sz w:val="28"/>
          <w:szCs w:val="28"/>
        </w:rPr>
        <w:t>改造待估宗地</w:t>
      </w:r>
      <w:proofErr w:type="gramEnd"/>
      <w:r>
        <w:rPr>
          <w:rFonts w:eastAsia="仿宋_GB2312" w:cs="Times New Roman" w:hint="eastAsia"/>
          <w:sz w:val="28"/>
          <w:szCs w:val="28"/>
        </w:rPr>
        <w:t>价格是利用“三旧”改造区片市场评估价及其修正体系，通过地价影响因素修正</w:t>
      </w:r>
      <w:proofErr w:type="gramStart"/>
      <w:r>
        <w:rPr>
          <w:rFonts w:eastAsia="仿宋_GB2312" w:cs="Times New Roman" w:hint="eastAsia"/>
          <w:sz w:val="28"/>
          <w:szCs w:val="28"/>
        </w:rPr>
        <w:t>求取待估宗地</w:t>
      </w:r>
      <w:proofErr w:type="gramEnd"/>
      <w:r>
        <w:rPr>
          <w:rFonts w:eastAsia="仿宋_GB2312" w:cs="Times New Roman" w:hint="eastAsia"/>
          <w:sz w:val="28"/>
          <w:szCs w:val="28"/>
        </w:rPr>
        <w:t>的价格，其价格影响因素包括容积率、年期及用地类型，具体计算基本公式如下：</w:t>
      </w:r>
    </w:p>
    <w:p w:rsidR="00971BE8" w:rsidRDefault="00581A56">
      <w:pPr>
        <w:snapToGri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rPr>
        <w:t>基本公式：</w:t>
      </w:r>
      <w:r>
        <w:rPr>
          <w:rFonts w:ascii="Times New Roman" w:eastAsia="仿宋_GB2312" w:hAnsi="Times New Roman" w:cs="Times New Roman"/>
          <w:i/>
          <w:sz w:val="28"/>
          <w:szCs w:val="28"/>
        </w:rPr>
        <w:t>P</w:t>
      </w:r>
      <w:r>
        <w:rPr>
          <w:rFonts w:ascii="Times New Roman" w:eastAsia="仿宋_GB2312" w:hAnsi="Times New Roman" w:cs="Times New Roman"/>
          <w:sz w:val="28"/>
          <w:szCs w:val="28"/>
        </w:rPr>
        <w:t>=</w:t>
      </w:r>
      <w:proofErr w:type="spellStart"/>
      <w:r>
        <w:rPr>
          <w:rFonts w:ascii="Times New Roman" w:eastAsia="仿宋_GB2312" w:hAnsi="Times New Roman" w:cs="Times New Roman"/>
          <w:i/>
          <w:sz w:val="28"/>
          <w:szCs w:val="28"/>
        </w:rPr>
        <w:t>P</w:t>
      </w:r>
      <w:r>
        <w:rPr>
          <w:rFonts w:ascii="Times New Roman" w:eastAsia="仿宋_GB2312" w:hAnsi="Times New Roman" w:cs="Times New Roman"/>
          <w:i/>
          <w:sz w:val="28"/>
          <w:szCs w:val="28"/>
          <w:vertAlign w:val="subscript"/>
        </w:rPr>
        <w:t>s</w:t>
      </w:r>
      <w:r>
        <w:rPr>
          <w:rFonts w:ascii="Times New Roman" w:eastAsia="仿宋_GB2312" w:hAnsi="Times New Roman" w:cs="Times New Roman"/>
          <w:sz w:val="28"/>
          <w:szCs w:val="28"/>
        </w:rPr>
        <w:t>×</w:t>
      </w:r>
      <w:r>
        <w:rPr>
          <w:rFonts w:ascii="Times New Roman" w:eastAsia="仿宋_GB2312" w:hAnsi="Times New Roman" w:cs="Times New Roman"/>
          <w:i/>
          <w:sz w:val="28"/>
          <w:szCs w:val="28"/>
        </w:rPr>
        <w:t>A</w:t>
      </w:r>
      <w:r>
        <w:rPr>
          <w:rFonts w:ascii="Times New Roman" w:eastAsia="仿宋_GB2312" w:hAnsi="Times New Roman" w:cs="Times New Roman"/>
          <w:sz w:val="28"/>
          <w:szCs w:val="28"/>
        </w:rPr>
        <w:t>×</w:t>
      </w:r>
      <w:r>
        <w:rPr>
          <w:rFonts w:ascii="Times New Roman" w:eastAsia="仿宋_GB2312" w:hAnsi="Times New Roman" w:cs="Times New Roman"/>
          <w:i/>
          <w:sz w:val="28"/>
          <w:szCs w:val="28"/>
        </w:rPr>
        <w:t>B</w:t>
      </w:r>
      <w:r>
        <w:rPr>
          <w:rFonts w:ascii="Times New Roman" w:eastAsia="仿宋_GB2312" w:hAnsi="Times New Roman" w:cs="Times New Roman"/>
          <w:sz w:val="28"/>
          <w:szCs w:val="28"/>
        </w:rPr>
        <w:t>×</w:t>
      </w:r>
      <w:r>
        <w:rPr>
          <w:rFonts w:ascii="Times New Roman" w:eastAsia="仿宋_GB2312" w:hAnsi="Times New Roman" w:cs="Times New Roman"/>
          <w:i/>
          <w:sz w:val="28"/>
          <w:szCs w:val="28"/>
        </w:rPr>
        <w:t>C</w:t>
      </w:r>
      <w:proofErr w:type="spellEnd"/>
    </w:p>
    <w:tbl>
      <w:tblPr>
        <w:tblStyle w:val="ad"/>
        <w:tblW w:w="84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
        <w:gridCol w:w="918"/>
        <w:gridCol w:w="6777"/>
      </w:tblGrid>
      <w:tr w:rsidR="00971BE8">
        <w:trPr>
          <w:trHeight w:val="454"/>
          <w:jc w:val="center"/>
        </w:trPr>
        <w:tc>
          <w:tcPr>
            <w:tcW w:w="712" w:type="dxa"/>
          </w:tcPr>
          <w:p w:rsidR="00971BE8" w:rsidRDefault="00581A56">
            <w:pPr>
              <w:adjustRightInd w:val="0"/>
              <w:snapToGrid w:val="0"/>
              <w:rPr>
                <w:rFonts w:ascii="Times New Roman" w:eastAsia="仿宋_GB2312" w:hAnsi="Times New Roman" w:cs="Times New Roman"/>
                <w:i/>
                <w:sz w:val="28"/>
                <w:szCs w:val="28"/>
              </w:rPr>
            </w:pPr>
            <w:r>
              <w:rPr>
                <w:rFonts w:ascii="Times New Roman" w:eastAsia="仿宋_GB2312" w:hAnsi="Times New Roman" w:cs="Times New Roman"/>
                <w:i/>
                <w:sz w:val="28"/>
                <w:szCs w:val="28"/>
              </w:rPr>
              <w:t>P</w:t>
            </w:r>
          </w:p>
        </w:tc>
        <w:tc>
          <w:tcPr>
            <w:tcW w:w="918" w:type="dxa"/>
          </w:tcPr>
          <w:p w:rsidR="00971BE8" w:rsidRDefault="00581A56">
            <w:pPr>
              <w:adjustRightInd w:val="0"/>
              <w:snapToGrid w:val="0"/>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0" w:type="auto"/>
          </w:tcPr>
          <w:p w:rsidR="00971BE8" w:rsidRDefault="00581A56">
            <w:pPr>
              <w:adjustRightInd w:val="0"/>
              <w:snapToGrid w:val="0"/>
              <w:rPr>
                <w:rFonts w:ascii="Times New Roman" w:eastAsia="仿宋_GB2312" w:hAnsi="Times New Roman" w:cs="Times New Roman"/>
                <w:sz w:val="28"/>
                <w:szCs w:val="28"/>
              </w:rPr>
            </w:pPr>
            <w:proofErr w:type="gramStart"/>
            <w:r>
              <w:rPr>
                <w:rFonts w:ascii="Times New Roman" w:eastAsia="仿宋_GB2312" w:hAnsi="Times New Roman" w:cs="Times New Roman"/>
                <w:sz w:val="28"/>
                <w:szCs w:val="28"/>
              </w:rPr>
              <w:t>待估宗地</w:t>
            </w:r>
            <w:proofErr w:type="gramEnd"/>
            <w:r>
              <w:rPr>
                <w:rFonts w:ascii="Times New Roman" w:eastAsia="仿宋_GB2312" w:hAnsi="Times New Roman" w:cs="Times New Roman"/>
                <w:sz w:val="28"/>
                <w:szCs w:val="28"/>
              </w:rPr>
              <w:t>价格；</w:t>
            </w:r>
          </w:p>
        </w:tc>
      </w:tr>
      <w:tr w:rsidR="00971BE8">
        <w:trPr>
          <w:trHeight w:val="454"/>
          <w:jc w:val="center"/>
        </w:trPr>
        <w:tc>
          <w:tcPr>
            <w:tcW w:w="712" w:type="dxa"/>
          </w:tcPr>
          <w:p w:rsidR="00971BE8" w:rsidRDefault="00581A56">
            <w:pPr>
              <w:adjustRightInd w:val="0"/>
              <w:snapToGrid w:val="0"/>
              <w:rPr>
                <w:rFonts w:ascii="Times New Roman" w:eastAsia="仿宋_GB2312" w:hAnsi="Times New Roman" w:cs="Times New Roman"/>
                <w:i/>
                <w:sz w:val="28"/>
                <w:szCs w:val="28"/>
              </w:rPr>
            </w:pPr>
            <w:r>
              <w:rPr>
                <w:rFonts w:ascii="Times New Roman" w:eastAsia="仿宋_GB2312" w:hAnsi="Times New Roman" w:cs="Times New Roman"/>
                <w:i/>
                <w:sz w:val="28"/>
                <w:szCs w:val="28"/>
              </w:rPr>
              <w:t>P</w:t>
            </w:r>
            <w:r>
              <w:rPr>
                <w:rFonts w:ascii="Times New Roman" w:eastAsia="仿宋_GB2312" w:hAnsi="Times New Roman" w:cs="Times New Roman"/>
                <w:i/>
                <w:sz w:val="28"/>
                <w:szCs w:val="28"/>
                <w:vertAlign w:val="subscript"/>
              </w:rPr>
              <w:t>s</w:t>
            </w:r>
          </w:p>
        </w:tc>
        <w:tc>
          <w:tcPr>
            <w:tcW w:w="918" w:type="dxa"/>
          </w:tcPr>
          <w:p w:rsidR="00971BE8" w:rsidRDefault="00581A56">
            <w:pPr>
              <w:adjustRightInd w:val="0"/>
              <w:snapToGrid w:val="0"/>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0" w:type="auto"/>
          </w:tcPr>
          <w:p w:rsidR="00971BE8" w:rsidRDefault="00581A56">
            <w:pPr>
              <w:adjustRightInd w:val="0"/>
              <w:snapToGrid w:val="0"/>
              <w:rPr>
                <w:rFonts w:ascii="Times New Roman" w:eastAsia="仿宋_GB2312" w:hAnsi="Times New Roman" w:cs="Times New Roman"/>
                <w:sz w:val="28"/>
                <w:szCs w:val="28"/>
              </w:rPr>
            </w:pPr>
            <w:r>
              <w:rPr>
                <w:rFonts w:ascii="Times New Roman" w:eastAsia="仿宋_GB2312" w:hAnsi="Times New Roman" w:cs="Times New Roman"/>
                <w:sz w:val="28"/>
              </w:rPr>
              <w:t>“</w:t>
            </w:r>
            <w:r>
              <w:rPr>
                <w:rFonts w:ascii="Times New Roman" w:eastAsia="仿宋_GB2312" w:hAnsi="Times New Roman" w:cs="Times New Roman"/>
                <w:sz w:val="28"/>
              </w:rPr>
              <w:t>三旧</w:t>
            </w:r>
            <w:r>
              <w:rPr>
                <w:rFonts w:ascii="Times New Roman" w:eastAsia="仿宋_GB2312" w:hAnsi="Times New Roman" w:cs="Times New Roman"/>
                <w:sz w:val="28"/>
              </w:rPr>
              <w:t>”</w:t>
            </w:r>
            <w:r>
              <w:rPr>
                <w:rFonts w:ascii="Times New Roman" w:eastAsia="仿宋_GB2312" w:hAnsi="Times New Roman" w:cs="Times New Roman"/>
                <w:sz w:val="28"/>
              </w:rPr>
              <w:t>改造区片市场评估价</w:t>
            </w:r>
            <w:r>
              <w:rPr>
                <w:rFonts w:ascii="Times New Roman" w:eastAsia="仿宋_GB2312" w:hAnsi="Times New Roman" w:cs="Times New Roman"/>
                <w:sz w:val="28"/>
                <w:szCs w:val="28"/>
              </w:rPr>
              <w:t>；</w:t>
            </w:r>
          </w:p>
        </w:tc>
      </w:tr>
    </w:tbl>
    <w:tbl>
      <w:tblPr>
        <w:tblStyle w:val="19"/>
        <w:tblW w:w="84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
        <w:gridCol w:w="930"/>
        <w:gridCol w:w="6734"/>
      </w:tblGrid>
      <w:tr w:rsidR="00971BE8">
        <w:trPr>
          <w:trHeight w:val="340"/>
          <w:jc w:val="center"/>
        </w:trPr>
        <w:tc>
          <w:tcPr>
            <w:tcW w:w="743" w:type="dxa"/>
          </w:tcPr>
          <w:p w:rsidR="00971BE8" w:rsidRDefault="00581A56">
            <w:pPr>
              <w:adjustRightInd w:val="0"/>
              <w:snapToGrid w:val="0"/>
              <w:rPr>
                <w:rFonts w:ascii="Times New Roman" w:eastAsia="仿宋_GB2312" w:hAnsi="Times New Roman" w:cs="Times New Roman"/>
                <w:i/>
                <w:sz w:val="28"/>
                <w:szCs w:val="28"/>
              </w:rPr>
            </w:pPr>
            <w:r>
              <w:rPr>
                <w:rFonts w:ascii="Times New Roman" w:eastAsia="仿宋_GB2312" w:hAnsi="Times New Roman" w:cs="Times New Roman"/>
                <w:i/>
                <w:sz w:val="28"/>
                <w:szCs w:val="28"/>
              </w:rPr>
              <w:t>A</w:t>
            </w:r>
          </w:p>
        </w:tc>
        <w:tc>
          <w:tcPr>
            <w:tcW w:w="930" w:type="dxa"/>
          </w:tcPr>
          <w:p w:rsidR="00971BE8" w:rsidRDefault="00581A56">
            <w:pPr>
              <w:adjustRightInd w:val="0"/>
              <w:snapToGrid w:val="0"/>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0" w:type="auto"/>
          </w:tcPr>
          <w:p w:rsidR="00971BE8" w:rsidRDefault="00581A56">
            <w:pPr>
              <w:adjustRightInd w:val="0"/>
              <w:snapToGrid w:val="0"/>
              <w:rPr>
                <w:rFonts w:ascii="Times New Roman" w:eastAsia="仿宋_GB2312" w:hAnsi="Times New Roman" w:cs="Times New Roman"/>
                <w:sz w:val="28"/>
              </w:rPr>
            </w:pPr>
            <w:r>
              <w:rPr>
                <w:rFonts w:ascii="Times New Roman" w:eastAsia="仿宋_GB2312" w:hAnsi="Times New Roman" w:cs="Times New Roman"/>
                <w:sz w:val="28"/>
              </w:rPr>
              <w:t>容积率修正系数；</w:t>
            </w:r>
          </w:p>
        </w:tc>
      </w:tr>
      <w:tr w:rsidR="00971BE8">
        <w:trPr>
          <w:trHeight w:val="340"/>
          <w:jc w:val="center"/>
        </w:trPr>
        <w:tc>
          <w:tcPr>
            <w:tcW w:w="743" w:type="dxa"/>
          </w:tcPr>
          <w:p w:rsidR="00971BE8" w:rsidRDefault="00581A56">
            <w:pPr>
              <w:adjustRightInd w:val="0"/>
              <w:snapToGrid w:val="0"/>
              <w:rPr>
                <w:rFonts w:ascii="Times New Roman" w:eastAsia="仿宋_GB2312" w:hAnsi="Times New Roman" w:cs="Times New Roman"/>
                <w:i/>
                <w:sz w:val="28"/>
                <w:szCs w:val="28"/>
              </w:rPr>
            </w:pPr>
            <w:r>
              <w:rPr>
                <w:rFonts w:ascii="Times New Roman" w:eastAsia="仿宋_GB2312" w:hAnsi="Times New Roman" w:cs="Times New Roman" w:hint="eastAsia"/>
                <w:i/>
                <w:sz w:val="28"/>
                <w:szCs w:val="28"/>
              </w:rPr>
              <w:t>B</w:t>
            </w:r>
          </w:p>
        </w:tc>
        <w:tc>
          <w:tcPr>
            <w:tcW w:w="930" w:type="dxa"/>
          </w:tcPr>
          <w:p w:rsidR="00971BE8" w:rsidRDefault="00581A56">
            <w:pPr>
              <w:adjustRightInd w:val="0"/>
              <w:snapToGrid w:val="0"/>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0" w:type="auto"/>
          </w:tcPr>
          <w:p w:rsidR="00971BE8" w:rsidRDefault="00581A56">
            <w:pPr>
              <w:adjustRightInd w:val="0"/>
              <w:snapToGrid w:val="0"/>
              <w:rPr>
                <w:rFonts w:ascii="Times New Roman" w:eastAsia="仿宋_GB2312" w:hAnsi="Times New Roman" w:cs="Times New Roman"/>
                <w:sz w:val="28"/>
              </w:rPr>
            </w:pPr>
            <w:r>
              <w:rPr>
                <w:rFonts w:ascii="Times New Roman" w:eastAsia="仿宋_GB2312" w:hAnsi="Times New Roman" w:cs="Times New Roman"/>
                <w:sz w:val="28"/>
              </w:rPr>
              <w:t>年期修正系数；</w:t>
            </w:r>
          </w:p>
        </w:tc>
      </w:tr>
      <w:tr w:rsidR="00971BE8">
        <w:trPr>
          <w:trHeight w:val="340"/>
          <w:jc w:val="center"/>
        </w:trPr>
        <w:tc>
          <w:tcPr>
            <w:tcW w:w="743" w:type="dxa"/>
          </w:tcPr>
          <w:p w:rsidR="00971BE8" w:rsidRDefault="00581A56">
            <w:pPr>
              <w:adjustRightInd w:val="0"/>
              <w:snapToGrid w:val="0"/>
              <w:rPr>
                <w:rFonts w:ascii="Times New Roman" w:eastAsia="仿宋_GB2312" w:hAnsi="Times New Roman" w:cs="Times New Roman"/>
                <w:i/>
                <w:sz w:val="28"/>
                <w:szCs w:val="28"/>
              </w:rPr>
            </w:pPr>
            <w:r>
              <w:rPr>
                <w:rFonts w:ascii="Times New Roman" w:eastAsia="仿宋_GB2312" w:hAnsi="Times New Roman" w:cs="Times New Roman" w:hint="eastAsia"/>
                <w:i/>
                <w:sz w:val="28"/>
                <w:szCs w:val="28"/>
              </w:rPr>
              <w:t>C</w:t>
            </w:r>
          </w:p>
        </w:tc>
        <w:tc>
          <w:tcPr>
            <w:tcW w:w="930" w:type="dxa"/>
          </w:tcPr>
          <w:p w:rsidR="00971BE8" w:rsidRDefault="00581A56">
            <w:pPr>
              <w:adjustRightInd w:val="0"/>
              <w:snapToGrid w:val="0"/>
              <w:rPr>
                <w:rFonts w:ascii="Times New Roman" w:eastAsia="仿宋_GB2312" w:hAnsi="Times New Roman" w:cs="Times New Roman"/>
                <w:sz w:val="28"/>
                <w:szCs w:val="28"/>
              </w:rPr>
            </w:pPr>
            <w:r>
              <w:rPr>
                <w:rFonts w:ascii="Times New Roman" w:eastAsia="仿宋_GB2312" w:hAnsi="Times New Roman" w:cs="Times New Roman"/>
                <w:sz w:val="28"/>
                <w:szCs w:val="28"/>
              </w:rPr>
              <w:t>——</w:t>
            </w:r>
          </w:p>
        </w:tc>
        <w:tc>
          <w:tcPr>
            <w:tcW w:w="0" w:type="auto"/>
          </w:tcPr>
          <w:p w:rsidR="00971BE8" w:rsidRDefault="00581A56">
            <w:pPr>
              <w:adjustRightInd w:val="0"/>
              <w:snapToGrid w:val="0"/>
              <w:rPr>
                <w:rFonts w:ascii="Times New Roman" w:eastAsia="仿宋_GB2312" w:hAnsi="Times New Roman" w:cs="Times New Roman"/>
                <w:sz w:val="28"/>
              </w:rPr>
            </w:pPr>
            <w:r>
              <w:rPr>
                <w:rFonts w:ascii="Times New Roman" w:eastAsia="仿宋_GB2312" w:hAnsi="Times New Roman" w:cs="Times New Roman"/>
                <w:sz w:val="28"/>
              </w:rPr>
              <w:t>用地类型修正系数。</w:t>
            </w:r>
          </w:p>
        </w:tc>
      </w:tr>
    </w:tbl>
    <w:p w:rsidR="00971BE8" w:rsidRDefault="00581A56" w:rsidP="00063A03">
      <w:pPr>
        <w:adjustRightInd w:val="0"/>
        <w:snapToGrid w:val="0"/>
        <w:spacing w:beforeLines="50" w:before="163" w:line="312" w:lineRule="auto"/>
        <w:ind w:firstLineChars="200" w:firstLine="602"/>
        <w:jc w:val="both"/>
        <w:outlineLvl w:val="2"/>
        <w:rPr>
          <w:rFonts w:ascii="Times New Roman" w:eastAsia="仿宋_GB2312" w:hAnsi="Times New Roman" w:cs="Times New Roman"/>
          <w:b/>
          <w:bCs/>
          <w:sz w:val="30"/>
          <w:szCs w:val="30"/>
          <w:lang w:val="zh-CN"/>
        </w:rPr>
      </w:pPr>
      <w:bookmarkStart w:id="21" w:name="_Toc100658616"/>
      <w:bookmarkStart w:id="22" w:name="_Toc100335263"/>
      <w:bookmarkStart w:id="23" w:name="_Toc24916"/>
      <w:bookmarkStart w:id="24" w:name="_Toc100325903"/>
      <w:r>
        <w:rPr>
          <w:rFonts w:ascii="Times New Roman" w:eastAsia="仿宋_GB2312" w:hAnsi="Times New Roman" w:cs="Times New Roman" w:hint="eastAsia"/>
          <w:b/>
          <w:bCs/>
          <w:sz w:val="30"/>
          <w:szCs w:val="30"/>
          <w:lang w:val="zh-CN"/>
        </w:rPr>
        <w:t>（一）容积率修正系数</w:t>
      </w:r>
      <w:bookmarkEnd w:id="21"/>
      <w:bookmarkEnd w:id="22"/>
      <w:bookmarkEnd w:id="23"/>
      <w:bookmarkEnd w:id="24"/>
    </w:p>
    <w:p w:rsidR="00971BE8" w:rsidRDefault="00581A56" w:rsidP="00063A03">
      <w:pPr>
        <w:adjustRightInd w:val="0"/>
        <w:snapToGrid w:val="0"/>
        <w:spacing w:line="312" w:lineRule="auto"/>
        <w:ind w:firstLineChars="200" w:firstLine="602"/>
        <w:jc w:val="both"/>
        <w:rPr>
          <w:rFonts w:ascii="Times New Roman" w:eastAsia="仿宋_GB2312" w:hAnsi="Times New Roman" w:cs="Times New Roman"/>
          <w:b/>
          <w:bCs/>
          <w:sz w:val="30"/>
          <w:szCs w:val="30"/>
          <w:lang w:val="zh-CN"/>
        </w:rPr>
      </w:pPr>
      <w:r>
        <w:rPr>
          <w:rFonts w:ascii="Times New Roman" w:eastAsia="仿宋_GB2312" w:hAnsi="Times New Roman" w:cs="Times New Roman" w:hint="eastAsia"/>
          <w:b/>
          <w:bCs/>
          <w:sz w:val="30"/>
          <w:szCs w:val="30"/>
          <w:lang w:val="zh-CN"/>
        </w:rPr>
        <w:t>1</w:t>
      </w:r>
      <w:r>
        <w:rPr>
          <w:rFonts w:ascii="Times New Roman" w:eastAsia="仿宋_GB2312" w:hAnsi="Times New Roman" w:cs="Times New Roman" w:hint="eastAsia"/>
          <w:b/>
          <w:bCs/>
          <w:sz w:val="30"/>
          <w:szCs w:val="30"/>
          <w:lang w:val="zh-CN"/>
        </w:rPr>
        <w:t>、商服用地容积率修正系数</w:t>
      </w:r>
    </w:p>
    <w:p w:rsidR="00971BE8" w:rsidRDefault="00581A56">
      <w:pPr>
        <w:adjustRightInd w:val="0"/>
        <w:snapToGrid w:val="0"/>
        <w:spacing w:line="360" w:lineRule="auto"/>
        <w:jc w:val="center"/>
        <w:rPr>
          <w:rFonts w:ascii="Times New Roman" w:eastAsia="仿宋_GB2312" w:hAnsi="Times New Roman" w:cs="Times New Roman"/>
          <w:b/>
          <w:szCs w:val="28"/>
        </w:rPr>
      </w:pPr>
      <w:r>
        <w:rPr>
          <w:rFonts w:ascii="Times New Roman" w:eastAsia="仿宋_GB2312" w:hAnsi="Times New Roman" w:cs="Times New Roman" w:hint="eastAsia"/>
          <w:b/>
          <w:szCs w:val="28"/>
        </w:rPr>
        <w:t>表</w:t>
      </w:r>
      <w:r>
        <w:rPr>
          <w:rFonts w:ascii="Times New Roman" w:eastAsia="仿宋_GB2312" w:hAnsi="Times New Roman" w:cs="Times New Roman" w:hint="eastAsia"/>
          <w:b/>
          <w:szCs w:val="28"/>
        </w:rPr>
        <w:t>5-1</w:t>
      </w:r>
      <w:r>
        <w:rPr>
          <w:rFonts w:ascii="Times New Roman" w:eastAsia="仿宋_GB2312" w:hAnsi="Times New Roman" w:cs="Times New Roman"/>
          <w:b/>
          <w:szCs w:val="28"/>
        </w:rPr>
        <w:t xml:space="preserve">  </w:t>
      </w:r>
      <w:r>
        <w:rPr>
          <w:rFonts w:ascii="Times New Roman" w:eastAsia="仿宋_GB2312" w:hAnsi="Times New Roman" w:cs="Times New Roman" w:hint="eastAsia"/>
          <w:b/>
          <w:szCs w:val="28"/>
        </w:rPr>
        <w:t>商服用地容积率修正系数表</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860"/>
        <w:gridCol w:w="912"/>
        <w:gridCol w:w="910"/>
        <w:gridCol w:w="909"/>
        <w:gridCol w:w="909"/>
        <w:gridCol w:w="909"/>
        <w:gridCol w:w="911"/>
        <w:gridCol w:w="911"/>
        <w:gridCol w:w="904"/>
      </w:tblGrid>
      <w:tr w:rsidR="00971BE8">
        <w:trPr>
          <w:trHeight w:val="340"/>
          <w:jc w:val="center"/>
        </w:trPr>
        <w:tc>
          <w:tcPr>
            <w:tcW w:w="669" w:type="pct"/>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b/>
                <w:bCs/>
                <w:sz w:val="21"/>
                <w:szCs w:val="21"/>
              </w:rPr>
              <w:t>容积率</w:t>
            </w:r>
          </w:p>
        </w:tc>
        <w:tc>
          <w:tcPr>
            <w:tcW w:w="457"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≤1.0</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1.1</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1.2</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1.3</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1.4</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1.5</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1.6</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1.7</w:t>
            </w:r>
          </w:p>
        </w:tc>
        <w:tc>
          <w:tcPr>
            <w:tcW w:w="481"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1.8</w:t>
            </w:r>
          </w:p>
        </w:tc>
      </w:tr>
      <w:tr w:rsidR="00971BE8">
        <w:trPr>
          <w:trHeight w:val="340"/>
          <w:jc w:val="center"/>
        </w:trPr>
        <w:tc>
          <w:tcPr>
            <w:tcW w:w="669" w:type="pct"/>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b/>
                <w:bCs/>
                <w:sz w:val="21"/>
                <w:szCs w:val="21"/>
              </w:rPr>
              <w:t>修正</w:t>
            </w:r>
            <w:r>
              <w:rPr>
                <w:rFonts w:ascii="Times New Roman" w:eastAsia="仿宋_GB2312" w:hAnsi="Times New Roman" w:cs="Times New Roman" w:hint="eastAsia"/>
                <w:b/>
                <w:bCs/>
                <w:sz w:val="21"/>
                <w:szCs w:val="21"/>
              </w:rPr>
              <w:t>系</w:t>
            </w:r>
            <w:r>
              <w:rPr>
                <w:rFonts w:ascii="Times New Roman" w:eastAsia="仿宋_GB2312" w:hAnsi="Times New Roman" w:cs="Times New Roman"/>
                <w:b/>
                <w:bCs/>
                <w:sz w:val="21"/>
                <w:szCs w:val="21"/>
              </w:rPr>
              <w:t>数</w:t>
            </w:r>
          </w:p>
        </w:tc>
        <w:tc>
          <w:tcPr>
            <w:tcW w:w="457"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1.4035</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1.3466</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1.2992</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1.2592</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1.2248</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1.1950</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1.1054</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1.0768</w:t>
            </w:r>
          </w:p>
        </w:tc>
        <w:tc>
          <w:tcPr>
            <w:tcW w:w="481"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1.0515</w:t>
            </w:r>
          </w:p>
        </w:tc>
      </w:tr>
      <w:tr w:rsidR="00971BE8">
        <w:trPr>
          <w:trHeight w:val="340"/>
          <w:jc w:val="center"/>
        </w:trPr>
        <w:tc>
          <w:tcPr>
            <w:tcW w:w="669" w:type="pct"/>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b/>
                <w:bCs/>
                <w:sz w:val="21"/>
                <w:szCs w:val="21"/>
              </w:rPr>
              <w:t>容积率</w:t>
            </w:r>
          </w:p>
        </w:tc>
        <w:tc>
          <w:tcPr>
            <w:tcW w:w="457"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1.9</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2.0</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2.1</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2.2</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2.3</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2.4</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2.5</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2.6</w:t>
            </w:r>
          </w:p>
        </w:tc>
        <w:tc>
          <w:tcPr>
            <w:tcW w:w="481"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2.7</w:t>
            </w:r>
          </w:p>
        </w:tc>
      </w:tr>
      <w:tr w:rsidR="00971BE8">
        <w:trPr>
          <w:trHeight w:val="340"/>
          <w:jc w:val="center"/>
        </w:trPr>
        <w:tc>
          <w:tcPr>
            <w:tcW w:w="669" w:type="pct"/>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b/>
                <w:bCs/>
                <w:sz w:val="21"/>
                <w:szCs w:val="21"/>
              </w:rPr>
              <w:t>修正</w:t>
            </w:r>
            <w:r>
              <w:rPr>
                <w:rFonts w:ascii="Times New Roman" w:eastAsia="仿宋_GB2312" w:hAnsi="Times New Roman" w:cs="Times New Roman" w:hint="eastAsia"/>
                <w:b/>
                <w:bCs/>
                <w:sz w:val="21"/>
                <w:szCs w:val="21"/>
              </w:rPr>
              <w:t>系</w:t>
            </w:r>
            <w:r>
              <w:rPr>
                <w:rFonts w:ascii="Times New Roman" w:eastAsia="仿宋_GB2312" w:hAnsi="Times New Roman" w:cs="Times New Roman"/>
                <w:b/>
                <w:bCs/>
                <w:sz w:val="21"/>
                <w:szCs w:val="21"/>
              </w:rPr>
              <w:t>数</w:t>
            </w:r>
          </w:p>
        </w:tc>
        <w:tc>
          <w:tcPr>
            <w:tcW w:w="457"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1.0244</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1.0000</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0.9766</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0.9554</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0.9361</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0.9184</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0.9020</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0.8871</w:t>
            </w:r>
          </w:p>
        </w:tc>
        <w:tc>
          <w:tcPr>
            <w:tcW w:w="481"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0.8730</w:t>
            </w:r>
          </w:p>
        </w:tc>
      </w:tr>
      <w:tr w:rsidR="00971BE8">
        <w:trPr>
          <w:trHeight w:val="340"/>
          <w:jc w:val="center"/>
        </w:trPr>
        <w:tc>
          <w:tcPr>
            <w:tcW w:w="669" w:type="pct"/>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b/>
                <w:bCs/>
                <w:sz w:val="21"/>
                <w:szCs w:val="21"/>
              </w:rPr>
              <w:t>容积率</w:t>
            </w:r>
          </w:p>
        </w:tc>
        <w:tc>
          <w:tcPr>
            <w:tcW w:w="457"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2.8</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2.9</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3.0</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3.1</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3.2</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3.3</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3.4</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3.5</w:t>
            </w:r>
          </w:p>
        </w:tc>
        <w:tc>
          <w:tcPr>
            <w:tcW w:w="481"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3.6</w:t>
            </w:r>
          </w:p>
        </w:tc>
      </w:tr>
      <w:tr w:rsidR="00971BE8">
        <w:trPr>
          <w:trHeight w:val="340"/>
          <w:jc w:val="center"/>
        </w:trPr>
        <w:tc>
          <w:tcPr>
            <w:tcW w:w="669" w:type="pct"/>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b/>
                <w:bCs/>
                <w:sz w:val="21"/>
                <w:szCs w:val="21"/>
              </w:rPr>
              <w:t>修正</w:t>
            </w:r>
            <w:r>
              <w:rPr>
                <w:rFonts w:ascii="Times New Roman" w:eastAsia="仿宋_GB2312" w:hAnsi="Times New Roman" w:cs="Times New Roman" w:hint="eastAsia"/>
                <w:b/>
                <w:bCs/>
                <w:sz w:val="21"/>
                <w:szCs w:val="21"/>
              </w:rPr>
              <w:t>系</w:t>
            </w:r>
            <w:r>
              <w:rPr>
                <w:rFonts w:ascii="Times New Roman" w:eastAsia="仿宋_GB2312" w:hAnsi="Times New Roman" w:cs="Times New Roman"/>
                <w:b/>
                <w:bCs/>
                <w:sz w:val="21"/>
                <w:szCs w:val="21"/>
              </w:rPr>
              <w:t>数</w:t>
            </w:r>
          </w:p>
        </w:tc>
        <w:tc>
          <w:tcPr>
            <w:tcW w:w="457"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0.8601</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0.8481</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0.8369</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0.8264</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0.8164</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0.8072</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0.7984</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0.7903</w:t>
            </w:r>
          </w:p>
        </w:tc>
        <w:tc>
          <w:tcPr>
            <w:tcW w:w="481"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0.7825</w:t>
            </w:r>
          </w:p>
        </w:tc>
      </w:tr>
      <w:tr w:rsidR="00971BE8">
        <w:trPr>
          <w:trHeight w:val="340"/>
          <w:jc w:val="center"/>
        </w:trPr>
        <w:tc>
          <w:tcPr>
            <w:tcW w:w="669" w:type="pct"/>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b/>
                <w:bCs/>
                <w:sz w:val="21"/>
                <w:szCs w:val="21"/>
              </w:rPr>
              <w:t>容积率</w:t>
            </w:r>
          </w:p>
        </w:tc>
        <w:tc>
          <w:tcPr>
            <w:tcW w:w="457"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3.7</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3.8</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3.9</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4.0</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4.1</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4.2</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4.3</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4.4</w:t>
            </w:r>
          </w:p>
        </w:tc>
        <w:tc>
          <w:tcPr>
            <w:tcW w:w="481"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4.5</w:t>
            </w:r>
          </w:p>
        </w:tc>
      </w:tr>
      <w:tr w:rsidR="00971BE8">
        <w:trPr>
          <w:trHeight w:val="340"/>
          <w:jc w:val="center"/>
        </w:trPr>
        <w:tc>
          <w:tcPr>
            <w:tcW w:w="669" w:type="pct"/>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b/>
                <w:bCs/>
                <w:sz w:val="21"/>
                <w:szCs w:val="21"/>
              </w:rPr>
              <w:t>修正</w:t>
            </w:r>
            <w:r>
              <w:rPr>
                <w:rFonts w:ascii="Times New Roman" w:eastAsia="仿宋_GB2312" w:hAnsi="Times New Roman" w:cs="Times New Roman" w:hint="eastAsia"/>
                <w:b/>
                <w:bCs/>
                <w:sz w:val="21"/>
                <w:szCs w:val="21"/>
              </w:rPr>
              <w:t>系</w:t>
            </w:r>
            <w:r>
              <w:rPr>
                <w:rFonts w:ascii="Times New Roman" w:eastAsia="仿宋_GB2312" w:hAnsi="Times New Roman" w:cs="Times New Roman"/>
                <w:b/>
                <w:bCs/>
                <w:sz w:val="21"/>
                <w:szCs w:val="21"/>
              </w:rPr>
              <w:t>数</w:t>
            </w:r>
          </w:p>
        </w:tc>
        <w:tc>
          <w:tcPr>
            <w:tcW w:w="457"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0.7752</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0.7682</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0.7616</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0.7553</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0.7494</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0.7436</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0.7382</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0.7331</w:t>
            </w:r>
          </w:p>
        </w:tc>
        <w:tc>
          <w:tcPr>
            <w:tcW w:w="481"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0.7280</w:t>
            </w:r>
          </w:p>
        </w:tc>
      </w:tr>
      <w:tr w:rsidR="00971BE8">
        <w:trPr>
          <w:trHeight w:val="340"/>
          <w:jc w:val="center"/>
        </w:trPr>
        <w:tc>
          <w:tcPr>
            <w:tcW w:w="669" w:type="pct"/>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b/>
                <w:bCs/>
                <w:sz w:val="21"/>
                <w:szCs w:val="21"/>
              </w:rPr>
              <w:t>容积率</w:t>
            </w:r>
          </w:p>
        </w:tc>
        <w:tc>
          <w:tcPr>
            <w:tcW w:w="457"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4.6</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4.7</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4.8</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4.9</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5.0</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5.5</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6.0</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7.0</w:t>
            </w:r>
          </w:p>
        </w:tc>
        <w:tc>
          <w:tcPr>
            <w:tcW w:w="481"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8.0</w:t>
            </w:r>
          </w:p>
        </w:tc>
      </w:tr>
      <w:tr w:rsidR="00971BE8">
        <w:trPr>
          <w:trHeight w:val="340"/>
          <w:jc w:val="center"/>
        </w:trPr>
        <w:tc>
          <w:tcPr>
            <w:tcW w:w="669" w:type="pct"/>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b/>
                <w:bCs/>
                <w:sz w:val="21"/>
                <w:szCs w:val="21"/>
              </w:rPr>
              <w:t>修正</w:t>
            </w:r>
            <w:r>
              <w:rPr>
                <w:rFonts w:ascii="Times New Roman" w:eastAsia="仿宋_GB2312" w:hAnsi="Times New Roman" w:cs="Times New Roman" w:hint="eastAsia"/>
                <w:b/>
                <w:bCs/>
                <w:sz w:val="21"/>
                <w:szCs w:val="21"/>
              </w:rPr>
              <w:t>系</w:t>
            </w:r>
            <w:r>
              <w:rPr>
                <w:rFonts w:ascii="Times New Roman" w:eastAsia="仿宋_GB2312" w:hAnsi="Times New Roman" w:cs="Times New Roman"/>
                <w:b/>
                <w:bCs/>
                <w:sz w:val="21"/>
                <w:szCs w:val="21"/>
              </w:rPr>
              <w:t>数</w:t>
            </w:r>
          </w:p>
        </w:tc>
        <w:tc>
          <w:tcPr>
            <w:tcW w:w="457"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0.7235</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0.7189</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0.7145</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0.7104</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0.7063</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0.6885</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0.6738</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0.6504</w:t>
            </w:r>
          </w:p>
        </w:tc>
        <w:tc>
          <w:tcPr>
            <w:tcW w:w="481"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0.6329</w:t>
            </w:r>
          </w:p>
        </w:tc>
      </w:tr>
      <w:tr w:rsidR="00971BE8">
        <w:trPr>
          <w:trHeight w:val="340"/>
          <w:jc w:val="center"/>
        </w:trPr>
        <w:tc>
          <w:tcPr>
            <w:tcW w:w="669" w:type="pct"/>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b/>
                <w:bCs/>
                <w:sz w:val="21"/>
                <w:szCs w:val="21"/>
              </w:rPr>
              <w:t>容积率</w:t>
            </w:r>
          </w:p>
        </w:tc>
        <w:tc>
          <w:tcPr>
            <w:tcW w:w="457"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9.0</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≥10.0</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w:t>
            </w:r>
          </w:p>
        </w:tc>
        <w:tc>
          <w:tcPr>
            <w:tcW w:w="481"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w:t>
            </w:r>
          </w:p>
        </w:tc>
      </w:tr>
      <w:tr w:rsidR="00971BE8">
        <w:trPr>
          <w:trHeight w:val="340"/>
          <w:jc w:val="center"/>
        </w:trPr>
        <w:tc>
          <w:tcPr>
            <w:tcW w:w="669" w:type="pct"/>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b/>
                <w:bCs/>
                <w:sz w:val="21"/>
                <w:szCs w:val="21"/>
              </w:rPr>
              <w:t>修正</w:t>
            </w:r>
            <w:r>
              <w:rPr>
                <w:rFonts w:ascii="Times New Roman" w:eastAsia="仿宋_GB2312" w:hAnsi="Times New Roman" w:cs="Times New Roman" w:hint="eastAsia"/>
                <w:b/>
                <w:bCs/>
                <w:sz w:val="21"/>
                <w:szCs w:val="21"/>
              </w:rPr>
              <w:t>系</w:t>
            </w:r>
            <w:r>
              <w:rPr>
                <w:rFonts w:ascii="Times New Roman" w:eastAsia="仿宋_GB2312" w:hAnsi="Times New Roman" w:cs="Times New Roman"/>
                <w:b/>
                <w:bCs/>
                <w:sz w:val="21"/>
                <w:szCs w:val="21"/>
              </w:rPr>
              <w:t>数</w:t>
            </w:r>
          </w:p>
        </w:tc>
        <w:tc>
          <w:tcPr>
            <w:tcW w:w="457"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0.6194</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0.6085</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w:t>
            </w:r>
          </w:p>
        </w:tc>
        <w:tc>
          <w:tcPr>
            <w:tcW w:w="484"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w:t>
            </w:r>
          </w:p>
        </w:tc>
        <w:tc>
          <w:tcPr>
            <w:tcW w:w="485"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w:t>
            </w:r>
          </w:p>
        </w:tc>
        <w:tc>
          <w:tcPr>
            <w:tcW w:w="481" w:type="pct"/>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w:t>
            </w:r>
          </w:p>
        </w:tc>
      </w:tr>
    </w:tbl>
    <w:p w:rsidR="00971BE8" w:rsidRDefault="00581A56">
      <w:pPr>
        <w:adjustRightInd w:val="0"/>
        <w:snapToGrid w:val="0"/>
        <w:ind w:firstLineChars="200" w:firstLine="420"/>
        <w:jc w:val="both"/>
        <w:rPr>
          <w:rFonts w:ascii="Times New Roman" w:eastAsia="仿宋_GB2312" w:hAnsi="Times New Roman" w:cs="Times New Roman"/>
          <w:b/>
          <w:bCs/>
          <w:sz w:val="21"/>
          <w:szCs w:val="21"/>
          <w:lang w:val="zh-CN"/>
        </w:rPr>
      </w:pPr>
      <w:r>
        <w:rPr>
          <w:rFonts w:ascii="Times New Roman" w:eastAsia="仿宋_GB2312" w:hAnsi="Times New Roman" w:hint="eastAsia"/>
          <w:sz w:val="21"/>
          <w:szCs w:val="21"/>
        </w:rPr>
        <w:t>注：当宗地容积率在上述容积率之间时，容积率修正系数需根据上表有关数据线性内插计算得到。线性内插公式：当</w:t>
      </w:r>
      <w:r>
        <w:rPr>
          <w:rFonts w:ascii="Times New Roman" w:eastAsia="仿宋_GB2312" w:hAnsi="Times New Roman"/>
          <w:i/>
          <w:iCs/>
          <w:sz w:val="21"/>
          <w:szCs w:val="21"/>
        </w:rPr>
        <w:t>r</w:t>
      </w:r>
      <w:r>
        <w:rPr>
          <w:rFonts w:ascii="Times New Roman" w:eastAsia="仿宋_GB2312" w:hAnsi="Times New Roman"/>
          <w:sz w:val="21"/>
          <w:szCs w:val="21"/>
          <w:vertAlign w:val="subscript"/>
        </w:rPr>
        <w:t>1</w:t>
      </w:r>
      <w:r>
        <w:rPr>
          <w:rFonts w:ascii="Times New Roman" w:eastAsia="仿宋_GB2312" w:hAnsi="Times New Roman" w:hint="eastAsia"/>
          <w:sz w:val="21"/>
          <w:szCs w:val="21"/>
        </w:rPr>
        <w:t>＜</w:t>
      </w:r>
      <w:r>
        <w:rPr>
          <w:rFonts w:ascii="Times New Roman" w:eastAsia="仿宋_GB2312" w:hAnsi="Times New Roman"/>
          <w:i/>
          <w:iCs/>
          <w:sz w:val="21"/>
          <w:szCs w:val="21"/>
        </w:rPr>
        <w:t>r</w:t>
      </w:r>
      <w:r>
        <w:rPr>
          <w:rFonts w:ascii="Times New Roman" w:eastAsia="仿宋_GB2312" w:hAnsi="Times New Roman" w:hint="eastAsia"/>
          <w:sz w:val="21"/>
          <w:szCs w:val="21"/>
        </w:rPr>
        <w:t>＜</w:t>
      </w:r>
      <w:r>
        <w:rPr>
          <w:rFonts w:ascii="Times New Roman" w:eastAsia="仿宋_GB2312" w:hAnsi="Times New Roman"/>
          <w:i/>
          <w:iCs/>
          <w:sz w:val="21"/>
          <w:szCs w:val="21"/>
        </w:rPr>
        <w:t>r</w:t>
      </w:r>
      <w:r>
        <w:rPr>
          <w:rFonts w:ascii="Times New Roman" w:eastAsia="仿宋_GB2312" w:hAnsi="Times New Roman"/>
          <w:sz w:val="21"/>
          <w:szCs w:val="21"/>
          <w:vertAlign w:val="subscript"/>
        </w:rPr>
        <w:t>2</w:t>
      </w:r>
      <w:r>
        <w:rPr>
          <w:rFonts w:ascii="Times New Roman" w:eastAsia="仿宋_GB2312" w:hAnsi="Times New Roman" w:hint="eastAsia"/>
          <w:sz w:val="21"/>
          <w:szCs w:val="21"/>
        </w:rPr>
        <w:t>（即</w:t>
      </w:r>
      <w:r>
        <w:rPr>
          <w:rFonts w:ascii="Times New Roman" w:eastAsia="仿宋_GB2312" w:hAnsi="Times New Roman"/>
          <w:i/>
          <w:sz w:val="21"/>
          <w:szCs w:val="21"/>
        </w:rPr>
        <w:t>r</w:t>
      </w:r>
      <w:r>
        <w:rPr>
          <w:rFonts w:ascii="Times New Roman" w:eastAsia="仿宋_GB2312" w:hAnsi="Times New Roman"/>
          <w:i/>
          <w:sz w:val="21"/>
          <w:szCs w:val="21"/>
          <w:vertAlign w:val="subscript"/>
        </w:rPr>
        <w:t>1</w:t>
      </w:r>
      <w:r>
        <w:rPr>
          <w:rFonts w:ascii="Times New Roman" w:eastAsia="仿宋_GB2312" w:hAnsi="Times New Roman" w:hint="eastAsia"/>
          <w:i/>
          <w:sz w:val="21"/>
          <w:szCs w:val="21"/>
        </w:rPr>
        <w:t>、</w:t>
      </w:r>
      <w:r>
        <w:rPr>
          <w:rFonts w:ascii="Times New Roman" w:eastAsia="仿宋_GB2312" w:hAnsi="Times New Roman"/>
          <w:i/>
          <w:sz w:val="21"/>
          <w:szCs w:val="21"/>
        </w:rPr>
        <w:t>r</w:t>
      </w:r>
      <w:r>
        <w:rPr>
          <w:rFonts w:ascii="Times New Roman" w:eastAsia="仿宋_GB2312" w:hAnsi="Times New Roman"/>
          <w:i/>
          <w:sz w:val="21"/>
          <w:szCs w:val="21"/>
          <w:vertAlign w:val="subscript"/>
        </w:rPr>
        <w:t>2</w:t>
      </w:r>
      <w:r>
        <w:rPr>
          <w:rFonts w:ascii="Times New Roman" w:eastAsia="仿宋_GB2312" w:hAnsi="Times New Roman" w:hint="eastAsia"/>
          <w:sz w:val="21"/>
          <w:szCs w:val="21"/>
        </w:rPr>
        <w:t>为修正系数表中</w:t>
      </w:r>
      <w:r>
        <w:rPr>
          <w:rFonts w:ascii="Times New Roman" w:eastAsia="仿宋_GB2312" w:hAnsi="Times New Roman"/>
          <w:i/>
          <w:iCs/>
          <w:sz w:val="21"/>
          <w:szCs w:val="21"/>
        </w:rPr>
        <w:t>r</w:t>
      </w:r>
      <w:r>
        <w:rPr>
          <w:rFonts w:ascii="Times New Roman" w:eastAsia="仿宋_GB2312" w:hAnsi="Times New Roman" w:hint="eastAsia"/>
          <w:sz w:val="21"/>
          <w:szCs w:val="21"/>
        </w:rPr>
        <w:t>的相邻容积率）时，</w:t>
      </w:r>
      <w:r>
        <w:rPr>
          <w:rFonts w:ascii="Times New Roman" w:eastAsia="仿宋_GB2312" w:hAnsi="Times New Roman"/>
          <w:i/>
          <w:iCs/>
          <w:sz w:val="21"/>
          <w:szCs w:val="21"/>
        </w:rPr>
        <w:t>x</w:t>
      </w:r>
      <w:r>
        <w:rPr>
          <w:rFonts w:ascii="Times New Roman" w:eastAsia="仿宋_GB2312" w:hAnsi="Times New Roman"/>
          <w:sz w:val="21"/>
          <w:szCs w:val="21"/>
          <w:vertAlign w:val="subscript"/>
        </w:rPr>
        <w:t>1</w:t>
      </w:r>
      <w:r>
        <w:rPr>
          <w:rFonts w:ascii="Times New Roman" w:eastAsia="仿宋_GB2312" w:hAnsi="Times New Roman" w:hint="eastAsia"/>
          <w:sz w:val="21"/>
          <w:szCs w:val="21"/>
        </w:rPr>
        <w:t>、</w:t>
      </w:r>
      <w:r>
        <w:rPr>
          <w:rFonts w:ascii="Times New Roman" w:eastAsia="仿宋_GB2312" w:hAnsi="Times New Roman"/>
          <w:i/>
          <w:iCs/>
          <w:sz w:val="21"/>
          <w:szCs w:val="21"/>
        </w:rPr>
        <w:t>x</w:t>
      </w:r>
      <w:r>
        <w:rPr>
          <w:rFonts w:ascii="Times New Roman" w:eastAsia="仿宋_GB2312" w:hAnsi="Times New Roman"/>
          <w:sz w:val="21"/>
          <w:szCs w:val="21"/>
          <w:vertAlign w:val="subscript"/>
        </w:rPr>
        <w:t>2</w:t>
      </w:r>
      <w:r>
        <w:rPr>
          <w:rFonts w:ascii="Times New Roman" w:eastAsia="仿宋_GB2312" w:hAnsi="Times New Roman" w:hint="eastAsia"/>
          <w:sz w:val="21"/>
          <w:szCs w:val="21"/>
        </w:rPr>
        <w:t>为</w:t>
      </w:r>
      <w:r>
        <w:rPr>
          <w:rFonts w:ascii="Times New Roman" w:eastAsia="仿宋_GB2312" w:hAnsi="Times New Roman"/>
          <w:i/>
          <w:iCs/>
          <w:sz w:val="21"/>
          <w:szCs w:val="21"/>
        </w:rPr>
        <w:t>r</w:t>
      </w:r>
      <w:r>
        <w:rPr>
          <w:rFonts w:ascii="Times New Roman" w:eastAsia="仿宋_GB2312" w:hAnsi="Times New Roman"/>
          <w:sz w:val="21"/>
          <w:szCs w:val="21"/>
          <w:vertAlign w:val="subscript"/>
        </w:rPr>
        <w:t>1</w:t>
      </w:r>
      <w:r>
        <w:rPr>
          <w:rFonts w:ascii="Times New Roman" w:eastAsia="仿宋_GB2312" w:hAnsi="Times New Roman" w:hint="eastAsia"/>
          <w:sz w:val="21"/>
          <w:szCs w:val="21"/>
        </w:rPr>
        <w:t>、</w:t>
      </w:r>
      <w:r>
        <w:rPr>
          <w:rFonts w:ascii="Times New Roman" w:eastAsia="仿宋_GB2312" w:hAnsi="Times New Roman"/>
          <w:i/>
          <w:iCs/>
          <w:sz w:val="21"/>
          <w:szCs w:val="21"/>
        </w:rPr>
        <w:t>r</w:t>
      </w:r>
      <w:r>
        <w:rPr>
          <w:rFonts w:ascii="Times New Roman" w:eastAsia="仿宋_GB2312" w:hAnsi="Times New Roman"/>
          <w:sz w:val="21"/>
          <w:szCs w:val="21"/>
          <w:vertAlign w:val="subscript"/>
        </w:rPr>
        <w:t>2</w:t>
      </w:r>
      <w:r>
        <w:rPr>
          <w:rFonts w:ascii="Times New Roman" w:eastAsia="仿宋_GB2312" w:hAnsi="Times New Roman" w:hint="eastAsia"/>
          <w:sz w:val="21"/>
          <w:szCs w:val="21"/>
        </w:rPr>
        <w:t>对应的容积率修正系数，容积率的修正系数：</w:t>
      </w:r>
      <w:r>
        <w:rPr>
          <w:rFonts w:ascii="Times New Roman" w:eastAsia="仿宋_GB2312" w:hAnsi="Times New Roman"/>
          <w:i/>
          <w:iCs/>
          <w:sz w:val="21"/>
          <w:szCs w:val="21"/>
        </w:rPr>
        <w:t>x</w:t>
      </w:r>
      <w:r>
        <w:rPr>
          <w:rFonts w:ascii="Times New Roman" w:eastAsia="仿宋_GB2312" w:hAnsi="Times New Roman"/>
          <w:sz w:val="21"/>
          <w:szCs w:val="21"/>
        </w:rPr>
        <w:t>=</w:t>
      </w:r>
      <w:r>
        <w:rPr>
          <w:rFonts w:ascii="Times New Roman" w:eastAsia="仿宋_GB2312" w:hAnsi="Times New Roman"/>
          <w:i/>
          <w:iCs/>
          <w:sz w:val="21"/>
          <w:szCs w:val="21"/>
        </w:rPr>
        <w:t>x</w:t>
      </w:r>
      <w:r>
        <w:rPr>
          <w:rFonts w:ascii="Times New Roman" w:eastAsia="仿宋_GB2312" w:hAnsi="Times New Roman"/>
          <w:sz w:val="21"/>
          <w:szCs w:val="21"/>
          <w:vertAlign w:val="subscript"/>
        </w:rPr>
        <w:t>1</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i/>
          <w:iCs/>
          <w:sz w:val="21"/>
          <w:szCs w:val="21"/>
        </w:rPr>
        <w:t>x</w:t>
      </w:r>
      <w:r>
        <w:rPr>
          <w:rFonts w:ascii="Times New Roman" w:eastAsia="仿宋_GB2312" w:hAnsi="Times New Roman"/>
          <w:sz w:val="21"/>
          <w:szCs w:val="21"/>
          <w:vertAlign w:val="subscript"/>
        </w:rPr>
        <w:t>2</w:t>
      </w:r>
      <w:r>
        <w:rPr>
          <w:rFonts w:ascii="Times New Roman" w:eastAsia="仿宋_GB2312" w:hAnsi="Times New Roman"/>
          <w:sz w:val="21"/>
          <w:szCs w:val="21"/>
        </w:rPr>
        <w:t>-</w:t>
      </w:r>
      <w:r>
        <w:rPr>
          <w:rFonts w:ascii="Times New Roman" w:eastAsia="仿宋_GB2312" w:hAnsi="Times New Roman"/>
          <w:i/>
          <w:iCs/>
          <w:sz w:val="21"/>
          <w:szCs w:val="21"/>
        </w:rPr>
        <w:t>x</w:t>
      </w:r>
      <w:r>
        <w:rPr>
          <w:rFonts w:ascii="Times New Roman" w:eastAsia="仿宋_GB2312" w:hAnsi="Times New Roman"/>
          <w:sz w:val="21"/>
          <w:szCs w:val="21"/>
          <w:vertAlign w:val="subscript"/>
        </w:rPr>
        <w:t>1</w:t>
      </w:r>
      <w:r>
        <w:rPr>
          <w:rFonts w:ascii="Times New Roman" w:eastAsia="仿宋_GB2312" w:hAnsi="Times New Roman" w:hint="eastAsia"/>
          <w:sz w:val="21"/>
          <w:szCs w:val="21"/>
        </w:rPr>
        <w:t>）</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i/>
          <w:iCs/>
          <w:sz w:val="21"/>
          <w:szCs w:val="21"/>
        </w:rPr>
        <w:t>r</w:t>
      </w:r>
      <w:r>
        <w:rPr>
          <w:rFonts w:ascii="Times New Roman" w:eastAsia="仿宋_GB2312" w:hAnsi="Times New Roman"/>
          <w:sz w:val="21"/>
          <w:szCs w:val="21"/>
        </w:rPr>
        <w:t>-</w:t>
      </w:r>
      <w:r>
        <w:rPr>
          <w:rFonts w:ascii="Times New Roman" w:eastAsia="仿宋_GB2312" w:hAnsi="Times New Roman"/>
          <w:i/>
          <w:iCs/>
          <w:sz w:val="21"/>
          <w:szCs w:val="21"/>
        </w:rPr>
        <w:t>r</w:t>
      </w:r>
      <w:r>
        <w:rPr>
          <w:rFonts w:ascii="Times New Roman" w:eastAsia="仿宋_GB2312" w:hAnsi="Times New Roman"/>
          <w:sz w:val="21"/>
          <w:szCs w:val="21"/>
          <w:vertAlign w:val="subscript"/>
        </w:rPr>
        <w:t>1</w:t>
      </w:r>
      <w:r>
        <w:rPr>
          <w:rFonts w:ascii="Times New Roman" w:eastAsia="仿宋_GB2312" w:hAnsi="Times New Roman" w:hint="eastAsia"/>
          <w:sz w:val="21"/>
          <w:szCs w:val="21"/>
        </w:rPr>
        <w:t>）</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i/>
          <w:iCs/>
          <w:sz w:val="21"/>
          <w:szCs w:val="21"/>
        </w:rPr>
        <w:t>r</w:t>
      </w:r>
      <w:r>
        <w:rPr>
          <w:rFonts w:ascii="Times New Roman" w:eastAsia="仿宋_GB2312" w:hAnsi="Times New Roman"/>
          <w:sz w:val="21"/>
          <w:szCs w:val="21"/>
          <w:vertAlign w:val="subscript"/>
        </w:rPr>
        <w:t>2</w:t>
      </w:r>
      <w:r>
        <w:rPr>
          <w:rFonts w:ascii="Times New Roman" w:eastAsia="仿宋_GB2312" w:hAnsi="Times New Roman"/>
          <w:sz w:val="21"/>
          <w:szCs w:val="21"/>
        </w:rPr>
        <w:t>-</w:t>
      </w:r>
      <w:r>
        <w:rPr>
          <w:rFonts w:ascii="Times New Roman" w:eastAsia="仿宋_GB2312" w:hAnsi="Times New Roman"/>
          <w:i/>
          <w:iCs/>
          <w:sz w:val="21"/>
          <w:szCs w:val="21"/>
        </w:rPr>
        <w:t>r</w:t>
      </w:r>
      <w:r>
        <w:rPr>
          <w:rFonts w:ascii="Times New Roman" w:eastAsia="仿宋_GB2312" w:hAnsi="Times New Roman"/>
          <w:sz w:val="21"/>
          <w:szCs w:val="21"/>
          <w:vertAlign w:val="subscript"/>
        </w:rPr>
        <w:t>1</w:t>
      </w:r>
      <w:r>
        <w:rPr>
          <w:rFonts w:ascii="Times New Roman" w:eastAsia="仿宋_GB2312" w:hAnsi="Times New Roman" w:hint="eastAsia"/>
          <w:sz w:val="21"/>
          <w:szCs w:val="21"/>
        </w:rPr>
        <w:t>）。</w:t>
      </w:r>
    </w:p>
    <w:p w:rsidR="00971BE8" w:rsidRDefault="00581A56" w:rsidP="00063A03">
      <w:pPr>
        <w:keepNext/>
        <w:adjustRightInd w:val="0"/>
        <w:snapToGrid w:val="0"/>
        <w:spacing w:line="312" w:lineRule="auto"/>
        <w:ind w:firstLineChars="200" w:firstLine="602"/>
        <w:jc w:val="both"/>
        <w:rPr>
          <w:rFonts w:ascii="Times New Roman" w:eastAsia="仿宋_GB2312" w:hAnsi="Times New Roman" w:cs="Times New Roman"/>
          <w:b/>
          <w:bCs/>
          <w:sz w:val="30"/>
          <w:szCs w:val="30"/>
          <w:lang w:val="zh-CN"/>
        </w:rPr>
      </w:pPr>
      <w:r>
        <w:rPr>
          <w:rFonts w:ascii="Times New Roman" w:eastAsia="仿宋_GB2312" w:hAnsi="Times New Roman" w:cs="Times New Roman" w:hint="eastAsia"/>
          <w:b/>
          <w:bCs/>
          <w:sz w:val="30"/>
          <w:szCs w:val="30"/>
          <w:lang w:val="zh-CN"/>
        </w:rPr>
        <w:lastRenderedPageBreak/>
        <w:t>2</w:t>
      </w:r>
      <w:r>
        <w:rPr>
          <w:rFonts w:ascii="Times New Roman" w:eastAsia="仿宋_GB2312" w:hAnsi="Times New Roman" w:cs="Times New Roman" w:hint="eastAsia"/>
          <w:b/>
          <w:bCs/>
          <w:sz w:val="30"/>
          <w:szCs w:val="30"/>
          <w:lang w:val="zh-CN"/>
        </w:rPr>
        <w:t>、住宅用地容积率修正</w:t>
      </w:r>
    </w:p>
    <w:p w:rsidR="00971BE8" w:rsidRDefault="00581A56">
      <w:pPr>
        <w:keepNext/>
        <w:adjustRightInd w:val="0"/>
        <w:snapToGrid w:val="0"/>
        <w:spacing w:line="360" w:lineRule="auto"/>
        <w:jc w:val="center"/>
        <w:rPr>
          <w:rFonts w:ascii="Times New Roman" w:eastAsia="仿宋_GB2312" w:hAnsi="Times New Roman" w:cs="Times New Roman"/>
          <w:b/>
          <w:szCs w:val="28"/>
        </w:rPr>
      </w:pPr>
      <w:r>
        <w:rPr>
          <w:rFonts w:ascii="Times New Roman" w:eastAsia="仿宋_GB2312" w:hAnsi="Times New Roman" w:cs="Times New Roman" w:hint="eastAsia"/>
          <w:b/>
          <w:szCs w:val="28"/>
        </w:rPr>
        <w:t>表</w:t>
      </w:r>
      <w:r>
        <w:rPr>
          <w:rFonts w:ascii="Times New Roman" w:eastAsia="仿宋_GB2312" w:hAnsi="Times New Roman" w:cs="Times New Roman"/>
          <w:b/>
          <w:szCs w:val="28"/>
        </w:rPr>
        <w:t>5</w:t>
      </w:r>
      <w:r>
        <w:rPr>
          <w:rFonts w:ascii="Times New Roman" w:eastAsia="仿宋_GB2312" w:hAnsi="Times New Roman" w:cs="Times New Roman" w:hint="eastAsia"/>
          <w:b/>
          <w:szCs w:val="28"/>
        </w:rPr>
        <w:t>-2</w:t>
      </w:r>
      <w:r>
        <w:rPr>
          <w:rFonts w:ascii="Times New Roman" w:eastAsia="仿宋_GB2312" w:hAnsi="Times New Roman" w:cs="Times New Roman"/>
          <w:b/>
          <w:szCs w:val="28"/>
        </w:rPr>
        <w:t xml:space="preserve">  </w:t>
      </w:r>
      <w:r>
        <w:rPr>
          <w:rFonts w:ascii="Times New Roman" w:eastAsia="仿宋_GB2312" w:hAnsi="Times New Roman" w:cs="Times New Roman" w:hint="eastAsia"/>
          <w:b/>
          <w:szCs w:val="28"/>
        </w:rPr>
        <w:t>住宅用地容积率修正系数表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93"/>
        <w:gridCol w:w="893"/>
        <w:gridCol w:w="893"/>
        <w:gridCol w:w="893"/>
        <w:gridCol w:w="893"/>
        <w:gridCol w:w="893"/>
        <w:gridCol w:w="893"/>
        <w:gridCol w:w="893"/>
        <w:gridCol w:w="893"/>
      </w:tblGrid>
      <w:tr w:rsidR="00971BE8">
        <w:trPr>
          <w:trHeight w:val="340"/>
          <w:tblHeader/>
          <w:jc w:val="center"/>
        </w:trPr>
        <w:tc>
          <w:tcPr>
            <w:tcW w:w="652" w:type="pct"/>
            <w:shd w:val="clear" w:color="auto" w:fill="auto"/>
            <w:noWrap/>
            <w:vAlign w:val="center"/>
          </w:tcPr>
          <w:p w:rsidR="00971BE8" w:rsidRDefault="00581A56">
            <w:pPr>
              <w:keepNext/>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b/>
                <w:bCs/>
                <w:sz w:val="21"/>
                <w:szCs w:val="21"/>
              </w:rPr>
              <w:t>容积率</w:t>
            </w:r>
          </w:p>
        </w:tc>
        <w:tc>
          <w:tcPr>
            <w:tcW w:w="483" w:type="pct"/>
            <w:shd w:val="clear" w:color="auto" w:fill="FFFFFF"/>
            <w:vAlign w:val="center"/>
          </w:tcPr>
          <w:p w:rsidR="00971BE8" w:rsidRDefault="00581A56">
            <w:pPr>
              <w:keepNext/>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≤1.0</w:t>
            </w:r>
          </w:p>
        </w:tc>
        <w:tc>
          <w:tcPr>
            <w:tcW w:w="483" w:type="pct"/>
            <w:shd w:val="clear" w:color="auto" w:fill="FFFFFF"/>
            <w:vAlign w:val="center"/>
          </w:tcPr>
          <w:p w:rsidR="00971BE8" w:rsidRDefault="00581A56">
            <w:pPr>
              <w:keepNext/>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1.1</w:t>
            </w:r>
          </w:p>
        </w:tc>
        <w:tc>
          <w:tcPr>
            <w:tcW w:w="483" w:type="pct"/>
            <w:shd w:val="clear" w:color="auto" w:fill="FFFFFF"/>
            <w:vAlign w:val="center"/>
          </w:tcPr>
          <w:p w:rsidR="00971BE8" w:rsidRDefault="00581A56">
            <w:pPr>
              <w:keepNext/>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1.2</w:t>
            </w:r>
          </w:p>
        </w:tc>
        <w:tc>
          <w:tcPr>
            <w:tcW w:w="483" w:type="pct"/>
            <w:shd w:val="clear" w:color="auto" w:fill="FFFFFF"/>
            <w:vAlign w:val="center"/>
          </w:tcPr>
          <w:p w:rsidR="00971BE8" w:rsidRDefault="00581A56">
            <w:pPr>
              <w:keepNext/>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1.3</w:t>
            </w:r>
          </w:p>
        </w:tc>
        <w:tc>
          <w:tcPr>
            <w:tcW w:w="483" w:type="pct"/>
            <w:shd w:val="clear" w:color="auto" w:fill="FFFFFF"/>
            <w:vAlign w:val="center"/>
          </w:tcPr>
          <w:p w:rsidR="00971BE8" w:rsidRDefault="00581A56">
            <w:pPr>
              <w:keepNext/>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1.4</w:t>
            </w:r>
          </w:p>
        </w:tc>
        <w:tc>
          <w:tcPr>
            <w:tcW w:w="483" w:type="pct"/>
            <w:shd w:val="clear" w:color="auto" w:fill="FFFFFF"/>
            <w:vAlign w:val="center"/>
          </w:tcPr>
          <w:p w:rsidR="00971BE8" w:rsidRDefault="00581A56">
            <w:pPr>
              <w:keepNext/>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1.5</w:t>
            </w:r>
          </w:p>
        </w:tc>
        <w:tc>
          <w:tcPr>
            <w:tcW w:w="483" w:type="pct"/>
            <w:shd w:val="clear" w:color="auto" w:fill="FFFFFF"/>
            <w:vAlign w:val="center"/>
          </w:tcPr>
          <w:p w:rsidR="00971BE8" w:rsidRDefault="00581A56">
            <w:pPr>
              <w:keepNext/>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1.6</w:t>
            </w:r>
          </w:p>
        </w:tc>
        <w:tc>
          <w:tcPr>
            <w:tcW w:w="483" w:type="pct"/>
            <w:shd w:val="clear" w:color="auto" w:fill="FFFFFF"/>
            <w:vAlign w:val="center"/>
          </w:tcPr>
          <w:p w:rsidR="00971BE8" w:rsidRDefault="00581A56">
            <w:pPr>
              <w:keepNext/>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1.7</w:t>
            </w:r>
          </w:p>
        </w:tc>
        <w:tc>
          <w:tcPr>
            <w:tcW w:w="483" w:type="pct"/>
            <w:shd w:val="clear" w:color="auto" w:fill="FFFFFF"/>
            <w:vAlign w:val="center"/>
          </w:tcPr>
          <w:p w:rsidR="00971BE8" w:rsidRDefault="00581A56">
            <w:pPr>
              <w:keepNext/>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1.8</w:t>
            </w:r>
          </w:p>
        </w:tc>
      </w:tr>
      <w:tr w:rsidR="00971BE8">
        <w:trPr>
          <w:trHeight w:val="340"/>
          <w:tblHeader/>
          <w:jc w:val="center"/>
        </w:trPr>
        <w:tc>
          <w:tcPr>
            <w:tcW w:w="652" w:type="pct"/>
            <w:shd w:val="clear" w:color="auto" w:fill="auto"/>
            <w:noWrap/>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b/>
                <w:bCs/>
                <w:sz w:val="21"/>
                <w:szCs w:val="21"/>
              </w:rPr>
              <w:t>修正</w:t>
            </w:r>
            <w:r>
              <w:rPr>
                <w:rFonts w:ascii="Times New Roman" w:eastAsia="仿宋_GB2312" w:hAnsi="Times New Roman" w:cs="Times New Roman" w:hint="eastAsia"/>
                <w:b/>
                <w:bCs/>
                <w:sz w:val="21"/>
                <w:szCs w:val="21"/>
              </w:rPr>
              <w:t>系</w:t>
            </w:r>
            <w:r>
              <w:rPr>
                <w:rFonts w:ascii="Times New Roman" w:eastAsia="仿宋_GB2312" w:hAnsi="Times New Roman" w:cs="Times New Roman"/>
                <w:b/>
                <w:bCs/>
                <w:sz w:val="21"/>
                <w:szCs w:val="21"/>
              </w:rPr>
              <w:t>数</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1.5157</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1.4315</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1.3587</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1.2949</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1.2386</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1.1884</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1.1433</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1.1024</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1.0653</w:t>
            </w:r>
          </w:p>
        </w:tc>
      </w:tr>
      <w:tr w:rsidR="00971BE8">
        <w:trPr>
          <w:trHeight w:val="340"/>
          <w:tblHeader/>
          <w:jc w:val="center"/>
        </w:trPr>
        <w:tc>
          <w:tcPr>
            <w:tcW w:w="652" w:type="pct"/>
            <w:shd w:val="clear" w:color="auto" w:fill="auto"/>
            <w:noWrap/>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b/>
                <w:bCs/>
                <w:sz w:val="21"/>
                <w:szCs w:val="21"/>
              </w:rPr>
              <w:t>容积率</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1.9</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2.0</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2.1</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2.2</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2.3</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2.4</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2.5</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2.6</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2.7</w:t>
            </w:r>
          </w:p>
        </w:tc>
      </w:tr>
      <w:tr w:rsidR="00971BE8">
        <w:trPr>
          <w:trHeight w:val="340"/>
          <w:tblHeader/>
          <w:jc w:val="center"/>
        </w:trPr>
        <w:tc>
          <w:tcPr>
            <w:tcW w:w="652" w:type="pct"/>
            <w:shd w:val="clear" w:color="auto" w:fill="auto"/>
            <w:noWrap/>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b/>
                <w:bCs/>
                <w:sz w:val="21"/>
                <w:szCs w:val="21"/>
              </w:rPr>
              <w:t>修正</w:t>
            </w:r>
            <w:r>
              <w:rPr>
                <w:rFonts w:ascii="Times New Roman" w:eastAsia="仿宋_GB2312" w:hAnsi="Times New Roman" w:cs="Times New Roman" w:hint="eastAsia"/>
                <w:b/>
                <w:bCs/>
                <w:sz w:val="21"/>
                <w:szCs w:val="21"/>
              </w:rPr>
              <w:t>系</w:t>
            </w:r>
            <w:r>
              <w:rPr>
                <w:rFonts w:ascii="Times New Roman" w:eastAsia="仿宋_GB2312" w:hAnsi="Times New Roman" w:cs="Times New Roman"/>
                <w:b/>
                <w:bCs/>
                <w:sz w:val="21"/>
                <w:szCs w:val="21"/>
              </w:rPr>
              <w:t>数</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1.0313</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1.0000</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0.9927</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0.9858</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0.9793</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0.973</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0.9671</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0.9614</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0.956</w:t>
            </w:r>
          </w:p>
        </w:tc>
      </w:tr>
      <w:tr w:rsidR="00971BE8">
        <w:trPr>
          <w:trHeight w:val="340"/>
          <w:tblHeader/>
          <w:jc w:val="center"/>
        </w:trPr>
        <w:tc>
          <w:tcPr>
            <w:tcW w:w="652" w:type="pct"/>
            <w:shd w:val="clear" w:color="auto" w:fill="auto"/>
            <w:noWrap/>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b/>
                <w:bCs/>
                <w:sz w:val="21"/>
                <w:szCs w:val="21"/>
              </w:rPr>
              <w:t>容积率</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2.8</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2.9</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3.0</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3.1</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3.2</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3.3</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3.4</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3.5</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3.6</w:t>
            </w:r>
          </w:p>
        </w:tc>
      </w:tr>
      <w:tr w:rsidR="00971BE8">
        <w:trPr>
          <w:trHeight w:val="340"/>
          <w:tblHeader/>
          <w:jc w:val="center"/>
        </w:trPr>
        <w:tc>
          <w:tcPr>
            <w:tcW w:w="652" w:type="pct"/>
            <w:shd w:val="clear" w:color="auto" w:fill="auto"/>
            <w:noWrap/>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b/>
                <w:bCs/>
                <w:sz w:val="21"/>
                <w:szCs w:val="21"/>
              </w:rPr>
              <w:t>修正</w:t>
            </w:r>
            <w:r>
              <w:rPr>
                <w:rFonts w:ascii="Times New Roman" w:eastAsia="仿宋_GB2312" w:hAnsi="Times New Roman" w:cs="Times New Roman" w:hint="eastAsia"/>
                <w:b/>
                <w:bCs/>
                <w:sz w:val="21"/>
                <w:szCs w:val="21"/>
              </w:rPr>
              <w:t>系</w:t>
            </w:r>
            <w:r>
              <w:rPr>
                <w:rFonts w:ascii="Times New Roman" w:eastAsia="仿宋_GB2312" w:hAnsi="Times New Roman" w:cs="Times New Roman"/>
                <w:b/>
                <w:bCs/>
                <w:sz w:val="21"/>
                <w:szCs w:val="21"/>
              </w:rPr>
              <w:t>数</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0.9508</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0.9458</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0.9410</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0.9364</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0.9319</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0.9276</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0.9235</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0.9195</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0.9156</w:t>
            </w:r>
          </w:p>
        </w:tc>
      </w:tr>
      <w:tr w:rsidR="00971BE8">
        <w:trPr>
          <w:trHeight w:val="340"/>
          <w:tblHeader/>
          <w:jc w:val="center"/>
        </w:trPr>
        <w:tc>
          <w:tcPr>
            <w:tcW w:w="652" w:type="pct"/>
            <w:shd w:val="clear" w:color="auto" w:fill="auto"/>
            <w:noWrap/>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b/>
                <w:bCs/>
                <w:sz w:val="21"/>
                <w:szCs w:val="21"/>
              </w:rPr>
              <w:t>容积率</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3.7</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3.8</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3.9</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4.0</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4.1</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4.2</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4.3</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4.4</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4.5</w:t>
            </w:r>
          </w:p>
        </w:tc>
      </w:tr>
      <w:tr w:rsidR="00971BE8">
        <w:trPr>
          <w:trHeight w:val="340"/>
          <w:tblHeader/>
          <w:jc w:val="center"/>
        </w:trPr>
        <w:tc>
          <w:tcPr>
            <w:tcW w:w="652" w:type="pct"/>
            <w:shd w:val="clear" w:color="auto" w:fill="auto"/>
            <w:noWrap/>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b/>
                <w:bCs/>
                <w:sz w:val="21"/>
                <w:szCs w:val="21"/>
              </w:rPr>
              <w:t>修正</w:t>
            </w:r>
            <w:r>
              <w:rPr>
                <w:rFonts w:ascii="Times New Roman" w:eastAsia="仿宋_GB2312" w:hAnsi="Times New Roman" w:cs="Times New Roman" w:hint="eastAsia"/>
                <w:b/>
                <w:bCs/>
                <w:sz w:val="21"/>
                <w:szCs w:val="21"/>
              </w:rPr>
              <w:t>系</w:t>
            </w:r>
            <w:r>
              <w:rPr>
                <w:rFonts w:ascii="Times New Roman" w:eastAsia="仿宋_GB2312" w:hAnsi="Times New Roman" w:cs="Times New Roman"/>
                <w:b/>
                <w:bCs/>
                <w:sz w:val="21"/>
                <w:szCs w:val="21"/>
              </w:rPr>
              <w:t>数</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0.9119</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0.9082</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0.9047</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0.9013</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0.8979</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0.8947</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0.8915</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0.8885</w:t>
            </w:r>
          </w:p>
        </w:tc>
        <w:tc>
          <w:tcPr>
            <w:tcW w:w="483" w:type="pct"/>
            <w:shd w:val="clear" w:color="auto" w:fill="FFFFFF"/>
            <w:vAlign w:val="center"/>
          </w:tcPr>
          <w:p w:rsidR="00971BE8" w:rsidRDefault="00581A56">
            <w:pPr>
              <w:jc w:val="center"/>
              <w:textAlignment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0.8855</w:t>
            </w:r>
          </w:p>
        </w:tc>
      </w:tr>
      <w:tr w:rsidR="00971BE8">
        <w:trPr>
          <w:trHeight w:val="340"/>
          <w:tblHeader/>
          <w:jc w:val="center"/>
        </w:trPr>
        <w:tc>
          <w:tcPr>
            <w:tcW w:w="652" w:type="pct"/>
            <w:shd w:val="clear" w:color="auto" w:fill="auto"/>
            <w:noWrap/>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b/>
                <w:bCs/>
                <w:sz w:val="21"/>
                <w:szCs w:val="21"/>
              </w:rPr>
              <w:t>容积率</w:t>
            </w:r>
          </w:p>
        </w:tc>
        <w:tc>
          <w:tcPr>
            <w:tcW w:w="483" w:type="pct"/>
            <w:shd w:val="clear" w:color="auto" w:fill="FFFFFF"/>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4.6</w:t>
            </w:r>
          </w:p>
        </w:tc>
        <w:tc>
          <w:tcPr>
            <w:tcW w:w="483" w:type="pct"/>
            <w:shd w:val="clear" w:color="auto" w:fill="FFFFFF"/>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4.7</w:t>
            </w:r>
          </w:p>
        </w:tc>
        <w:tc>
          <w:tcPr>
            <w:tcW w:w="483" w:type="pct"/>
            <w:shd w:val="clear" w:color="auto" w:fill="FFFFFF"/>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4.8</w:t>
            </w:r>
          </w:p>
        </w:tc>
        <w:tc>
          <w:tcPr>
            <w:tcW w:w="483" w:type="pct"/>
            <w:shd w:val="clear" w:color="auto" w:fill="FFFFFF"/>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4.9</w:t>
            </w:r>
          </w:p>
        </w:tc>
        <w:tc>
          <w:tcPr>
            <w:tcW w:w="483" w:type="pct"/>
            <w:shd w:val="clear" w:color="auto" w:fill="FFFFFF"/>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5.0</w:t>
            </w:r>
          </w:p>
        </w:tc>
        <w:tc>
          <w:tcPr>
            <w:tcW w:w="483" w:type="pct"/>
            <w:shd w:val="clear" w:color="auto" w:fill="FFFFFF"/>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5.5</w:t>
            </w:r>
          </w:p>
        </w:tc>
        <w:tc>
          <w:tcPr>
            <w:tcW w:w="483" w:type="pct"/>
            <w:shd w:val="clear" w:color="auto" w:fill="FFFFFF"/>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6.0</w:t>
            </w:r>
          </w:p>
        </w:tc>
        <w:tc>
          <w:tcPr>
            <w:tcW w:w="483" w:type="pct"/>
            <w:shd w:val="clear" w:color="auto" w:fill="FFFFFF"/>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6.5</w:t>
            </w:r>
          </w:p>
        </w:tc>
        <w:tc>
          <w:tcPr>
            <w:tcW w:w="483" w:type="pct"/>
            <w:shd w:val="clear" w:color="auto" w:fill="FFFFFF"/>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color w:val="000000"/>
                <w:sz w:val="21"/>
                <w:szCs w:val="21"/>
                <w:lang w:bidi="ar"/>
              </w:rPr>
              <w:t>≥</w:t>
            </w:r>
            <w:r>
              <w:rPr>
                <w:rFonts w:ascii="Times New Roman" w:eastAsia="仿宋_GB2312" w:hAnsi="Times New Roman" w:cs="Times New Roman"/>
                <w:sz w:val="21"/>
                <w:szCs w:val="21"/>
              </w:rPr>
              <w:t>7.0</w:t>
            </w:r>
          </w:p>
        </w:tc>
      </w:tr>
      <w:tr w:rsidR="00971BE8">
        <w:trPr>
          <w:trHeight w:val="340"/>
          <w:tblHeader/>
          <w:jc w:val="center"/>
        </w:trPr>
        <w:tc>
          <w:tcPr>
            <w:tcW w:w="652" w:type="pct"/>
            <w:shd w:val="clear" w:color="auto" w:fill="auto"/>
            <w:noWrap/>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b/>
                <w:bCs/>
                <w:sz w:val="21"/>
                <w:szCs w:val="21"/>
              </w:rPr>
              <w:t>修正</w:t>
            </w:r>
            <w:r>
              <w:rPr>
                <w:rFonts w:ascii="Times New Roman" w:eastAsia="仿宋_GB2312" w:hAnsi="Times New Roman" w:cs="Times New Roman" w:hint="eastAsia"/>
                <w:b/>
                <w:bCs/>
                <w:sz w:val="21"/>
                <w:szCs w:val="21"/>
              </w:rPr>
              <w:t>系</w:t>
            </w:r>
            <w:r>
              <w:rPr>
                <w:rFonts w:ascii="Times New Roman" w:eastAsia="仿宋_GB2312" w:hAnsi="Times New Roman" w:cs="Times New Roman"/>
                <w:b/>
                <w:bCs/>
                <w:sz w:val="21"/>
                <w:szCs w:val="21"/>
              </w:rPr>
              <w:t>数</w:t>
            </w:r>
          </w:p>
        </w:tc>
        <w:tc>
          <w:tcPr>
            <w:tcW w:w="483" w:type="pct"/>
            <w:shd w:val="clear" w:color="auto" w:fill="FFFFFF"/>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0.8826</w:t>
            </w:r>
          </w:p>
        </w:tc>
        <w:tc>
          <w:tcPr>
            <w:tcW w:w="483" w:type="pct"/>
            <w:shd w:val="clear" w:color="auto" w:fill="FFFFFF"/>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0.8797</w:t>
            </w:r>
          </w:p>
        </w:tc>
        <w:tc>
          <w:tcPr>
            <w:tcW w:w="483" w:type="pct"/>
            <w:shd w:val="clear" w:color="auto" w:fill="FFFFFF"/>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0.8769</w:t>
            </w:r>
          </w:p>
        </w:tc>
        <w:tc>
          <w:tcPr>
            <w:tcW w:w="483" w:type="pct"/>
            <w:shd w:val="clear" w:color="auto" w:fill="FFFFFF"/>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0.8742</w:t>
            </w:r>
          </w:p>
        </w:tc>
        <w:tc>
          <w:tcPr>
            <w:tcW w:w="483" w:type="pct"/>
            <w:shd w:val="clear" w:color="auto" w:fill="FFFFFF"/>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0.8716</w:t>
            </w:r>
          </w:p>
        </w:tc>
        <w:tc>
          <w:tcPr>
            <w:tcW w:w="483" w:type="pct"/>
            <w:shd w:val="clear" w:color="auto" w:fill="FFFFFF"/>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0.8592</w:t>
            </w:r>
          </w:p>
        </w:tc>
        <w:tc>
          <w:tcPr>
            <w:tcW w:w="483" w:type="pct"/>
            <w:shd w:val="clear" w:color="auto" w:fill="FFFFFF"/>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0.8481</w:t>
            </w:r>
          </w:p>
        </w:tc>
        <w:tc>
          <w:tcPr>
            <w:tcW w:w="483" w:type="pct"/>
            <w:shd w:val="clear" w:color="auto" w:fill="FFFFFF"/>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0.8379</w:t>
            </w:r>
          </w:p>
        </w:tc>
        <w:tc>
          <w:tcPr>
            <w:tcW w:w="483" w:type="pct"/>
            <w:shd w:val="clear" w:color="auto" w:fill="FFFFFF"/>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0.8287</w:t>
            </w:r>
          </w:p>
        </w:tc>
      </w:tr>
    </w:tbl>
    <w:p w:rsidR="00971BE8" w:rsidRDefault="00581A56">
      <w:pPr>
        <w:adjustRightInd w:val="0"/>
        <w:snapToGrid w:val="0"/>
        <w:ind w:firstLineChars="200" w:firstLine="420"/>
        <w:jc w:val="both"/>
        <w:rPr>
          <w:rFonts w:ascii="Times New Roman" w:eastAsia="仿宋_GB2312" w:hAnsi="Times New Roman" w:cs="Times New Roman"/>
          <w:b/>
          <w:bCs/>
          <w:sz w:val="30"/>
          <w:szCs w:val="30"/>
          <w:lang w:val="zh-CN"/>
        </w:rPr>
      </w:pPr>
      <w:r>
        <w:rPr>
          <w:rFonts w:ascii="Times New Roman" w:eastAsia="仿宋_GB2312" w:hAnsi="Times New Roman" w:hint="eastAsia"/>
          <w:sz w:val="21"/>
          <w:szCs w:val="21"/>
        </w:rPr>
        <w:t>注：当宗地容积率在上述容积率之间时，容积率修正系数需根据上表有关数据线性内插计算得到。线性内插公式：当</w:t>
      </w:r>
      <w:r>
        <w:rPr>
          <w:rFonts w:ascii="Times New Roman" w:eastAsia="仿宋_GB2312" w:hAnsi="Times New Roman"/>
          <w:i/>
          <w:sz w:val="21"/>
          <w:szCs w:val="21"/>
        </w:rPr>
        <w:t>r</w:t>
      </w:r>
      <w:r>
        <w:rPr>
          <w:rFonts w:ascii="Times New Roman" w:eastAsia="仿宋_GB2312" w:hAnsi="Times New Roman"/>
          <w:i/>
          <w:sz w:val="21"/>
          <w:szCs w:val="21"/>
          <w:vertAlign w:val="subscript"/>
        </w:rPr>
        <w:t>1</w:t>
      </w:r>
      <w:r>
        <w:rPr>
          <w:rFonts w:ascii="Times New Roman" w:eastAsia="仿宋_GB2312" w:hAnsi="Times New Roman" w:hint="eastAsia"/>
          <w:sz w:val="21"/>
          <w:szCs w:val="21"/>
        </w:rPr>
        <w:t>＜</w:t>
      </w:r>
      <w:r>
        <w:rPr>
          <w:rFonts w:ascii="Times New Roman" w:eastAsia="仿宋_GB2312" w:hAnsi="Times New Roman"/>
          <w:i/>
          <w:sz w:val="21"/>
          <w:szCs w:val="21"/>
        </w:rPr>
        <w:t>r</w:t>
      </w:r>
      <w:r>
        <w:rPr>
          <w:rFonts w:ascii="Times New Roman" w:eastAsia="仿宋_GB2312" w:hAnsi="Times New Roman" w:hint="eastAsia"/>
          <w:sz w:val="21"/>
          <w:szCs w:val="21"/>
        </w:rPr>
        <w:t>＜</w:t>
      </w:r>
      <w:r>
        <w:rPr>
          <w:rFonts w:ascii="Times New Roman" w:eastAsia="仿宋_GB2312" w:hAnsi="Times New Roman"/>
          <w:i/>
          <w:sz w:val="21"/>
          <w:szCs w:val="21"/>
        </w:rPr>
        <w:t>r</w:t>
      </w:r>
      <w:r>
        <w:rPr>
          <w:rFonts w:ascii="Times New Roman" w:eastAsia="仿宋_GB2312" w:hAnsi="Times New Roman"/>
          <w:i/>
          <w:sz w:val="21"/>
          <w:szCs w:val="21"/>
          <w:vertAlign w:val="subscript"/>
        </w:rPr>
        <w:t>2</w:t>
      </w:r>
      <w:r>
        <w:rPr>
          <w:rFonts w:ascii="Times New Roman" w:eastAsia="仿宋_GB2312" w:hAnsi="Times New Roman" w:hint="eastAsia"/>
          <w:sz w:val="21"/>
          <w:szCs w:val="21"/>
        </w:rPr>
        <w:t>（即</w:t>
      </w:r>
      <w:r>
        <w:rPr>
          <w:rFonts w:ascii="Times New Roman" w:eastAsia="仿宋_GB2312" w:hAnsi="Times New Roman"/>
          <w:i/>
          <w:sz w:val="21"/>
          <w:szCs w:val="21"/>
        </w:rPr>
        <w:t>r</w:t>
      </w:r>
      <w:r>
        <w:rPr>
          <w:rFonts w:ascii="Times New Roman" w:eastAsia="仿宋_GB2312" w:hAnsi="Times New Roman"/>
          <w:i/>
          <w:sz w:val="21"/>
          <w:szCs w:val="21"/>
          <w:vertAlign w:val="subscript"/>
        </w:rPr>
        <w:t>1</w:t>
      </w:r>
      <w:r>
        <w:rPr>
          <w:rFonts w:ascii="Times New Roman" w:eastAsia="仿宋_GB2312" w:hAnsi="Times New Roman" w:hint="eastAsia"/>
          <w:sz w:val="21"/>
          <w:szCs w:val="21"/>
        </w:rPr>
        <w:t>、</w:t>
      </w:r>
      <w:r>
        <w:rPr>
          <w:rFonts w:ascii="Times New Roman" w:eastAsia="仿宋_GB2312" w:hAnsi="Times New Roman"/>
          <w:i/>
          <w:sz w:val="21"/>
          <w:szCs w:val="21"/>
        </w:rPr>
        <w:t>r</w:t>
      </w:r>
      <w:r>
        <w:rPr>
          <w:rFonts w:ascii="Times New Roman" w:eastAsia="仿宋_GB2312" w:hAnsi="Times New Roman"/>
          <w:i/>
          <w:sz w:val="21"/>
          <w:szCs w:val="21"/>
          <w:vertAlign w:val="subscript"/>
        </w:rPr>
        <w:t>2</w:t>
      </w:r>
      <w:r>
        <w:rPr>
          <w:rFonts w:ascii="Times New Roman" w:eastAsia="仿宋_GB2312" w:hAnsi="Times New Roman" w:hint="eastAsia"/>
          <w:sz w:val="21"/>
          <w:szCs w:val="21"/>
        </w:rPr>
        <w:t>为修正系数表中</w:t>
      </w:r>
      <w:r>
        <w:rPr>
          <w:rFonts w:ascii="Times New Roman" w:eastAsia="仿宋_GB2312" w:hAnsi="Times New Roman"/>
          <w:i/>
          <w:sz w:val="21"/>
          <w:szCs w:val="21"/>
        </w:rPr>
        <w:t>r</w:t>
      </w:r>
      <w:r>
        <w:rPr>
          <w:rFonts w:ascii="Times New Roman" w:eastAsia="仿宋_GB2312" w:hAnsi="Times New Roman" w:hint="eastAsia"/>
          <w:sz w:val="21"/>
          <w:szCs w:val="21"/>
        </w:rPr>
        <w:t>的相邻容积率）时，</w:t>
      </w:r>
      <w:r>
        <w:rPr>
          <w:rFonts w:ascii="Times New Roman" w:eastAsia="仿宋_GB2312" w:hAnsi="Times New Roman"/>
          <w:i/>
          <w:sz w:val="21"/>
          <w:szCs w:val="21"/>
        </w:rPr>
        <w:t>x</w:t>
      </w:r>
      <w:r>
        <w:rPr>
          <w:rFonts w:ascii="Times New Roman" w:eastAsia="仿宋_GB2312" w:hAnsi="Times New Roman"/>
          <w:i/>
          <w:sz w:val="21"/>
          <w:szCs w:val="21"/>
          <w:vertAlign w:val="subscript"/>
        </w:rPr>
        <w:t>1</w:t>
      </w:r>
      <w:r>
        <w:rPr>
          <w:rFonts w:ascii="Times New Roman" w:eastAsia="仿宋_GB2312" w:hAnsi="Times New Roman" w:hint="eastAsia"/>
          <w:sz w:val="21"/>
          <w:szCs w:val="21"/>
        </w:rPr>
        <w:t>、</w:t>
      </w:r>
      <w:r>
        <w:rPr>
          <w:rFonts w:ascii="Times New Roman" w:eastAsia="仿宋_GB2312" w:hAnsi="Times New Roman"/>
          <w:i/>
          <w:sz w:val="21"/>
          <w:szCs w:val="21"/>
        </w:rPr>
        <w:t>x</w:t>
      </w:r>
      <w:r>
        <w:rPr>
          <w:rFonts w:ascii="Times New Roman" w:eastAsia="仿宋_GB2312" w:hAnsi="Times New Roman"/>
          <w:i/>
          <w:sz w:val="21"/>
          <w:szCs w:val="21"/>
          <w:vertAlign w:val="subscript"/>
        </w:rPr>
        <w:t>2</w:t>
      </w:r>
      <w:r>
        <w:rPr>
          <w:rFonts w:ascii="Times New Roman" w:eastAsia="仿宋_GB2312" w:hAnsi="Times New Roman" w:hint="eastAsia"/>
          <w:sz w:val="21"/>
          <w:szCs w:val="21"/>
        </w:rPr>
        <w:t>为</w:t>
      </w:r>
      <w:r>
        <w:rPr>
          <w:rFonts w:ascii="Times New Roman" w:eastAsia="仿宋_GB2312" w:hAnsi="Times New Roman"/>
          <w:i/>
          <w:sz w:val="21"/>
          <w:szCs w:val="21"/>
        </w:rPr>
        <w:t>r</w:t>
      </w:r>
      <w:r>
        <w:rPr>
          <w:rFonts w:ascii="Times New Roman" w:eastAsia="仿宋_GB2312" w:hAnsi="Times New Roman"/>
          <w:i/>
          <w:sz w:val="21"/>
          <w:szCs w:val="21"/>
          <w:vertAlign w:val="subscript"/>
        </w:rPr>
        <w:t>1</w:t>
      </w:r>
      <w:r>
        <w:rPr>
          <w:rFonts w:ascii="Times New Roman" w:eastAsia="仿宋_GB2312" w:hAnsi="Times New Roman" w:hint="eastAsia"/>
          <w:sz w:val="21"/>
          <w:szCs w:val="21"/>
        </w:rPr>
        <w:t>、</w:t>
      </w:r>
      <w:r>
        <w:rPr>
          <w:rFonts w:ascii="Times New Roman" w:eastAsia="仿宋_GB2312" w:hAnsi="Times New Roman"/>
          <w:i/>
          <w:sz w:val="21"/>
          <w:szCs w:val="21"/>
        </w:rPr>
        <w:t>r</w:t>
      </w:r>
      <w:r>
        <w:rPr>
          <w:rFonts w:ascii="Times New Roman" w:eastAsia="仿宋_GB2312" w:hAnsi="Times New Roman"/>
          <w:i/>
          <w:sz w:val="21"/>
          <w:szCs w:val="21"/>
          <w:vertAlign w:val="subscript"/>
        </w:rPr>
        <w:t>2</w:t>
      </w:r>
      <w:r>
        <w:rPr>
          <w:rFonts w:ascii="Times New Roman" w:eastAsia="仿宋_GB2312" w:hAnsi="Times New Roman" w:hint="eastAsia"/>
          <w:sz w:val="21"/>
          <w:szCs w:val="21"/>
        </w:rPr>
        <w:t>对应的容积率修正系数，容积率的修正系数：</w:t>
      </w:r>
      <w:r>
        <w:rPr>
          <w:rFonts w:ascii="Times New Roman" w:eastAsia="仿宋_GB2312" w:hAnsi="Times New Roman"/>
          <w:i/>
          <w:sz w:val="21"/>
          <w:szCs w:val="21"/>
        </w:rPr>
        <w:t>x</w:t>
      </w:r>
      <w:r>
        <w:rPr>
          <w:rFonts w:ascii="Times New Roman" w:eastAsia="仿宋_GB2312" w:hAnsi="Times New Roman"/>
          <w:sz w:val="21"/>
          <w:szCs w:val="21"/>
        </w:rPr>
        <w:t>=</w:t>
      </w:r>
      <w:r>
        <w:rPr>
          <w:rFonts w:ascii="Times New Roman" w:eastAsia="仿宋_GB2312" w:hAnsi="Times New Roman"/>
          <w:i/>
          <w:sz w:val="21"/>
          <w:szCs w:val="21"/>
        </w:rPr>
        <w:t>x</w:t>
      </w:r>
      <w:r>
        <w:rPr>
          <w:rFonts w:ascii="Times New Roman" w:eastAsia="仿宋_GB2312" w:hAnsi="Times New Roman"/>
          <w:i/>
          <w:sz w:val="21"/>
          <w:szCs w:val="21"/>
          <w:vertAlign w:val="subscript"/>
        </w:rPr>
        <w:t>1</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i/>
          <w:sz w:val="21"/>
          <w:szCs w:val="21"/>
        </w:rPr>
        <w:t>x</w:t>
      </w:r>
      <w:r>
        <w:rPr>
          <w:rFonts w:ascii="Times New Roman" w:eastAsia="仿宋_GB2312" w:hAnsi="Times New Roman"/>
          <w:i/>
          <w:sz w:val="21"/>
          <w:szCs w:val="21"/>
          <w:vertAlign w:val="subscript"/>
        </w:rPr>
        <w:t>2</w:t>
      </w:r>
      <w:r>
        <w:rPr>
          <w:rFonts w:ascii="Times New Roman" w:eastAsia="仿宋_GB2312" w:hAnsi="Times New Roman"/>
          <w:sz w:val="21"/>
          <w:szCs w:val="21"/>
        </w:rPr>
        <w:t>-</w:t>
      </w:r>
      <w:r>
        <w:rPr>
          <w:rFonts w:ascii="Times New Roman" w:eastAsia="仿宋_GB2312" w:hAnsi="Times New Roman"/>
          <w:i/>
          <w:sz w:val="21"/>
          <w:szCs w:val="21"/>
        </w:rPr>
        <w:t>x</w:t>
      </w:r>
      <w:r>
        <w:rPr>
          <w:rFonts w:ascii="Times New Roman" w:eastAsia="仿宋_GB2312" w:hAnsi="Times New Roman"/>
          <w:i/>
          <w:sz w:val="21"/>
          <w:szCs w:val="21"/>
          <w:vertAlign w:val="subscript"/>
        </w:rPr>
        <w:t>1</w:t>
      </w:r>
      <w:r>
        <w:rPr>
          <w:rFonts w:ascii="Times New Roman" w:eastAsia="仿宋_GB2312" w:hAnsi="Times New Roman" w:hint="eastAsia"/>
          <w:sz w:val="21"/>
          <w:szCs w:val="21"/>
        </w:rPr>
        <w:t>）</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i/>
          <w:sz w:val="21"/>
          <w:szCs w:val="21"/>
        </w:rPr>
        <w:t>r</w:t>
      </w:r>
      <w:r>
        <w:rPr>
          <w:rFonts w:ascii="Times New Roman" w:eastAsia="仿宋_GB2312" w:hAnsi="Times New Roman"/>
          <w:sz w:val="21"/>
          <w:szCs w:val="21"/>
        </w:rPr>
        <w:t>-</w:t>
      </w:r>
      <w:r>
        <w:rPr>
          <w:rFonts w:ascii="Times New Roman" w:eastAsia="仿宋_GB2312" w:hAnsi="Times New Roman"/>
          <w:i/>
          <w:sz w:val="21"/>
          <w:szCs w:val="21"/>
        </w:rPr>
        <w:t>r</w:t>
      </w:r>
      <w:r>
        <w:rPr>
          <w:rFonts w:ascii="Times New Roman" w:eastAsia="仿宋_GB2312" w:hAnsi="Times New Roman"/>
          <w:i/>
          <w:sz w:val="21"/>
          <w:szCs w:val="21"/>
          <w:vertAlign w:val="subscript"/>
        </w:rPr>
        <w:t>1</w:t>
      </w:r>
      <w:r>
        <w:rPr>
          <w:rFonts w:ascii="Times New Roman" w:eastAsia="仿宋_GB2312" w:hAnsi="Times New Roman" w:hint="eastAsia"/>
          <w:sz w:val="21"/>
          <w:szCs w:val="21"/>
        </w:rPr>
        <w:t>）</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i/>
          <w:sz w:val="21"/>
          <w:szCs w:val="21"/>
        </w:rPr>
        <w:t>r</w:t>
      </w:r>
      <w:r>
        <w:rPr>
          <w:rFonts w:ascii="Times New Roman" w:eastAsia="仿宋_GB2312" w:hAnsi="Times New Roman"/>
          <w:i/>
          <w:sz w:val="21"/>
          <w:szCs w:val="21"/>
          <w:vertAlign w:val="subscript"/>
        </w:rPr>
        <w:t>2</w:t>
      </w:r>
      <w:r>
        <w:rPr>
          <w:rFonts w:ascii="Times New Roman" w:eastAsia="仿宋_GB2312" w:hAnsi="Times New Roman"/>
          <w:sz w:val="21"/>
          <w:szCs w:val="21"/>
        </w:rPr>
        <w:t>-</w:t>
      </w:r>
      <w:r>
        <w:rPr>
          <w:rFonts w:ascii="Times New Roman" w:eastAsia="仿宋_GB2312" w:hAnsi="Times New Roman"/>
          <w:i/>
          <w:sz w:val="21"/>
          <w:szCs w:val="21"/>
        </w:rPr>
        <w:t>r</w:t>
      </w:r>
      <w:r>
        <w:rPr>
          <w:rFonts w:ascii="Times New Roman" w:eastAsia="仿宋_GB2312" w:hAnsi="Times New Roman"/>
          <w:i/>
          <w:sz w:val="21"/>
          <w:szCs w:val="21"/>
          <w:vertAlign w:val="subscript"/>
        </w:rPr>
        <w:t>1</w:t>
      </w:r>
      <w:r>
        <w:rPr>
          <w:rFonts w:ascii="Times New Roman" w:eastAsia="仿宋_GB2312" w:hAnsi="Times New Roman" w:hint="eastAsia"/>
          <w:sz w:val="21"/>
          <w:szCs w:val="21"/>
        </w:rPr>
        <w:t>）。</w:t>
      </w:r>
    </w:p>
    <w:p w:rsidR="00971BE8" w:rsidRDefault="00581A56" w:rsidP="00063A03">
      <w:pPr>
        <w:adjustRightInd w:val="0"/>
        <w:snapToGrid w:val="0"/>
        <w:spacing w:line="312" w:lineRule="auto"/>
        <w:ind w:firstLineChars="200" w:firstLine="602"/>
        <w:jc w:val="both"/>
        <w:rPr>
          <w:rFonts w:ascii="Times New Roman" w:eastAsia="仿宋_GB2312" w:hAnsi="Times New Roman" w:cs="Times New Roman"/>
          <w:b/>
          <w:bCs/>
          <w:sz w:val="30"/>
          <w:szCs w:val="30"/>
          <w:lang w:val="zh-CN"/>
        </w:rPr>
      </w:pPr>
      <w:r>
        <w:rPr>
          <w:rFonts w:ascii="Times New Roman" w:eastAsia="仿宋_GB2312" w:hAnsi="Times New Roman" w:cs="Times New Roman" w:hint="eastAsia"/>
          <w:b/>
          <w:bCs/>
          <w:sz w:val="30"/>
          <w:szCs w:val="30"/>
          <w:lang w:val="zh-CN"/>
        </w:rPr>
        <w:t>3</w:t>
      </w:r>
      <w:r>
        <w:rPr>
          <w:rFonts w:ascii="Times New Roman" w:eastAsia="仿宋_GB2312" w:hAnsi="Times New Roman" w:cs="Times New Roman" w:hint="eastAsia"/>
          <w:b/>
          <w:bCs/>
          <w:sz w:val="30"/>
          <w:szCs w:val="30"/>
          <w:lang w:val="zh-CN"/>
        </w:rPr>
        <w:t>、工业用地容积率修正系数</w:t>
      </w:r>
    </w:p>
    <w:p w:rsidR="00971BE8" w:rsidRDefault="00581A56">
      <w:pPr>
        <w:adjustRightInd w:val="0"/>
        <w:snapToGrid w:val="0"/>
        <w:spacing w:line="312" w:lineRule="auto"/>
        <w:ind w:firstLineChars="200" w:firstLine="560"/>
        <w:jc w:val="both"/>
        <w:rPr>
          <w:rFonts w:ascii="Times New Roman" w:eastAsia="仿宋_GB2312" w:hAnsi="Times New Roman" w:cs="Times New Roman"/>
          <w:b/>
          <w:bCs/>
          <w:sz w:val="30"/>
          <w:szCs w:val="30"/>
          <w:lang w:val="zh-CN"/>
        </w:rPr>
      </w:pPr>
      <w:r>
        <w:rPr>
          <w:rFonts w:ascii="Times New Roman" w:eastAsia="仿宋_GB2312" w:hAnsi="Times New Roman" w:cs="Times New Roman" w:hint="eastAsia"/>
          <w:sz w:val="28"/>
          <w:szCs w:val="28"/>
        </w:rPr>
        <w:t>本次工业用地不考虑容积率修正。一般来说，工业用地的容积率限制对地价的影响较小，其地价的差异更多的是由产业集聚度、产业导向、区域配套情况、政策引导等其他因素导致的。根据《国务院关于深化改革土地管理的决定》（国发〔</w:t>
      </w:r>
      <w:r>
        <w:rPr>
          <w:rFonts w:ascii="Times New Roman" w:eastAsia="仿宋_GB2312" w:hAnsi="Times New Roman" w:cs="Times New Roman"/>
          <w:sz w:val="28"/>
          <w:szCs w:val="28"/>
        </w:rPr>
        <w:t>2004</w:t>
      </w:r>
      <w:r>
        <w:rPr>
          <w:rFonts w:ascii="Times New Roman" w:eastAsia="仿宋_GB2312" w:hAnsi="Times New Roman" w:cs="Times New Roman"/>
          <w:sz w:val="28"/>
          <w:szCs w:val="28"/>
        </w:rPr>
        <w:t>〕</w:t>
      </w:r>
      <w:r>
        <w:rPr>
          <w:rFonts w:ascii="Times New Roman" w:eastAsia="仿宋_GB2312" w:hAnsi="Times New Roman" w:cs="Times New Roman"/>
          <w:sz w:val="28"/>
          <w:szCs w:val="28"/>
        </w:rPr>
        <w:t xml:space="preserve">28 </w:t>
      </w:r>
      <w:r>
        <w:rPr>
          <w:rFonts w:ascii="Times New Roman" w:eastAsia="仿宋_GB2312" w:hAnsi="Times New Roman" w:cs="Times New Roman"/>
          <w:sz w:val="28"/>
          <w:szCs w:val="28"/>
        </w:rPr>
        <w:t>号）第十六条规定</w:t>
      </w:r>
      <w:r>
        <w:rPr>
          <w:rFonts w:ascii="Times New Roman" w:eastAsia="仿宋_GB2312" w:hAnsi="Times New Roman" w:cs="Times New Roman"/>
          <w:sz w:val="28"/>
          <w:szCs w:val="28"/>
        </w:rPr>
        <w:t>“</w:t>
      </w:r>
      <w:r>
        <w:rPr>
          <w:rFonts w:ascii="Times New Roman" w:eastAsia="仿宋_GB2312" w:hAnsi="Times New Roman" w:cs="Times New Roman"/>
          <w:sz w:val="28"/>
          <w:szCs w:val="28"/>
        </w:rPr>
        <w:t>对工业用地在符合规划、不改变原用途的前提下，提高土地利用率和增加容积的，原则上不再收取或调整土地有偿使用费。</w:t>
      </w:r>
      <w:r>
        <w:rPr>
          <w:rFonts w:ascii="Times New Roman" w:eastAsia="仿宋_GB2312" w:hAnsi="Times New Roman" w:cs="Times New Roman"/>
          <w:sz w:val="28"/>
          <w:szCs w:val="28"/>
        </w:rPr>
        <w:t>”</w:t>
      </w:r>
      <w:r>
        <w:rPr>
          <w:rFonts w:ascii="Times New Roman" w:eastAsia="仿宋_GB2312" w:hAnsi="Times New Roman" w:cs="Times New Roman"/>
          <w:sz w:val="28"/>
          <w:szCs w:val="28"/>
        </w:rPr>
        <w:t>以及《中山市人民政府办公室关于印发中山市降低制造业企业成本支持实体经济发展若干政策措施（修订版）的通知》（中府办〔</w:t>
      </w:r>
      <w:r>
        <w:rPr>
          <w:rFonts w:ascii="Times New Roman" w:eastAsia="仿宋_GB2312" w:hAnsi="Times New Roman" w:cs="Times New Roman"/>
          <w:sz w:val="28"/>
          <w:szCs w:val="28"/>
        </w:rPr>
        <w:t>2018</w:t>
      </w:r>
      <w:r>
        <w:rPr>
          <w:rFonts w:ascii="Times New Roman" w:eastAsia="仿宋_GB2312" w:hAnsi="Times New Roman" w:cs="Times New Roman"/>
          <w:sz w:val="28"/>
          <w:szCs w:val="28"/>
        </w:rPr>
        <w:t>〕</w:t>
      </w:r>
      <w:r>
        <w:rPr>
          <w:rFonts w:ascii="Times New Roman" w:eastAsia="仿宋_GB2312" w:hAnsi="Times New Roman" w:cs="Times New Roman"/>
          <w:sz w:val="28"/>
          <w:szCs w:val="28"/>
        </w:rPr>
        <w:t>53</w:t>
      </w:r>
      <w:r>
        <w:rPr>
          <w:rFonts w:ascii="Times New Roman" w:eastAsia="仿宋_GB2312" w:hAnsi="Times New Roman" w:cs="Times New Roman"/>
          <w:sz w:val="28"/>
          <w:szCs w:val="28"/>
        </w:rPr>
        <w:t>号）第二十二条</w:t>
      </w:r>
      <w:r>
        <w:rPr>
          <w:rFonts w:ascii="Times New Roman" w:eastAsia="仿宋_GB2312" w:hAnsi="Times New Roman" w:cs="Times New Roman"/>
          <w:sz w:val="28"/>
          <w:szCs w:val="28"/>
        </w:rPr>
        <w:t>“</w:t>
      </w:r>
      <w:r>
        <w:rPr>
          <w:rFonts w:ascii="Times New Roman" w:eastAsia="仿宋_GB2312" w:hAnsi="Times New Roman" w:cs="Times New Roman"/>
          <w:sz w:val="28"/>
          <w:szCs w:val="28"/>
        </w:rPr>
        <w:t>鼓励提高存量工</w:t>
      </w:r>
      <w:r>
        <w:rPr>
          <w:rFonts w:ascii="Times New Roman" w:eastAsia="仿宋_GB2312" w:hAnsi="Times New Roman" w:cs="Times New Roman" w:hint="eastAsia"/>
          <w:sz w:val="28"/>
          <w:szCs w:val="28"/>
        </w:rPr>
        <w:t>业、仓储用地利用效率，工业、仓储用地（商品厂房除外）在符合规划、不改变用途的前提下，通过厂房或仓储用房加建、厂区改造、内部用地整理等途径，提高土地利用率和增加容积率，不再增收土地价款。”，容积率不作为影响工业用地地价的主要因素，因此本次工业用地不考虑容积率修正</w:t>
      </w:r>
      <w:r>
        <w:rPr>
          <w:rFonts w:ascii="Times New Roman" w:eastAsia="仿宋_GB2312" w:hAnsi="Times New Roman" w:cs="Times New Roman"/>
          <w:sz w:val="28"/>
          <w:szCs w:val="28"/>
        </w:rPr>
        <w:t>。</w:t>
      </w:r>
    </w:p>
    <w:p w:rsidR="00971BE8" w:rsidRDefault="00581A56" w:rsidP="00063A03">
      <w:pPr>
        <w:adjustRightInd w:val="0"/>
        <w:snapToGrid w:val="0"/>
        <w:spacing w:line="312" w:lineRule="auto"/>
        <w:ind w:firstLineChars="200" w:firstLine="602"/>
        <w:jc w:val="both"/>
        <w:rPr>
          <w:rFonts w:ascii="Times New Roman" w:eastAsia="仿宋_GB2312" w:hAnsi="Times New Roman" w:cs="Times New Roman"/>
          <w:b/>
          <w:bCs/>
          <w:sz w:val="30"/>
          <w:szCs w:val="30"/>
          <w:lang w:val="zh-CN"/>
        </w:rPr>
      </w:pPr>
      <w:r>
        <w:rPr>
          <w:rFonts w:ascii="Times New Roman" w:eastAsia="仿宋_GB2312" w:hAnsi="Times New Roman" w:cs="Times New Roman" w:hint="eastAsia"/>
          <w:b/>
          <w:bCs/>
          <w:sz w:val="30"/>
          <w:szCs w:val="30"/>
          <w:lang w:val="zh-CN"/>
        </w:rPr>
        <w:t>4</w:t>
      </w:r>
      <w:r>
        <w:rPr>
          <w:rFonts w:ascii="Times New Roman" w:eastAsia="仿宋_GB2312" w:hAnsi="Times New Roman" w:cs="Times New Roman" w:hint="eastAsia"/>
          <w:b/>
          <w:bCs/>
          <w:sz w:val="30"/>
          <w:szCs w:val="30"/>
          <w:lang w:val="zh-CN"/>
        </w:rPr>
        <w:t>、公共管理与公共服务用地容积率修正系数</w:t>
      </w:r>
    </w:p>
    <w:p w:rsidR="00971BE8" w:rsidRDefault="00581A56">
      <w:pPr>
        <w:spacing w:line="360" w:lineRule="auto"/>
        <w:jc w:val="center"/>
        <w:rPr>
          <w:rFonts w:ascii="Times New Roman" w:eastAsia="仿宋_GB2312" w:hAnsi="Times New Roman" w:cs="Times New Roman"/>
          <w:b/>
          <w:szCs w:val="28"/>
        </w:rPr>
      </w:pPr>
      <w:r>
        <w:rPr>
          <w:rFonts w:ascii="Times New Roman" w:eastAsia="仿宋_GB2312" w:hAnsi="Times New Roman" w:cs="Times New Roman"/>
          <w:b/>
          <w:szCs w:val="28"/>
        </w:rPr>
        <w:t>表</w:t>
      </w:r>
      <w:r>
        <w:rPr>
          <w:rFonts w:ascii="Times New Roman" w:eastAsia="仿宋_GB2312" w:hAnsi="Times New Roman" w:cs="Times New Roman" w:hint="eastAsia"/>
          <w:b/>
          <w:szCs w:val="28"/>
        </w:rPr>
        <w:t>5-3</w:t>
      </w:r>
      <w:r>
        <w:rPr>
          <w:rFonts w:ascii="Times New Roman" w:eastAsia="仿宋_GB2312" w:hAnsi="Times New Roman" w:cs="Times New Roman"/>
          <w:b/>
          <w:szCs w:val="28"/>
        </w:rPr>
        <w:t xml:space="preserve">  </w:t>
      </w:r>
      <w:r>
        <w:rPr>
          <w:rFonts w:ascii="Times New Roman" w:eastAsia="仿宋_GB2312" w:hAnsi="Times New Roman" w:cs="Times New Roman" w:hint="eastAsia"/>
          <w:b/>
          <w:szCs w:val="28"/>
        </w:rPr>
        <w:t>公共管理与公共服务用地</w:t>
      </w:r>
      <w:r>
        <w:rPr>
          <w:rFonts w:ascii="Times New Roman" w:eastAsia="仿宋_GB2312" w:hAnsi="Times New Roman" w:cs="Times New Roman"/>
          <w:b/>
          <w:szCs w:val="28"/>
        </w:rPr>
        <w:t>容积率修正系数表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895"/>
        <w:gridCol w:w="895"/>
        <w:gridCol w:w="895"/>
        <w:gridCol w:w="895"/>
        <w:gridCol w:w="895"/>
        <w:gridCol w:w="895"/>
        <w:gridCol w:w="895"/>
        <w:gridCol w:w="895"/>
        <w:gridCol w:w="891"/>
      </w:tblGrid>
      <w:tr w:rsidR="00971BE8">
        <w:trPr>
          <w:trHeight w:val="340"/>
          <w:jc w:val="center"/>
        </w:trPr>
        <w:tc>
          <w:tcPr>
            <w:tcW w:w="645" w:type="pct"/>
            <w:shd w:val="clear" w:color="auto" w:fill="auto"/>
            <w:noWrap/>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b/>
                <w:bCs/>
                <w:sz w:val="21"/>
                <w:szCs w:val="21"/>
              </w:rPr>
              <w:t>容积率</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1.1</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1.2</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1.3</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1.4</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1.5</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1.6</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1.7</w:t>
            </w:r>
          </w:p>
        </w:tc>
        <w:tc>
          <w:tcPr>
            <w:tcW w:w="482"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1.8</w:t>
            </w:r>
          </w:p>
        </w:tc>
      </w:tr>
      <w:tr w:rsidR="00971BE8">
        <w:trPr>
          <w:trHeight w:val="340"/>
          <w:jc w:val="center"/>
        </w:trPr>
        <w:tc>
          <w:tcPr>
            <w:tcW w:w="645" w:type="pct"/>
            <w:shd w:val="clear" w:color="auto" w:fill="auto"/>
            <w:noWrap/>
            <w:vAlign w:val="center"/>
          </w:tcPr>
          <w:p w:rsidR="00971BE8" w:rsidRDefault="00581A56">
            <w:pPr>
              <w:adjustRightInd w:val="0"/>
              <w:snapToGrid w:val="0"/>
              <w:jc w:val="center"/>
              <w:rPr>
                <w:rFonts w:ascii="Times New Roman" w:eastAsia="仿宋_GB2312" w:hAnsi="Times New Roman" w:cs="Times New Roman"/>
                <w:b/>
                <w:sz w:val="21"/>
                <w:szCs w:val="21"/>
              </w:rPr>
            </w:pPr>
            <w:r>
              <w:rPr>
                <w:rFonts w:ascii="Times New Roman" w:eastAsia="仿宋_GB2312" w:hAnsi="Times New Roman" w:cs="Times New Roman"/>
                <w:b/>
                <w:sz w:val="21"/>
                <w:szCs w:val="21"/>
              </w:rPr>
              <w:t>修正系数</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1.3755</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1.3165</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1.2649</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1.2192</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1.1783</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1.1415</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1.1081</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1.0776</w:t>
            </w:r>
          </w:p>
        </w:tc>
        <w:tc>
          <w:tcPr>
            <w:tcW w:w="482"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1.0497</w:t>
            </w:r>
          </w:p>
        </w:tc>
      </w:tr>
      <w:tr w:rsidR="00971BE8">
        <w:trPr>
          <w:trHeight w:val="340"/>
          <w:jc w:val="center"/>
        </w:trPr>
        <w:tc>
          <w:tcPr>
            <w:tcW w:w="645" w:type="pct"/>
            <w:shd w:val="clear" w:color="auto" w:fill="auto"/>
            <w:noWrap/>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b/>
                <w:bCs/>
                <w:sz w:val="21"/>
                <w:szCs w:val="21"/>
              </w:rPr>
              <w:lastRenderedPageBreak/>
              <w:t>容积率</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1.9</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w:t>
            </w:r>
            <w:r>
              <w:rPr>
                <w:rFonts w:ascii="Times New Roman" w:eastAsia="仿宋_GB2312" w:hAnsi="Times New Roman" w:cs="Times New Roman" w:hint="eastAsia"/>
                <w:sz w:val="21"/>
                <w:szCs w:val="21"/>
              </w:rPr>
              <w:t>.0</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2.1</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2.2</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2.3</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2.4</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2.5</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2.6</w:t>
            </w:r>
          </w:p>
        </w:tc>
        <w:tc>
          <w:tcPr>
            <w:tcW w:w="482"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2.7</w:t>
            </w:r>
          </w:p>
        </w:tc>
      </w:tr>
      <w:tr w:rsidR="00971BE8">
        <w:trPr>
          <w:trHeight w:val="340"/>
          <w:jc w:val="center"/>
        </w:trPr>
        <w:tc>
          <w:tcPr>
            <w:tcW w:w="645" w:type="pct"/>
            <w:shd w:val="clear" w:color="auto" w:fill="auto"/>
            <w:noWrap/>
            <w:vAlign w:val="center"/>
          </w:tcPr>
          <w:p w:rsidR="00971BE8" w:rsidRDefault="00581A56">
            <w:pPr>
              <w:adjustRightInd w:val="0"/>
              <w:snapToGrid w:val="0"/>
              <w:jc w:val="center"/>
              <w:rPr>
                <w:rFonts w:ascii="Times New Roman" w:eastAsia="仿宋_GB2312" w:hAnsi="Times New Roman" w:cs="Times New Roman"/>
                <w:b/>
                <w:sz w:val="21"/>
                <w:szCs w:val="21"/>
              </w:rPr>
            </w:pPr>
            <w:r>
              <w:rPr>
                <w:rFonts w:ascii="Times New Roman" w:eastAsia="仿宋_GB2312" w:hAnsi="Times New Roman" w:cs="Times New Roman"/>
                <w:b/>
                <w:sz w:val="21"/>
                <w:szCs w:val="21"/>
              </w:rPr>
              <w:t>修正系数</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1.0239</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1.0000</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0.9855</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0.9718</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0.9589</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0.9468</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0.9352</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0.9243</w:t>
            </w:r>
          </w:p>
        </w:tc>
        <w:tc>
          <w:tcPr>
            <w:tcW w:w="482"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0.9139</w:t>
            </w:r>
          </w:p>
        </w:tc>
      </w:tr>
      <w:tr w:rsidR="00971BE8">
        <w:trPr>
          <w:trHeight w:val="340"/>
          <w:jc w:val="center"/>
        </w:trPr>
        <w:tc>
          <w:tcPr>
            <w:tcW w:w="645" w:type="pct"/>
            <w:shd w:val="clear" w:color="auto" w:fill="auto"/>
            <w:noWrap/>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b/>
                <w:bCs/>
                <w:sz w:val="21"/>
                <w:szCs w:val="21"/>
              </w:rPr>
              <w:t>容积率</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2.8</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2.9</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w:t>
            </w:r>
            <w:r>
              <w:rPr>
                <w:rFonts w:ascii="Times New Roman" w:eastAsia="仿宋_GB2312" w:hAnsi="Times New Roman" w:cs="Times New Roman" w:hint="eastAsia"/>
                <w:sz w:val="21"/>
                <w:szCs w:val="21"/>
              </w:rPr>
              <w:t>.0</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3.1</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3.2</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3.3</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3.4</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3.5</w:t>
            </w:r>
          </w:p>
        </w:tc>
        <w:tc>
          <w:tcPr>
            <w:tcW w:w="482"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3.6</w:t>
            </w:r>
          </w:p>
        </w:tc>
      </w:tr>
      <w:tr w:rsidR="00971BE8">
        <w:trPr>
          <w:trHeight w:val="340"/>
          <w:jc w:val="center"/>
        </w:trPr>
        <w:tc>
          <w:tcPr>
            <w:tcW w:w="645" w:type="pct"/>
            <w:shd w:val="clear" w:color="auto" w:fill="auto"/>
            <w:noWrap/>
            <w:vAlign w:val="center"/>
          </w:tcPr>
          <w:p w:rsidR="00971BE8" w:rsidRDefault="00581A56">
            <w:pPr>
              <w:adjustRightInd w:val="0"/>
              <w:snapToGrid w:val="0"/>
              <w:jc w:val="center"/>
              <w:rPr>
                <w:rFonts w:ascii="Times New Roman" w:eastAsia="仿宋_GB2312" w:hAnsi="Times New Roman" w:cs="Times New Roman"/>
                <w:b/>
                <w:sz w:val="21"/>
                <w:szCs w:val="21"/>
              </w:rPr>
            </w:pPr>
            <w:r>
              <w:rPr>
                <w:rFonts w:ascii="Times New Roman" w:eastAsia="仿宋_GB2312" w:hAnsi="Times New Roman" w:cs="Times New Roman"/>
                <w:b/>
                <w:sz w:val="21"/>
                <w:szCs w:val="21"/>
              </w:rPr>
              <w:t>修正系数</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0.9040</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0.8945</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0.8855</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0.8768</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0.8685</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0.8605</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0.8528</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0.8455</w:t>
            </w:r>
          </w:p>
        </w:tc>
        <w:tc>
          <w:tcPr>
            <w:tcW w:w="482"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0.8383</w:t>
            </w:r>
          </w:p>
        </w:tc>
      </w:tr>
      <w:tr w:rsidR="00971BE8">
        <w:trPr>
          <w:trHeight w:val="340"/>
          <w:jc w:val="center"/>
        </w:trPr>
        <w:tc>
          <w:tcPr>
            <w:tcW w:w="645" w:type="pct"/>
            <w:shd w:val="clear" w:color="auto" w:fill="auto"/>
            <w:noWrap/>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b/>
                <w:bCs/>
                <w:sz w:val="21"/>
                <w:szCs w:val="21"/>
              </w:rPr>
              <w:t>容积率</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3.7</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3.8</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3.9</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w:t>
            </w:r>
            <w:r>
              <w:rPr>
                <w:rFonts w:ascii="Times New Roman" w:eastAsia="仿宋_GB2312" w:hAnsi="Times New Roman" w:cs="Times New Roman" w:hint="eastAsia"/>
                <w:sz w:val="21"/>
                <w:szCs w:val="21"/>
              </w:rPr>
              <w:t>.0</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4.1</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4.2</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4.3</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4.4</w:t>
            </w:r>
          </w:p>
        </w:tc>
        <w:tc>
          <w:tcPr>
            <w:tcW w:w="482"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4.5</w:t>
            </w:r>
          </w:p>
        </w:tc>
      </w:tr>
      <w:tr w:rsidR="00971BE8">
        <w:trPr>
          <w:trHeight w:val="340"/>
          <w:jc w:val="center"/>
        </w:trPr>
        <w:tc>
          <w:tcPr>
            <w:tcW w:w="645" w:type="pct"/>
            <w:shd w:val="clear" w:color="auto" w:fill="auto"/>
            <w:noWrap/>
            <w:vAlign w:val="center"/>
          </w:tcPr>
          <w:p w:rsidR="00971BE8" w:rsidRDefault="00581A56">
            <w:pPr>
              <w:adjustRightInd w:val="0"/>
              <w:snapToGrid w:val="0"/>
              <w:jc w:val="center"/>
              <w:rPr>
                <w:rFonts w:ascii="Times New Roman" w:eastAsia="仿宋_GB2312" w:hAnsi="Times New Roman" w:cs="Times New Roman"/>
                <w:b/>
                <w:sz w:val="21"/>
                <w:szCs w:val="21"/>
              </w:rPr>
            </w:pPr>
            <w:r>
              <w:rPr>
                <w:rFonts w:ascii="Times New Roman" w:eastAsia="仿宋_GB2312" w:hAnsi="Times New Roman" w:cs="Times New Roman"/>
                <w:b/>
                <w:sz w:val="21"/>
                <w:szCs w:val="21"/>
              </w:rPr>
              <w:t>修正系数</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0.8315</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0.8248</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0.8184</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0.8123</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0.8063</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0.8005</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0.7948</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0.7894</w:t>
            </w:r>
          </w:p>
        </w:tc>
        <w:tc>
          <w:tcPr>
            <w:tcW w:w="482"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0.7841</w:t>
            </w:r>
          </w:p>
        </w:tc>
      </w:tr>
      <w:tr w:rsidR="00971BE8">
        <w:trPr>
          <w:trHeight w:val="340"/>
          <w:jc w:val="center"/>
        </w:trPr>
        <w:tc>
          <w:tcPr>
            <w:tcW w:w="645" w:type="pct"/>
            <w:shd w:val="clear" w:color="auto" w:fill="auto"/>
            <w:noWrap/>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b/>
                <w:bCs/>
                <w:sz w:val="21"/>
                <w:szCs w:val="21"/>
              </w:rPr>
              <w:t>容积率</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4.6</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4.7</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4.8</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4.9</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w:t>
            </w:r>
            <w:r>
              <w:rPr>
                <w:rFonts w:ascii="Times New Roman" w:eastAsia="仿宋_GB2312" w:hAnsi="Times New Roman" w:cs="Times New Roman" w:hint="eastAsia"/>
                <w:sz w:val="21"/>
                <w:szCs w:val="21"/>
              </w:rPr>
              <w:t>.0</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5.5</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w:t>
            </w:r>
            <w:r>
              <w:rPr>
                <w:rFonts w:ascii="Times New Roman" w:eastAsia="仿宋_GB2312" w:hAnsi="Times New Roman" w:cs="Times New Roman" w:hint="eastAsia"/>
                <w:sz w:val="21"/>
                <w:szCs w:val="21"/>
              </w:rPr>
              <w:t>.0</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6.5</w:t>
            </w:r>
          </w:p>
        </w:tc>
        <w:tc>
          <w:tcPr>
            <w:tcW w:w="482"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≥7.0</w:t>
            </w:r>
          </w:p>
        </w:tc>
      </w:tr>
      <w:tr w:rsidR="00971BE8">
        <w:trPr>
          <w:trHeight w:val="340"/>
          <w:jc w:val="center"/>
        </w:trPr>
        <w:tc>
          <w:tcPr>
            <w:tcW w:w="645" w:type="pct"/>
            <w:shd w:val="clear" w:color="auto" w:fill="auto"/>
            <w:noWrap/>
            <w:vAlign w:val="center"/>
          </w:tcPr>
          <w:p w:rsidR="00971BE8" w:rsidRDefault="00581A56">
            <w:pPr>
              <w:adjustRightInd w:val="0"/>
              <w:snapToGrid w:val="0"/>
              <w:jc w:val="center"/>
              <w:rPr>
                <w:rFonts w:ascii="Times New Roman" w:eastAsia="仿宋_GB2312" w:hAnsi="Times New Roman" w:cs="Times New Roman"/>
                <w:b/>
                <w:sz w:val="21"/>
                <w:szCs w:val="21"/>
              </w:rPr>
            </w:pPr>
            <w:r>
              <w:rPr>
                <w:rFonts w:ascii="Times New Roman" w:eastAsia="仿宋_GB2312" w:hAnsi="Times New Roman" w:cs="Times New Roman"/>
                <w:b/>
                <w:sz w:val="21"/>
                <w:szCs w:val="21"/>
              </w:rPr>
              <w:t>修正系数</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0.7789</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0.7739</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0.7690</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0.7643</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0.7597</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0.7382</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0.7192</w:t>
            </w:r>
          </w:p>
        </w:tc>
        <w:tc>
          <w:tcPr>
            <w:tcW w:w="484"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0.7022</w:t>
            </w:r>
          </w:p>
        </w:tc>
        <w:tc>
          <w:tcPr>
            <w:tcW w:w="482" w:type="pct"/>
            <w:shd w:val="clear" w:color="auto" w:fill="auto"/>
            <w:noWrap/>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0.6867</w:t>
            </w:r>
          </w:p>
        </w:tc>
      </w:tr>
    </w:tbl>
    <w:p w:rsidR="00971BE8" w:rsidRDefault="00581A56">
      <w:pPr>
        <w:adjustRightInd w:val="0"/>
        <w:snapToGrid w:val="0"/>
        <w:ind w:firstLineChars="200" w:firstLine="420"/>
        <w:jc w:val="both"/>
        <w:rPr>
          <w:rFonts w:ascii="Times New Roman" w:eastAsia="仿宋_GB2312" w:hAnsi="Times New Roman"/>
          <w:sz w:val="21"/>
          <w:szCs w:val="21"/>
        </w:rPr>
      </w:pPr>
      <w:r>
        <w:rPr>
          <w:rFonts w:ascii="Times New Roman" w:eastAsia="仿宋_GB2312" w:hAnsi="Times New Roman" w:hint="eastAsia"/>
          <w:sz w:val="21"/>
          <w:szCs w:val="21"/>
        </w:rPr>
        <w:t>注：当宗地容积率在上述容积率之间时，容积率修正系数需根据上表有关数据线性内插计算得到。线性内插公式：当</w:t>
      </w:r>
      <w:r>
        <w:rPr>
          <w:rFonts w:ascii="Times New Roman" w:eastAsia="仿宋_GB2312" w:hAnsi="Times New Roman"/>
          <w:i/>
          <w:sz w:val="21"/>
          <w:szCs w:val="21"/>
        </w:rPr>
        <w:t>r</w:t>
      </w:r>
      <w:r>
        <w:rPr>
          <w:rFonts w:ascii="Times New Roman" w:eastAsia="仿宋_GB2312" w:hAnsi="Times New Roman"/>
          <w:i/>
          <w:sz w:val="21"/>
          <w:szCs w:val="21"/>
          <w:vertAlign w:val="subscript"/>
        </w:rPr>
        <w:t>1</w:t>
      </w:r>
      <w:r>
        <w:rPr>
          <w:rFonts w:ascii="Times New Roman" w:eastAsia="仿宋_GB2312" w:hAnsi="Times New Roman" w:hint="eastAsia"/>
          <w:sz w:val="21"/>
          <w:szCs w:val="21"/>
        </w:rPr>
        <w:t>＜</w:t>
      </w:r>
      <w:r>
        <w:rPr>
          <w:rFonts w:ascii="Times New Roman" w:eastAsia="仿宋_GB2312" w:hAnsi="Times New Roman"/>
          <w:i/>
          <w:sz w:val="21"/>
          <w:szCs w:val="21"/>
        </w:rPr>
        <w:t>r</w:t>
      </w:r>
      <w:r>
        <w:rPr>
          <w:rFonts w:ascii="Times New Roman" w:eastAsia="仿宋_GB2312" w:hAnsi="Times New Roman" w:hint="eastAsia"/>
          <w:sz w:val="21"/>
          <w:szCs w:val="21"/>
        </w:rPr>
        <w:t>＜</w:t>
      </w:r>
      <w:r>
        <w:rPr>
          <w:rFonts w:ascii="Times New Roman" w:eastAsia="仿宋_GB2312" w:hAnsi="Times New Roman"/>
          <w:i/>
          <w:sz w:val="21"/>
          <w:szCs w:val="21"/>
        </w:rPr>
        <w:t>r</w:t>
      </w:r>
      <w:r>
        <w:rPr>
          <w:rFonts w:ascii="Times New Roman" w:eastAsia="仿宋_GB2312" w:hAnsi="Times New Roman"/>
          <w:i/>
          <w:sz w:val="21"/>
          <w:szCs w:val="21"/>
          <w:vertAlign w:val="subscript"/>
        </w:rPr>
        <w:t>2</w:t>
      </w:r>
      <w:r>
        <w:rPr>
          <w:rFonts w:ascii="Times New Roman" w:eastAsia="仿宋_GB2312" w:hAnsi="Times New Roman" w:hint="eastAsia"/>
          <w:sz w:val="21"/>
          <w:szCs w:val="21"/>
        </w:rPr>
        <w:t>（即</w:t>
      </w:r>
      <w:r>
        <w:rPr>
          <w:rFonts w:ascii="Times New Roman" w:eastAsia="仿宋_GB2312" w:hAnsi="Times New Roman"/>
          <w:i/>
          <w:sz w:val="21"/>
          <w:szCs w:val="21"/>
        </w:rPr>
        <w:t>r</w:t>
      </w:r>
      <w:r>
        <w:rPr>
          <w:rFonts w:ascii="Times New Roman" w:eastAsia="仿宋_GB2312" w:hAnsi="Times New Roman"/>
          <w:i/>
          <w:sz w:val="21"/>
          <w:szCs w:val="21"/>
          <w:vertAlign w:val="subscript"/>
        </w:rPr>
        <w:t>1</w:t>
      </w:r>
      <w:r>
        <w:rPr>
          <w:rFonts w:ascii="Times New Roman" w:eastAsia="仿宋_GB2312" w:hAnsi="Times New Roman" w:hint="eastAsia"/>
          <w:sz w:val="21"/>
          <w:szCs w:val="21"/>
        </w:rPr>
        <w:t>、</w:t>
      </w:r>
      <w:r>
        <w:rPr>
          <w:rFonts w:ascii="Times New Roman" w:eastAsia="仿宋_GB2312" w:hAnsi="Times New Roman"/>
          <w:i/>
          <w:sz w:val="21"/>
          <w:szCs w:val="21"/>
        </w:rPr>
        <w:t>r</w:t>
      </w:r>
      <w:r>
        <w:rPr>
          <w:rFonts w:ascii="Times New Roman" w:eastAsia="仿宋_GB2312" w:hAnsi="Times New Roman"/>
          <w:i/>
          <w:sz w:val="21"/>
          <w:szCs w:val="21"/>
          <w:vertAlign w:val="subscript"/>
        </w:rPr>
        <w:t>2</w:t>
      </w:r>
      <w:r>
        <w:rPr>
          <w:rFonts w:ascii="Times New Roman" w:eastAsia="仿宋_GB2312" w:hAnsi="Times New Roman" w:hint="eastAsia"/>
          <w:sz w:val="21"/>
          <w:szCs w:val="21"/>
        </w:rPr>
        <w:t>为修正系数表中</w:t>
      </w:r>
      <w:r>
        <w:rPr>
          <w:rFonts w:ascii="Times New Roman" w:eastAsia="仿宋_GB2312" w:hAnsi="Times New Roman"/>
          <w:sz w:val="21"/>
          <w:szCs w:val="21"/>
        </w:rPr>
        <w:t>r</w:t>
      </w:r>
      <w:r>
        <w:rPr>
          <w:rFonts w:ascii="Times New Roman" w:eastAsia="仿宋_GB2312" w:hAnsi="Times New Roman" w:hint="eastAsia"/>
          <w:sz w:val="21"/>
          <w:szCs w:val="21"/>
        </w:rPr>
        <w:t>的相邻容积率）时，</w:t>
      </w:r>
      <w:r>
        <w:rPr>
          <w:rFonts w:ascii="Times New Roman" w:eastAsia="仿宋_GB2312" w:hAnsi="Times New Roman"/>
          <w:i/>
          <w:sz w:val="21"/>
          <w:szCs w:val="21"/>
        </w:rPr>
        <w:t>x</w:t>
      </w:r>
      <w:r>
        <w:rPr>
          <w:rFonts w:ascii="Times New Roman" w:eastAsia="仿宋_GB2312" w:hAnsi="Times New Roman"/>
          <w:i/>
          <w:sz w:val="21"/>
          <w:szCs w:val="21"/>
          <w:vertAlign w:val="subscript"/>
        </w:rPr>
        <w:t>1</w:t>
      </w:r>
      <w:r>
        <w:rPr>
          <w:rFonts w:ascii="Times New Roman" w:eastAsia="仿宋_GB2312" w:hAnsi="Times New Roman" w:hint="eastAsia"/>
          <w:sz w:val="21"/>
          <w:szCs w:val="21"/>
        </w:rPr>
        <w:t>、</w:t>
      </w:r>
      <w:r>
        <w:rPr>
          <w:rFonts w:ascii="Times New Roman" w:eastAsia="仿宋_GB2312" w:hAnsi="Times New Roman"/>
          <w:i/>
          <w:sz w:val="21"/>
          <w:szCs w:val="21"/>
        </w:rPr>
        <w:t>x</w:t>
      </w:r>
      <w:r>
        <w:rPr>
          <w:rFonts w:ascii="Times New Roman" w:eastAsia="仿宋_GB2312" w:hAnsi="Times New Roman"/>
          <w:i/>
          <w:sz w:val="21"/>
          <w:szCs w:val="21"/>
          <w:vertAlign w:val="subscript"/>
        </w:rPr>
        <w:t>2</w:t>
      </w:r>
      <w:r>
        <w:rPr>
          <w:rFonts w:ascii="Times New Roman" w:eastAsia="仿宋_GB2312" w:hAnsi="Times New Roman" w:hint="eastAsia"/>
          <w:sz w:val="21"/>
          <w:szCs w:val="21"/>
        </w:rPr>
        <w:t>为</w:t>
      </w:r>
      <w:r>
        <w:rPr>
          <w:rFonts w:ascii="Times New Roman" w:eastAsia="仿宋_GB2312" w:hAnsi="Times New Roman"/>
          <w:i/>
          <w:sz w:val="21"/>
          <w:szCs w:val="21"/>
        </w:rPr>
        <w:t>r</w:t>
      </w:r>
      <w:r>
        <w:rPr>
          <w:rFonts w:ascii="Times New Roman" w:eastAsia="仿宋_GB2312" w:hAnsi="Times New Roman"/>
          <w:i/>
          <w:sz w:val="21"/>
          <w:szCs w:val="21"/>
          <w:vertAlign w:val="subscript"/>
        </w:rPr>
        <w:t>1</w:t>
      </w:r>
      <w:r>
        <w:rPr>
          <w:rFonts w:ascii="Times New Roman" w:eastAsia="仿宋_GB2312" w:hAnsi="Times New Roman" w:hint="eastAsia"/>
          <w:sz w:val="21"/>
          <w:szCs w:val="21"/>
        </w:rPr>
        <w:t>、</w:t>
      </w:r>
      <w:r>
        <w:rPr>
          <w:rFonts w:ascii="Times New Roman" w:eastAsia="仿宋_GB2312" w:hAnsi="Times New Roman"/>
          <w:i/>
          <w:sz w:val="21"/>
          <w:szCs w:val="21"/>
        </w:rPr>
        <w:t>r</w:t>
      </w:r>
      <w:r>
        <w:rPr>
          <w:rFonts w:ascii="Times New Roman" w:eastAsia="仿宋_GB2312" w:hAnsi="Times New Roman"/>
          <w:i/>
          <w:sz w:val="21"/>
          <w:szCs w:val="21"/>
          <w:vertAlign w:val="subscript"/>
        </w:rPr>
        <w:t>2</w:t>
      </w:r>
      <w:r>
        <w:rPr>
          <w:rFonts w:ascii="Times New Roman" w:eastAsia="仿宋_GB2312" w:hAnsi="Times New Roman" w:hint="eastAsia"/>
          <w:sz w:val="21"/>
          <w:szCs w:val="21"/>
        </w:rPr>
        <w:t>对应的容积率修正系数，容积率的修正系数：</w:t>
      </w:r>
      <w:r>
        <w:rPr>
          <w:rFonts w:ascii="Times New Roman" w:eastAsia="仿宋_GB2312" w:hAnsi="Times New Roman"/>
          <w:i/>
          <w:sz w:val="21"/>
          <w:szCs w:val="21"/>
        </w:rPr>
        <w:t>x</w:t>
      </w:r>
      <w:r>
        <w:rPr>
          <w:rFonts w:ascii="Times New Roman" w:eastAsia="仿宋_GB2312" w:hAnsi="Times New Roman"/>
          <w:sz w:val="21"/>
          <w:szCs w:val="21"/>
        </w:rPr>
        <w:t>=</w:t>
      </w:r>
      <w:r>
        <w:rPr>
          <w:rFonts w:ascii="Times New Roman" w:eastAsia="仿宋_GB2312" w:hAnsi="Times New Roman"/>
          <w:i/>
          <w:sz w:val="21"/>
          <w:szCs w:val="21"/>
        </w:rPr>
        <w:t>x</w:t>
      </w:r>
      <w:r>
        <w:rPr>
          <w:rFonts w:ascii="Times New Roman" w:eastAsia="仿宋_GB2312" w:hAnsi="Times New Roman"/>
          <w:i/>
          <w:sz w:val="21"/>
          <w:szCs w:val="21"/>
          <w:vertAlign w:val="subscript"/>
        </w:rPr>
        <w:t>1</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i/>
          <w:sz w:val="21"/>
          <w:szCs w:val="21"/>
        </w:rPr>
        <w:t>x</w:t>
      </w:r>
      <w:r>
        <w:rPr>
          <w:rFonts w:ascii="Times New Roman" w:eastAsia="仿宋_GB2312" w:hAnsi="Times New Roman"/>
          <w:i/>
          <w:sz w:val="21"/>
          <w:szCs w:val="21"/>
          <w:vertAlign w:val="subscript"/>
        </w:rPr>
        <w:t>2</w:t>
      </w:r>
      <w:r>
        <w:rPr>
          <w:rFonts w:ascii="Times New Roman" w:eastAsia="仿宋_GB2312" w:hAnsi="Times New Roman"/>
          <w:sz w:val="21"/>
          <w:szCs w:val="21"/>
        </w:rPr>
        <w:t>-</w:t>
      </w:r>
      <w:r>
        <w:rPr>
          <w:rFonts w:ascii="Times New Roman" w:eastAsia="仿宋_GB2312" w:hAnsi="Times New Roman"/>
          <w:i/>
          <w:sz w:val="21"/>
          <w:szCs w:val="21"/>
        </w:rPr>
        <w:t>x</w:t>
      </w:r>
      <w:r>
        <w:rPr>
          <w:rFonts w:ascii="Times New Roman" w:eastAsia="仿宋_GB2312" w:hAnsi="Times New Roman"/>
          <w:i/>
          <w:sz w:val="21"/>
          <w:szCs w:val="21"/>
          <w:vertAlign w:val="subscript"/>
        </w:rPr>
        <w:t>1</w:t>
      </w:r>
      <w:r>
        <w:rPr>
          <w:rFonts w:ascii="Times New Roman" w:eastAsia="仿宋_GB2312" w:hAnsi="Times New Roman" w:hint="eastAsia"/>
          <w:sz w:val="21"/>
          <w:szCs w:val="21"/>
        </w:rPr>
        <w:t>）</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i/>
          <w:sz w:val="21"/>
          <w:szCs w:val="21"/>
        </w:rPr>
        <w:t>r</w:t>
      </w:r>
      <w:r>
        <w:rPr>
          <w:rFonts w:ascii="Times New Roman" w:eastAsia="仿宋_GB2312" w:hAnsi="Times New Roman"/>
          <w:sz w:val="21"/>
          <w:szCs w:val="21"/>
        </w:rPr>
        <w:t>-</w:t>
      </w:r>
      <w:r>
        <w:rPr>
          <w:rFonts w:ascii="Times New Roman" w:eastAsia="仿宋_GB2312" w:hAnsi="Times New Roman"/>
          <w:i/>
          <w:sz w:val="21"/>
          <w:szCs w:val="21"/>
        </w:rPr>
        <w:t>r</w:t>
      </w:r>
      <w:r>
        <w:rPr>
          <w:rFonts w:ascii="Times New Roman" w:eastAsia="仿宋_GB2312" w:hAnsi="Times New Roman"/>
          <w:i/>
          <w:sz w:val="21"/>
          <w:szCs w:val="21"/>
          <w:vertAlign w:val="subscript"/>
        </w:rPr>
        <w:t>1</w:t>
      </w:r>
      <w:r>
        <w:rPr>
          <w:rFonts w:ascii="Times New Roman" w:eastAsia="仿宋_GB2312" w:hAnsi="Times New Roman" w:hint="eastAsia"/>
          <w:sz w:val="21"/>
          <w:szCs w:val="21"/>
        </w:rPr>
        <w:t>）</w:t>
      </w:r>
      <w:r>
        <w:rPr>
          <w:rFonts w:ascii="Times New Roman" w:eastAsia="仿宋_GB2312" w:hAnsi="Times New Roman"/>
          <w:sz w:val="21"/>
          <w:szCs w:val="21"/>
        </w:rPr>
        <w:t>/</w:t>
      </w:r>
      <w:r>
        <w:rPr>
          <w:rFonts w:ascii="Times New Roman" w:eastAsia="仿宋_GB2312" w:hAnsi="Times New Roman" w:hint="eastAsia"/>
          <w:sz w:val="21"/>
          <w:szCs w:val="21"/>
        </w:rPr>
        <w:t>（</w:t>
      </w:r>
      <w:r>
        <w:rPr>
          <w:rFonts w:ascii="Times New Roman" w:eastAsia="仿宋_GB2312" w:hAnsi="Times New Roman"/>
          <w:i/>
          <w:sz w:val="21"/>
          <w:szCs w:val="21"/>
        </w:rPr>
        <w:t>r</w:t>
      </w:r>
      <w:r>
        <w:rPr>
          <w:rFonts w:ascii="Times New Roman" w:eastAsia="仿宋_GB2312" w:hAnsi="Times New Roman"/>
          <w:i/>
          <w:sz w:val="21"/>
          <w:szCs w:val="21"/>
          <w:vertAlign w:val="subscript"/>
        </w:rPr>
        <w:t>2</w:t>
      </w:r>
      <w:r>
        <w:rPr>
          <w:rFonts w:ascii="Times New Roman" w:eastAsia="仿宋_GB2312" w:hAnsi="Times New Roman"/>
          <w:sz w:val="21"/>
          <w:szCs w:val="21"/>
        </w:rPr>
        <w:t>-</w:t>
      </w:r>
      <w:r>
        <w:rPr>
          <w:rFonts w:ascii="Times New Roman" w:eastAsia="仿宋_GB2312" w:hAnsi="Times New Roman"/>
          <w:i/>
          <w:sz w:val="21"/>
          <w:szCs w:val="21"/>
        </w:rPr>
        <w:t>r</w:t>
      </w:r>
      <w:r>
        <w:rPr>
          <w:rFonts w:ascii="Times New Roman" w:eastAsia="仿宋_GB2312" w:hAnsi="Times New Roman"/>
          <w:i/>
          <w:sz w:val="21"/>
          <w:szCs w:val="21"/>
          <w:vertAlign w:val="subscript"/>
        </w:rPr>
        <w:t>1</w:t>
      </w:r>
      <w:r>
        <w:rPr>
          <w:rFonts w:ascii="Times New Roman" w:eastAsia="仿宋_GB2312" w:hAnsi="Times New Roman" w:hint="eastAsia"/>
          <w:sz w:val="21"/>
          <w:szCs w:val="21"/>
        </w:rPr>
        <w:t>）。</w:t>
      </w:r>
    </w:p>
    <w:p w:rsidR="00971BE8" w:rsidRDefault="00581A56" w:rsidP="00063A03">
      <w:pPr>
        <w:adjustRightInd w:val="0"/>
        <w:snapToGrid w:val="0"/>
        <w:spacing w:line="312" w:lineRule="auto"/>
        <w:ind w:firstLineChars="200" w:firstLine="602"/>
        <w:jc w:val="both"/>
        <w:rPr>
          <w:rFonts w:ascii="Times New Roman" w:eastAsia="仿宋_GB2312" w:hAnsi="Times New Roman" w:cs="Times New Roman"/>
          <w:b/>
          <w:bCs/>
          <w:sz w:val="30"/>
          <w:szCs w:val="30"/>
          <w:lang w:val="zh-CN"/>
        </w:rPr>
      </w:pPr>
      <w:r>
        <w:rPr>
          <w:rFonts w:ascii="Times New Roman" w:eastAsia="仿宋_GB2312" w:hAnsi="Times New Roman" w:cs="Times New Roman" w:hint="eastAsia"/>
          <w:b/>
          <w:bCs/>
          <w:sz w:val="30"/>
          <w:szCs w:val="30"/>
          <w:lang w:val="zh-CN"/>
        </w:rPr>
        <w:t>5</w:t>
      </w:r>
      <w:r>
        <w:rPr>
          <w:rFonts w:ascii="Times New Roman" w:eastAsia="仿宋_GB2312" w:hAnsi="Times New Roman" w:cs="Times New Roman" w:hint="eastAsia"/>
          <w:b/>
          <w:bCs/>
          <w:sz w:val="30"/>
          <w:szCs w:val="30"/>
          <w:lang w:val="zh-CN"/>
        </w:rPr>
        <w:t>、</w:t>
      </w:r>
      <w:r>
        <w:rPr>
          <w:rFonts w:ascii="Times New Roman" w:eastAsia="仿宋_GB2312" w:hAnsi="Times New Roman" w:cs="Times New Roman" w:hint="eastAsia"/>
          <w:b/>
          <w:bCs/>
          <w:sz w:val="30"/>
          <w:szCs w:val="30"/>
        </w:rPr>
        <w:t>公用设施用地</w:t>
      </w:r>
      <w:r>
        <w:rPr>
          <w:rFonts w:ascii="Times New Roman" w:eastAsia="仿宋_GB2312" w:hAnsi="Times New Roman" w:cs="Times New Roman" w:hint="eastAsia"/>
          <w:b/>
          <w:bCs/>
          <w:sz w:val="30"/>
          <w:szCs w:val="30"/>
          <w:lang w:val="zh-CN"/>
        </w:rPr>
        <w:t>容积率修正系数</w:t>
      </w:r>
    </w:p>
    <w:p w:rsidR="00971BE8" w:rsidRDefault="00581A56">
      <w:pPr>
        <w:adjustRightInd w:val="0"/>
        <w:snapToGrid w:val="0"/>
        <w:spacing w:line="312" w:lineRule="auto"/>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次公用设施用地不考虑容积率修正。根据公用设施用地的地价内涵，公用设施用地主要为公共设施供水、排水、供电、供燃气、供热、通信、消防、环卫等，其用地规模、用地性质、用地审批、建设标准等均有明文规定及指导文件，容积率的提高对土地收益的增加没有明显的效果；在供求关系上为按需供给，没有充分的市场竞争机制，因此，公用设施用地暂不作容积率修正。</w:t>
      </w:r>
    </w:p>
    <w:p w:rsidR="00971BE8" w:rsidRDefault="00581A56" w:rsidP="00063A03">
      <w:pPr>
        <w:adjustRightInd w:val="0"/>
        <w:snapToGrid w:val="0"/>
        <w:spacing w:line="312" w:lineRule="auto"/>
        <w:ind w:firstLineChars="200" w:firstLine="602"/>
        <w:jc w:val="both"/>
        <w:outlineLvl w:val="2"/>
        <w:rPr>
          <w:rFonts w:ascii="Times New Roman" w:eastAsia="仿宋_GB2312" w:hAnsi="Times New Roman" w:cs="Times New Roman"/>
          <w:b/>
          <w:bCs/>
          <w:sz w:val="30"/>
          <w:szCs w:val="30"/>
          <w:lang w:val="zh-CN"/>
        </w:rPr>
      </w:pPr>
      <w:bookmarkStart w:id="25" w:name="_Toc100325904"/>
      <w:bookmarkStart w:id="26" w:name="_Toc100658617"/>
      <w:bookmarkStart w:id="27" w:name="_Toc14535"/>
      <w:bookmarkStart w:id="28" w:name="_Toc100335264"/>
      <w:r>
        <w:rPr>
          <w:rFonts w:ascii="Times New Roman" w:eastAsia="仿宋_GB2312" w:hAnsi="Times New Roman" w:cs="Times New Roman" w:hint="eastAsia"/>
          <w:b/>
          <w:bCs/>
          <w:sz w:val="30"/>
          <w:szCs w:val="30"/>
          <w:lang w:val="zh-CN"/>
        </w:rPr>
        <w:t>（二）年期修正系数</w:t>
      </w:r>
      <w:bookmarkEnd w:id="25"/>
      <w:bookmarkEnd w:id="26"/>
      <w:bookmarkEnd w:id="27"/>
      <w:bookmarkEnd w:id="28"/>
    </w:p>
    <w:p w:rsidR="00971BE8" w:rsidRDefault="00581A56" w:rsidP="00063A03">
      <w:pPr>
        <w:adjustRightInd w:val="0"/>
        <w:snapToGrid w:val="0"/>
        <w:spacing w:line="312" w:lineRule="auto"/>
        <w:ind w:firstLineChars="200" w:firstLine="602"/>
        <w:jc w:val="both"/>
        <w:rPr>
          <w:rFonts w:ascii="Times New Roman" w:eastAsia="仿宋_GB2312" w:hAnsi="Times New Roman" w:cs="Times New Roman"/>
          <w:b/>
          <w:bCs/>
          <w:sz w:val="30"/>
          <w:szCs w:val="30"/>
          <w:lang w:val="zh-CN"/>
        </w:rPr>
      </w:pPr>
      <w:r>
        <w:rPr>
          <w:rFonts w:ascii="Times New Roman" w:eastAsia="仿宋_GB2312" w:hAnsi="Times New Roman" w:cs="Times New Roman" w:hint="eastAsia"/>
          <w:b/>
          <w:bCs/>
          <w:sz w:val="30"/>
          <w:szCs w:val="30"/>
          <w:lang w:val="zh-CN"/>
        </w:rPr>
        <w:t>1</w:t>
      </w:r>
      <w:r>
        <w:rPr>
          <w:rFonts w:ascii="Times New Roman" w:eastAsia="仿宋_GB2312" w:hAnsi="Times New Roman" w:cs="Times New Roman" w:hint="eastAsia"/>
          <w:b/>
          <w:bCs/>
          <w:sz w:val="30"/>
          <w:szCs w:val="30"/>
          <w:lang w:val="zh-CN"/>
        </w:rPr>
        <w:t>、商服用地</w:t>
      </w:r>
    </w:p>
    <w:p w:rsidR="00971BE8" w:rsidRDefault="00581A56">
      <w:pPr>
        <w:adjustRightInd w:val="0"/>
        <w:snapToGrid w:val="0"/>
        <w:spacing w:line="360" w:lineRule="auto"/>
        <w:jc w:val="center"/>
        <w:rPr>
          <w:rFonts w:ascii="Times New Roman" w:eastAsia="仿宋_GB2312" w:hAnsi="Times New Roman" w:cs="Times New Roman"/>
          <w:b/>
          <w:szCs w:val="28"/>
        </w:rPr>
      </w:pPr>
      <w:r>
        <w:rPr>
          <w:rFonts w:ascii="Times New Roman" w:eastAsia="仿宋_GB2312" w:hAnsi="Times New Roman" w:cs="Times New Roman" w:hint="eastAsia"/>
          <w:b/>
          <w:szCs w:val="28"/>
        </w:rPr>
        <w:t>表</w:t>
      </w:r>
      <w:r>
        <w:rPr>
          <w:rFonts w:ascii="Times New Roman" w:eastAsia="仿宋_GB2312" w:hAnsi="Times New Roman" w:cs="Times New Roman" w:hint="eastAsia"/>
          <w:b/>
          <w:szCs w:val="28"/>
        </w:rPr>
        <w:t>5-4</w:t>
      </w:r>
      <w:r>
        <w:rPr>
          <w:rFonts w:ascii="Times New Roman" w:eastAsia="仿宋_GB2312" w:hAnsi="Times New Roman" w:cs="Times New Roman"/>
          <w:b/>
          <w:szCs w:val="28"/>
        </w:rPr>
        <w:t xml:space="preserve">  </w:t>
      </w:r>
      <w:r>
        <w:rPr>
          <w:rFonts w:ascii="Times New Roman" w:eastAsia="仿宋_GB2312" w:hAnsi="Times New Roman" w:cs="Times New Roman" w:hint="eastAsia"/>
          <w:b/>
          <w:szCs w:val="28"/>
        </w:rPr>
        <w:t>商服用地年期修正系数表（土地还原率</w:t>
      </w:r>
      <w:r>
        <w:rPr>
          <w:rFonts w:ascii="Times New Roman" w:eastAsia="仿宋_GB2312" w:hAnsi="Times New Roman" w:cs="Times New Roman" w:hint="eastAsia"/>
          <w:b/>
          <w:szCs w:val="28"/>
        </w:rPr>
        <w:t>=</w:t>
      </w:r>
      <w:r>
        <w:rPr>
          <w:rFonts w:ascii="Times New Roman" w:eastAsia="仿宋_GB2312" w:hAnsi="Times New Roman" w:cs="Times New Roman"/>
          <w:b/>
          <w:szCs w:val="28"/>
        </w:rPr>
        <w:t>7.53</w:t>
      </w:r>
      <w:r>
        <w:rPr>
          <w:rFonts w:ascii="Times New Roman" w:eastAsia="仿宋_GB2312" w:hAnsi="Times New Roman" w:cs="Times New Roman" w:hint="eastAsia"/>
          <w:b/>
          <w:szCs w:val="28"/>
        </w:rPr>
        <w:t>%</w:t>
      </w:r>
      <w:r>
        <w:rPr>
          <w:rFonts w:ascii="Times New Roman" w:eastAsia="仿宋_GB2312" w:hAnsi="Times New Roman" w:cs="Times New Roman" w:hint="eastAsia"/>
          <w:b/>
          <w:szCs w:val="28"/>
        </w:rPr>
        <w:t>）</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794"/>
        <w:gridCol w:w="794"/>
        <w:gridCol w:w="794"/>
        <w:gridCol w:w="794"/>
        <w:gridCol w:w="794"/>
        <w:gridCol w:w="794"/>
        <w:gridCol w:w="794"/>
        <w:gridCol w:w="794"/>
        <w:gridCol w:w="794"/>
        <w:gridCol w:w="794"/>
      </w:tblGrid>
      <w:tr w:rsidR="00971BE8">
        <w:trPr>
          <w:trHeight w:val="340"/>
        </w:trPr>
        <w:tc>
          <w:tcPr>
            <w:tcW w:w="882" w:type="pct"/>
            <w:shd w:val="clear" w:color="auto" w:fill="auto"/>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hint="eastAsia"/>
                <w:b/>
                <w:bCs/>
                <w:sz w:val="21"/>
                <w:szCs w:val="21"/>
              </w:rPr>
              <w:t>年期</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1</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2</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3</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4</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5</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6</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7</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8</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9</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10</w:t>
            </w:r>
          </w:p>
        </w:tc>
      </w:tr>
      <w:tr w:rsidR="00971BE8">
        <w:trPr>
          <w:trHeight w:val="340"/>
        </w:trPr>
        <w:tc>
          <w:tcPr>
            <w:tcW w:w="882" w:type="pct"/>
            <w:shd w:val="clear" w:color="auto" w:fill="auto"/>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hint="eastAsia"/>
                <w:b/>
                <w:bCs/>
                <w:sz w:val="21"/>
                <w:szCs w:val="21"/>
              </w:rPr>
              <w:t>修正系数</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0.0741</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0.1430</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0.2071</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0.2666</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0.3221</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0.3736</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0.4215</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0.4661</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0.5075</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0.5461</w:t>
            </w:r>
          </w:p>
        </w:tc>
      </w:tr>
      <w:tr w:rsidR="00971BE8">
        <w:trPr>
          <w:trHeight w:val="340"/>
        </w:trPr>
        <w:tc>
          <w:tcPr>
            <w:tcW w:w="882" w:type="pct"/>
            <w:shd w:val="clear" w:color="auto" w:fill="auto"/>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hint="eastAsia"/>
                <w:b/>
                <w:bCs/>
                <w:sz w:val="21"/>
                <w:szCs w:val="21"/>
              </w:rPr>
              <w:t>年期</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11</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12</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13</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14</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15</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16</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17</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18</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19</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20</w:t>
            </w:r>
          </w:p>
        </w:tc>
      </w:tr>
      <w:tr w:rsidR="00971BE8">
        <w:trPr>
          <w:trHeight w:val="340"/>
        </w:trPr>
        <w:tc>
          <w:tcPr>
            <w:tcW w:w="882" w:type="pct"/>
            <w:shd w:val="clear" w:color="auto" w:fill="auto"/>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hint="eastAsia"/>
                <w:b/>
                <w:bCs/>
                <w:sz w:val="21"/>
                <w:szCs w:val="21"/>
              </w:rPr>
              <w:t>修正系数</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0.5819</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0.6153</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0.6463</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0.6751</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0.7019</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0.7268</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0.7500</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0.7716</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0.7917</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0.8103</w:t>
            </w:r>
          </w:p>
        </w:tc>
      </w:tr>
      <w:tr w:rsidR="00971BE8">
        <w:trPr>
          <w:trHeight w:val="340"/>
        </w:trPr>
        <w:tc>
          <w:tcPr>
            <w:tcW w:w="882" w:type="pct"/>
            <w:shd w:val="clear" w:color="auto" w:fill="auto"/>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hint="eastAsia"/>
                <w:b/>
                <w:bCs/>
                <w:sz w:val="21"/>
                <w:szCs w:val="21"/>
              </w:rPr>
              <w:t>年期</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21</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22</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23</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24</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25</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26</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27</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28</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29</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30</w:t>
            </w:r>
          </w:p>
        </w:tc>
      </w:tr>
      <w:tr w:rsidR="00971BE8">
        <w:trPr>
          <w:trHeight w:val="340"/>
        </w:trPr>
        <w:tc>
          <w:tcPr>
            <w:tcW w:w="882" w:type="pct"/>
            <w:shd w:val="clear" w:color="auto" w:fill="auto"/>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hint="eastAsia"/>
                <w:b/>
                <w:bCs/>
                <w:sz w:val="21"/>
                <w:szCs w:val="21"/>
              </w:rPr>
              <w:t>修正系数</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0.8276</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0.8438</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0.8588</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0.8727</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0.8857</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0.8978</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0.9090</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0.9194</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0.9291</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0.9381</w:t>
            </w:r>
          </w:p>
        </w:tc>
      </w:tr>
      <w:tr w:rsidR="00971BE8">
        <w:trPr>
          <w:trHeight w:val="340"/>
        </w:trPr>
        <w:tc>
          <w:tcPr>
            <w:tcW w:w="882" w:type="pct"/>
            <w:shd w:val="clear" w:color="auto" w:fill="auto"/>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hint="eastAsia"/>
                <w:b/>
                <w:bCs/>
                <w:sz w:val="21"/>
                <w:szCs w:val="21"/>
              </w:rPr>
              <w:t>年期</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31</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32</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33</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34</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35</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36</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37</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38</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39</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40</w:t>
            </w:r>
          </w:p>
        </w:tc>
      </w:tr>
      <w:tr w:rsidR="00971BE8">
        <w:trPr>
          <w:trHeight w:val="340"/>
        </w:trPr>
        <w:tc>
          <w:tcPr>
            <w:tcW w:w="882" w:type="pct"/>
            <w:shd w:val="clear" w:color="auto" w:fill="auto"/>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hint="eastAsia"/>
                <w:b/>
                <w:bCs/>
                <w:sz w:val="21"/>
                <w:szCs w:val="21"/>
              </w:rPr>
              <w:t>修正系数</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0.9465</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0.9543</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0.9616</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0.9683</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0.9746</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0.9805</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0.9859</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0.9909</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0.9956</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1.0000</w:t>
            </w:r>
          </w:p>
        </w:tc>
      </w:tr>
    </w:tbl>
    <w:p w:rsidR="00971BE8" w:rsidRDefault="00581A56" w:rsidP="00063A03">
      <w:pPr>
        <w:keepNext/>
        <w:adjustRightInd w:val="0"/>
        <w:snapToGrid w:val="0"/>
        <w:spacing w:line="312" w:lineRule="auto"/>
        <w:ind w:firstLineChars="200" w:firstLine="602"/>
        <w:jc w:val="both"/>
        <w:rPr>
          <w:rFonts w:ascii="Times New Roman" w:eastAsia="仿宋_GB2312" w:hAnsi="Times New Roman" w:cs="Times New Roman"/>
          <w:b/>
          <w:bCs/>
          <w:sz w:val="30"/>
          <w:szCs w:val="30"/>
          <w:lang w:val="zh-CN"/>
        </w:rPr>
      </w:pPr>
      <w:r>
        <w:rPr>
          <w:rFonts w:ascii="Times New Roman" w:eastAsia="仿宋_GB2312" w:hAnsi="Times New Roman" w:cs="Times New Roman" w:hint="eastAsia"/>
          <w:b/>
          <w:bCs/>
          <w:sz w:val="30"/>
          <w:szCs w:val="30"/>
          <w:lang w:val="zh-CN"/>
        </w:rPr>
        <w:t>2</w:t>
      </w:r>
      <w:r>
        <w:rPr>
          <w:rFonts w:ascii="Times New Roman" w:eastAsia="仿宋_GB2312" w:hAnsi="Times New Roman" w:cs="Times New Roman" w:hint="eastAsia"/>
          <w:b/>
          <w:bCs/>
          <w:sz w:val="30"/>
          <w:szCs w:val="30"/>
          <w:lang w:val="zh-CN"/>
        </w:rPr>
        <w:t>、住宅用地</w:t>
      </w:r>
    </w:p>
    <w:p w:rsidR="00971BE8" w:rsidRDefault="00581A56">
      <w:pPr>
        <w:keepNext/>
        <w:adjustRightInd w:val="0"/>
        <w:snapToGrid w:val="0"/>
        <w:spacing w:line="360" w:lineRule="auto"/>
        <w:jc w:val="center"/>
        <w:rPr>
          <w:rFonts w:ascii="Times New Roman" w:eastAsia="仿宋_GB2312" w:hAnsi="Times New Roman" w:cs="Times New Roman"/>
          <w:b/>
          <w:szCs w:val="28"/>
        </w:rPr>
      </w:pPr>
      <w:r>
        <w:rPr>
          <w:rFonts w:ascii="Times New Roman" w:eastAsia="仿宋_GB2312" w:hAnsi="Times New Roman" w:cs="Times New Roman" w:hint="eastAsia"/>
          <w:b/>
          <w:szCs w:val="28"/>
        </w:rPr>
        <w:t>表</w:t>
      </w:r>
      <w:r>
        <w:rPr>
          <w:rFonts w:ascii="Times New Roman" w:eastAsia="仿宋_GB2312" w:hAnsi="Times New Roman" w:cs="Times New Roman" w:hint="eastAsia"/>
          <w:b/>
          <w:szCs w:val="28"/>
        </w:rPr>
        <w:t>5-5</w:t>
      </w:r>
      <w:r>
        <w:rPr>
          <w:rFonts w:ascii="Times New Roman" w:eastAsia="仿宋_GB2312" w:hAnsi="Times New Roman" w:cs="Times New Roman"/>
          <w:b/>
          <w:szCs w:val="28"/>
        </w:rPr>
        <w:t xml:space="preserve">  </w:t>
      </w:r>
      <w:r>
        <w:rPr>
          <w:rFonts w:ascii="Times New Roman" w:eastAsia="仿宋_GB2312" w:hAnsi="Times New Roman" w:cs="Times New Roman" w:hint="eastAsia"/>
          <w:b/>
          <w:szCs w:val="28"/>
        </w:rPr>
        <w:t>住宅用地年期修正系数表（土地还原率</w:t>
      </w:r>
      <w:r>
        <w:rPr>
          <w:rFonts w:ascii="Times New Roman" w:eastAsia="仿宋_GB2312" w:hAnsi="Times New Roman" w:cs="Times New Roman" w:hint="eastAsia"/>
          <w:b/>
          <w:szCs w:val="28"/>
        </w:rPr>
        <w:t>=6</w:t>
      </w:r>
      <w:r>
        <w:rPr>
          <w:rFonts w:ascii="Times New Roman" w:eastAsia="仿宋_GB2312" w:hAnsi="Times New Roman" w:cs="Times New Roman"/>
          <w:b/>
          <w:szCs w:val="28"/>
        </w:rPr>
        <w:t>.62</w:t>
      </w:r>
      <w:r>
        <w:rPr>
          <w:rFonts w:ascii="Times New Roman" w:eastAsia="仿宋_GB2312" w:hAnsi="Times New Roman" w:cs="Times New Roman" w:hint="eastAsia"/>
          <w:b/>
          <w:szCs w:val="28"/>
        </w:rPr>
        <w:t>%</w:t>
      </w:r>
      <w:r>
        <w:rPr>
          <w:rFonts w:ascii="Times New Roman" w:eastAsia="仿宋_GB2312" w:hAnsi="Times New Roman" w:cs="Times New Roman" w:hint="eastAsia"/>
          <w:b/>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794"/>
        <w:gridCol w:w="794"/>
        <w:gridCol w:w="794"/>
        <w:gridCol w:w="794"/>
        <w:gridCol w:w="794"/>
        <w:gridCol w:w="794"/>
        <w:gridCol w:w="794"/>
        <w:gridCol w:w="794"/>
        <w:gridCol w:w="794"/>
        <w:gridCol w:w="794"/>
      </w:tblGrid>
      <w:tr w:rsidR="00971BE8">
        <w:trPr>
          <w:trHeight w:val="340"/>
          <w:jc w:val="center"/>
        </w:trPr>
        <w:tc>
          <w:tcPr>
            <w:tcW w:w="882" w:type="pct"/>
            <w:shd w:val="clear" w:color="auto" w:fill="auto"/>
            <w:vAlign w:val="center"/>
          </w:tcPr>
          <w:p w:rsidR="00971BE8" w:rsidRDefault="00581A56">
            <w:pPr>
              <w:keepNext/>
              <w:snapToGrid w:val="0"/>
              <w:jc w:val="center"/>
              <w:rPr>
                <w:rFonts w:ascii="Times New Roman" w:eastAsia="仿宋_GB2312" w:hAnsi="Times New Roman" w:cs="Times New Roman"/>
                <w:b/>
                <w:bCs/>
                <w:sz w:val="21"/>
                <w:szCs w:val="21"/>
              </w:rPr>
            </w:pPr>
            <w:r>
              <w:rPr>
                <w:rFonts w:ascii="Times New Roman" w:eastAsia="仿宋_GB2312" w:hAnsi="Times New Roman" w:cs="Times New Roman" w:hint="eastAsia"/>
                <w:b/>
                <w:bCs/>
                <w:sz w:val="21"/>
                <w:szCs w:val="21"/>
              </w:rPr>
              <w:t>年期</w:t>
            </w:r>
          </w:p>
        </w:tc>
        <w:tc>
          <w:tcPr>
            <w:tcW w:w="412" w:type="pct"/>
            <w:shd w:val="clear" w:color="auto" w:fill="auto"/>
            <w:vAlign w:val="center"/>
          </w:tcPr>
          <w:p w:rsidR="00971BE8" w:rsidRDefault="00581A56">
            <w:pPr>
              <w:keepNext/>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w:t>
            </w:r>
          </w:p>
        </w:tc>
        <w:tc>
          <w:tcPr>
            <w:tcW w:w="412" w:type="pct"/>
            <w:shd w:val="clear" w:color="auto" w:fill="auto"/>
            <w:vAlign w:val="center"/>
          </w:tcPr>
          <w:p w:rsidR="00971BE8" w:rsidRDefault="00581A56">
            <w:pPr>
              <w:keepNext/>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w:t>
            </w:r>
          </w:p>
        </w:tc>
        <w:tc>
          <w:tcPr>
            <w:tcW w:w="412" w:type="pct"/>
            <w:shd w:val="clear" w:color="auto" w:fill="auto"/>
            <w:vAlign w:val="center"/>
          </w:tcPr>
          <w:p w:rsidR="00971BE8" w:rsidRDefault="00581A56">
            <w:pPr>
              <w:keepNext/>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w:t>
            </w:r>
          </w:p>
        </w:tc>
        <w:tc>
          <w:tcPr>
            <w:tcW w:w="412" w:type="pct"/>
            <w:shd w:val="clear" w:color="auto" w:fill="auto"/>
            <w:vAlign w:val="center"/>
          </w:tcPr>
          <w:p w:rsidR="00971BE8" w:rsidRDefault="00581A56">
            <w:pPr>
              <w:keepNext/>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w:t>
            </w:r>
          </w:p>
        </w:tc>
        <w:tc>
          <w:tcPr>
            <w:tcW w:w="412" w:type="pct"/>
            <w:shd w:val="clear" w:color="auto" w:fill="auto"/>
            <w:vAlign w:val="center"/>
          </w:tcPr>
          <w:p w:rsidR="00971BE8" w:rsidRDefault="00581A56">
            <w:pPr>
              <w:keepNext/>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w:t>
            </w:r>
          </w:p>
        </w:tc>
        <w:tc>
          <w:tcPr>
            <w:tcW w:w="412" w:type="pct"/>
            <w:shd w:val="clear" w:color="auto" w:fill="auto"/>
            <w:vAlign w:val="center"/>
          </w:tcPr>
          <w:p w:rsidR="00971BE8" w:rsidRDefault="00581A56">
            <w:pPr>
              <w:keepNext/>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w:t>
            </w:r>
          </w:p>
        </w:tc>
        <w:tc>
          <w:tcPr>
            <w:tcW w:w="412" w:type="pct"/>
            <w:shd w:val="clear" w:color="auto" w:fill="auto"/>
            <w:vAlign w:val="center"/>
          </w:tcPr>
          <w:p w:rsidR="00971BE8" w:rsidRDefault="00581A56">
            <w:pPr>
              <w:keepNext/>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7</w:t>
            </w:r>
          </w:p>
        </w:tc>
        <w:tc>
          <w:tcPr>
            <w:tcW w:w="412" w:type="pct"/>
            <w:shd w:val="clear" w:color="auto" w:fill="auto"/>
            <w:vAlign w:val="center"/>
          </w:tcPr>
          <w:p w:rsidR="00971BE8" w:rsidRDefault="00581A56">
            <w:pPr>
              <w:keepNext/>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8</w:t>
            </w:r>
          </w:p>
        </w:tc>
        <w:tc>
          <w:tcPr>
            <w:tcW w:w="412" w:type="pct"/>
            <w:shd w:val="clear" w:color="auto" w:fill="auto"/>
            <w:vAlign w:val="center"/>
          </w:tcPr>
          <w:p w:rsidR="00971BE8" w:rsidRDefault="00581A56">
            <w:pPr>
              <w:keepNext/>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9</w:t>
            </w:r>
          </w:p>
        </w:tc>
        <w:tc>
          <w:tcPr>
            <w:tcW w:w="410" w:type="pct"/>
            <w:shd w:val="clear" w:color="auto" w:fill="auto"/>
            <w:vAlign w:val="center"/>
          </w:tcPr>
          <w:p w:rsidR="00971BE8" w:rsidRDefault="00581A56">
            <w:pPr>
              <w:keepNext/>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w:t>
            </w:r>
          </w:p>
        </w:tc>
      </w:tr>
      <w:tr w:rsidR="00971BE8">
        <w:trPr>
          <w:trHeight w:val="340"/>
          <w:jc w:val="center"/>
        </w:trPr>
        <w:tc>
          <w:tcPr>
            <w:tcW w:w="882" w:type="pct"/>
            <w:shd w:val="clear" w:color="auto" w:fill="auto"/>
            <w:vAlign w:val="center"/>
          </w:tcPr>
          <w:p w:rsidR="00971BE8" w:rsidRDefault="00581A56">
            <w:pPr>
              <w:snapToGrid w:val="0"/>
              <w:jc w:val="center"/>
              <w:rPr>
                <w:rFonts w:ascii="Times New Roman" w:eastAsia="仿宋_GB2312" w:hAnsi="Times New Roman" w:cs="Times New Roman"/>
                <w:b/>
                <w:bCs/>
                <w:sz w:val="21"/>
                <w:szCs w:val="21"/>
              </w:rPr>
            </w:pPr>
            <w:r>
              <w:rPr>
                <w:rFonts w:ascii="Times New Roman" w:eastAsia="仿宋_GB2312" w:hAnsi="Times New Roman" w:cs="Times New Roman" w:hint="eastAsia"/>
                <w:b/>
                <w:bCs/>
                <w:sz w:val="21"/>
                <w:szCs w:val="21"/>
              </w:rPr>
              <w:t>修正系数</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0.0628</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0.1217</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0.1769</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0.2287</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0.2773</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0.3229</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0.3657</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0.4058</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0.4434</w:t>
            </w:r>
          </w:p>
        </w:tc>
        <w:tc>
          <w:tcPr>
            <w:tcW w:w="410"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0.4786</w:t>
            </w:r>
          </w:p>
        </w:tc>
      </w:tr>
      <w:tr w:rsidR="00971BE8">
        <w:trPr>
          <w:trHeight w:val="340"/>
          <w:jc w:val="center"/>
        </w:trPr>
        <w:tc>
          <w:tcPr>
            <w:tcW w:w="882" w:type="pct"/>
            <w:shd w:val="clear" w:color="auto" w:fill="auto"/>
            <w:vAlign w:val="center"/>
          </w:tcPr>
          <w:p w:rsidR="00971BE8" w:rsidRDefault="00581A56">
            <w:pPr>
              <w:snapToGrid w:val="0"/>
              <w:jc w:val="center"/>
              <w:rPr>
                <w:rFonts w:ascii="Times New Roman" w:eastAsia="仿宋_GB2312" w:hAnsi="Times New Roman" w:cs="Times New Roman"/>
                <w:b/>
                <w:bCs/>
                <w:sz w:val="21"/>
                <w:szCs w:val="21"/>
              </w:rPr>
            </w:pPr>
            <w:r>
              <w:rPr>
                <w:rFonts w:ascii="Times New Roman" w:eastAsia="仿宋_GB2312" w:hAnsi="Times New Roman" w:cs="Times New Roman" w:hint="eastAsia"/>
                <w:b/>
                <w:bCs/>
                <w:sz w:val="21"/>
                <w:szCs w:val="21"/>
              </w:rPr>
              <w:lastRenderedPageBreak/>
              <w:t>年期</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11</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12</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13</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14</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15</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16</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17</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18</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19</w:t>
            </w:r>
          </w:p>
        </w:tc>
        <w:tc>
          <w:tcPr>
            <w:tcW w:w="410"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w:t>
            </w:r>
          </w:p>
        </w:tc>
      </w:tr>
      <w:tr w:rsidR="00971BE8">
        <w:trPr>
          <w:trHeight w:val="340"/>
          <w:jc w:val="center"/>
        </w:trPr>
        <w:tc>
          <w:tcPr>
            <w:tcW w:w="882" w:type="pct"/>
            <w:shd w:val="clear" w:color="auto" w:fill="auto"/>
            <w:vAlign w:val="center"/>
          </w:tcPr>
          <w:p w:rsidR="00971BE8" w:rsidRDefault="00581A56">
            <w:pPr>
              <w:snapToGrid w:val="0"/>
              <w:jc w:val="center"/>
              <w:rPr>
                <w:rFonts w:ascii="Times New Roman" w:eastAsia="仿宋_GB2312" w:hAnsi="Times New Roman" w:cs="Times New Roman"/>
                <w:b/>
                <w:bCs/>
                <w:sz w:val="21"/>
                <w:szCs w:val="21"/>
              </w:rPr>
            </w:pPr>
            <w:r>
              <w:rPr>
                <w:rFonts w:ascii="Times New Roman" w:eastAsia="仿宋_GB2312" w:hAnsi="Times New Roman" w:cs="Times New Roman" w:hint="eastAsia"/>
                <w:b/>
                <w:bCs/>
                <w:sz w:val="21"/>
                <w:szCs w:val="21"/>
              </w:rPr>
              <w:t>修正系数</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0.5117</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0.5427</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0.5718</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0.5991</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0.6247</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0.6487</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0.6712</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0.6924</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0.7122</w:t>
            </w:r>
          </w:p>
        </w:tc>
        <w:tc>
          <w:tcPr>
            <w:tcW w:w="410"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0.7307</w:t>
            </w:r>
          </w:p>
        </w:tc>
      </w:tr>
      <w:tr w:rsidR="00971BE8">
        <w:trPr>
          <w:trHeight w:val="340"/>
          <w:jc w:val="center"/>
        </w:trPr>
        <w:tc>
          <w:tcPr>
            <w:tcW w:w="882" w:type="pct"/>
            <w:shd w:val="clear" w:color="auto" w:fill="auto"/>
            <w:vAlign w:val="center"/>
          </w:tcPr>
          <w:p w:rsidR="00971BE8" w:rsidRDefault="00581A56">
            <w:pPr>
              <w:snapToGrid w:val="0"/>
              <w:jc w:val="center"/>
              <w:rPr>
                <w:rFonts w:ascii="Times New Roman" w:eastAsia="仿宋_GB2312" w:hAnsi="Times New Roman" w:cs="Times New Roman"/>
                <w:b/>
                <w:bCs/>
                <w:sz w:val="21"/>
                <w:szCs w:val="21"/>
              </w:rPr>
            </w:pPr>
            <w:r>
              <w:rPr>
                <w:rFonts w:ascii="Times New Roman" w:eastAsia="仿宋_GB2312" w:hAnsi="Times New Roman" w:cs="Times New Roman" w:hint="eastAsia"/>
                <w:b/>
                <w:bCs/>
                <w:sz w:val="21"/>
                <w:szCs w:val="21"/>
              </w:rPr>
              <w:t>年期</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21</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22</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23</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24</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25</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26</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27</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28</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29</w:t>
            </w:r>
          </w:p>
        </w:tc>
        <w:tc>
          <w:tcPr>
            <w:tcW w:w="410"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30</w:t>
            </w:r>
          </w:p>
        </w:tc>
      </w:tr>
      <w:tr w:rsidR="00971BE8">
        <w:trPr>
          <w:trHeight w:val="340"/>
          <w:jc w:val="center"/>
        </w:trPr>
        <w:tc>
          <w:tcPr>
            <w:tcW w:w="882" w:type="pct"/>
            <w:shd w:val="clear" w:color="auto" w:fill="auto"/>
            <w:vAlign w:val="center"/>
          </w:tcPr>
          <w:p w:rsidR="00971BE8" w:rsidRDefault="00581A56">
            <w:pPr>
              <w:snapToGrid w:val="0"/>
              <w:jc w:val="center"/>
              <w:rPr>
                <w:rFonts w:ascii="Times New Roman" w:eastAsia="仿宋_GB2312" w:hAnsi="Times New Roman" w:cs="Times New Roman"/>
                <w:b/>
                <w:bCs/>
                <w:sz w:val="21"/>
                <w:szCs w:val="21"/>
              </w:rPr>
            </w:pPr>
            <w:r>
              <w:rPr>
                <w:rFonts w:ascii="Times New Roman" w:eastAsia="仿宋_GB2312" w:hAnsi="Times New Roman" w:cs="Times New Roman" w:hint="eastAsia"/>
                <w:b/>
                <w:bCs/>
                <w:sz w:val="21"/>
                <w:szCs w:val="21"/>
              </w:rPr>
              <w:t>修正系数</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0.7482</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0.7645</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0.7798</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0.7942</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0.8077</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0.8203</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0.8322</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0.8433</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0.8538</w:t>
            </w:r>
          </w:p>
        </w:tc>
        <w:tc>
          <w:tcPr>
            <w:tcW w:w="410"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0.8636</w:t>
            </w:r>
          </w:p>
        </w:tc>
      </w:tr>
      <w:tr w:rsidR="00971BE8">
        <w:trPr>
          <w:trHeight w:val="340"/>
          <w:jc w:val="center"/>
        </w:trPr>
        <w:tc>
          <w:tcPr>
            <w:tcW w:w="882" w:type="pct"/>
            <w:shd w:val="clear" w:color="auto" w:fill="auto"/>
            <w:vAlign w:val="center"/>
          </w:tcPr>
          <w:p w:rsidR="00971BE8" w:rsidRDefault="00581A56">
            <w:pPr>
              <w:snapToGrid w:val="0"/>
              <w:jc w:val="center"/>
              <w:rPr>
                <w:rFonts w:ascii="Times New Roman" w:eastAsia="仿宋_GB2312" w:hAnsi="Times New Roman" w:cs="Times New Roman"/>
                <w:b/>
                <w:bCs/>
                <w:sz w:val="21"/>
                <w:szCs w:val="21"/>
              </w:rPr>
            </w:pPr>
            <w:r>
              <w:rPr>
                <w:rFonts w:ascii="Times New Roman" w:eastAsia="仿宋_GB2312" w:hAnsi="Times New Roman" w:cs="Times New Roman" w:hint="eastAsia"/>
                <w:b/>
                <w:bCs/>
                <w:sz w:val="21"/>
                <w:szCs w:val="21"/>
              </w:rPr>
              <w:t>年期</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31</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32</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33</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34</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35</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36</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37</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38</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39</w:t>
            </w:r>
          </w:p>
        </w:tc>
        <w:tc>
          <w:tcPr>
            <w:tcW w:w="410"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40</w:t>
            </w:r>
          </w:p>
        </w:tc>
      </w:tr>
      <w:tr w:rsidR="00971BE8">
        <w:trPr>
          <w:trHeight w:val="340"/>
          <w:jc w:val="center"/>
        </w:trPr>
        <w:tc>
          <w:tcPr>
            <w:tcW w:w="882" w:type="pct"/>
            <w:shd w:val="clear" w:color="auto" w:fill="auto"/>
            <w:vAlign w:val="center"/>
          </w:tcPr>
          <w:p w:rsidR="00971BE8" w:rsidRDefault="00581A56">
            <w:pPr>
              <w:snapToGrid w:val="0"/>
              <w:jc w:val="center"/>
              <w:rPr>
                <w:rFonts w:ascii="Times New Roman" w:eastAsia="仿宋_GB2312" w:hAnsi="Times New Roman" w:cs="Times New Roman"/>
                <w:b/>
                <w:bCs/>
                <w:sz w:val="21"/>
                <w:szCs w:val="21"/>
              </w:rPr>
            </w:pPr>
            <w:r>
              <w:rPr>
                <w:rFonts w:ascii="Times New Roman" w:eastAsia="仿宋_GB2312" w:hAnsi="Times New Roman" w:cs="Times New Roman" w:hint="eastAsia"/>
                <w:b/>
                <w:bCs/>
                <w:sz w:val="21"/>
                <w:szCs w:val="21"/>
              </w:rPr>
              <w:t>修正系数</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0.8727</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0.8813</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0.8894</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0.8970</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0.9041</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0.9108</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0.9170</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0.9229</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0.9284</w:t>
            </w:r>
          </w:p>
        </w:tc>
        <w:tc>
          <w:tcPr>
            <w:tcW w:w="410"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0.9335</w:t>
            </w:r>
          </w:p>
        </w:tc>
      </w:tr>
      <w:tr w:rsidR="00971BE8">
        <w:trPr>
          <w:trHeight w:val="340"/>
          <w:jc w:val="center"/>
        </w:trPr>
        <w:tc>
          <w:tcPr>
            <w:tcW w:w="882" w:type="pct"/>
            <w:shd w:val="clear" w:color="auto" w:fill="auto"/>
            <w:vAlign w:val="center"/>
          </w:tcPr>
          <w:p w:rsidR="00971BE8" w:rsidRDefault="00581A56">
            <w:pPr>
              <w:snapToGrid w:val="0"/>
              <w:jc w:val="center"/>
              <w:rPr>
                <w:rFonts w:ascii="Times New Roman" w:eastAsia="仿宋_GB2312" w:hAnsi="Times New Roman" w:cs="Times New Roman"/>
                <w:b/>
                <w:bCs/>
                <w:sz w:val="21"/>
                <w:szCs w:val="21"/>
              </w:rPr>
            </w:pPr>
            <w:r>
              <w:rPr>
                <w:rFonts w:ascii="Times New Roman" w:eastAsia="仿宋_GB2312" w:hAnsi="Times New Roman" w:cs="Times New Roman" w:hint="eastAsia"/>
                <w:b/>
                <w:bCs/>
                <w:sz w:val="21"/>
                <w:szCs w:val="21"/>
              </w:rPr>
              <w:t>年期</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41</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42</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43</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44</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45</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46</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47</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48</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49</w:t>
            </w:r>
          </w:p>
        </w:tc>
        <w:tc>
          <w:tcPr>
            <w:tcW w:w="410"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50</w:t>
            </w:r>
          </w:p>
        </w:tc>
      </w:tr>
      <w:tr w:rsidR="00971BE8">
        <w:trPr>
          <w:trHeight w:val="340"/>
          <w:jc w:val="center"/>
        </w:trPr>
        <w:tc>
          <w:tcPr>
            <w:tcW w:w="882" w:type="pct"/>
            <w:shd w:val="clear" w:color="auto" w:fill="auto"/>
            <w:vAlign w:val="center"/>
          </w:tcPr>
          <w:p w:rsidR="00971BE8" w:rsidRDefault="00581A56">
            <w:pPr>
              <w:snapToGrid w:val="0"/>
              <w:jc w:val="center"/>
              <w:rPr>
                <w:rFonts w:ascii="Times New Roman" w:eastAsia="仿宋_GB2312" w:hAnsi="Times New Roman" w:cs="Times New Roman"/>
                <w:b/>
                <w:bCs/>
                <w:sz w:val="21"/>
                <w:szCs w:val="21"/>
              </w:rPr>
            </w:pPr>
            <w:r>
              <w:rPr>
                <w:rFonts w:ascii="Times New Roman" w:eastAsia="仿宋_GB2312" w:hAnsi="Times New Roman" w:cs="Times New Roman" w:hint="eastAsia"/>
                <w:b/>
                <w:bCs/>
                <w:sz w:val="21"/>
                <w:szCs w:val="21"/>
              </w:rPr>
              <w:t>修正系数</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0.9383</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0.9429</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0.9471</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0.9511</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0.9549</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0.9584</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0.9617</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0.9648</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0.9676</w:t>
            </w:r>
          </w:p>
        </w:tc>
        <w:tc>
          <w:tcPr>
            <w:tcW w:w="410"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0.9704</w:t>
            </w:r>
          </w:p>
        </w:tc>
      </w:tr>
      <w:tr w:rsidR="00971BE8">
        <w:trPr>
          <w:trHeight w:val="340"/>
          <w:jc w:val="center"/>
        </w:trPr>
        <w:tc>
          <w:tcPr>
            <w:tcW w:w="882" w:type="pct"/>
            <w:shd w:val="clear" w:color="auto" w:fill="auto"/>
            <w:vAlign w:val="center"/>
          </w:tcPr>
          <w:p w:rsidR="00971BE8" w:rsidRDefault="00581A56">
            <w:pPr>
              <w:snapToGrid w:val="0"/>
              <w:jc w:val="center"/>
              <w:rPr>
                <w:rFonts w:ascii="Times New Roman" w:eastAsia="仿宋_GB2312" w:hAnsi="Times New Roman" w:cs="Times New Roman"/>
                <w:b/>
                <w:bCs/>
                <w:sz w:val="21"/>
                <w:szCs w:val="21"/>
              </w:rPr>
            </w:pPr>
            <w:r>
              <w:rPr>
                <w:rFonts w:ascii="Times New Roman" w:eastAsia="仿宋_GB2312" w:hAnsi="Times New Roman" w:cs="Times New Roman" w:hint="eastAsia"/>
                <w:b/>
                <w:bCs/>
                <w:sz w:val="21"/>
                <w:szCs w:val="21"/>
              </w:rPr>
              <w:t>年期</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51</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52</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53</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54</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55</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56</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57</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58</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59</w:t>
            </w:r>
          </w:p>
        </w:tc>
        <w:tc>
          <w:tcPr>
            <w:tcW w:w="410"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60</w:t>
            </w:r>
          </w:p>
        </w:tc>
      </w:tr>
      <w:tr w:rsidR="00971BE8">
        <w:trPr>
          <w:trHeight w:val="340"/>
          <w:jc w:val="center"/>
        </w:trPr>
        <w:tc>
          <w:tcPr>
            <w:tcW w:w="882" w:type="pct"/>
            <w:shd w:val="clear" w:color="auto" w:fill="auto"/>
            <w:vAlign w:val="center"/>
          </w:tcPr>
          <w:p w:rsidR="00971BE8" w:rsidRDefault="00581A56">
            <w:pPr>
              <w:snapToGrid w:val="0"/>
              <w:jc w:val="center"/>
              <w:rPr>
                <w:rFonts w:ascii="Times New Roman" w:eastAsia="仿宋_GB2312" w:hAnsi="Times New Roman" w:cs="Times New Roman"/>
                <w:b/>
                <w:bCs/>
                <w:sz w:val="21"/>
                <w:szCs w:val="21"/>
              </w:rPr>
            </w:pPr>
            <w:r>
              <w:rPr>
                <w:rFonts w:ascii="Times New Roman" w:eastAsia="仿宋_GB2312" w:hAnsi="Times New Roman" w:cs="Times New Roman" w:hint="eastAsia"/>
                <w:b/>
                <w:bCs/>
                <w:sz w:val="21"/>
                <w:szCs w:val="21"/>
              </w:rPr>
              <w:t>修正系数</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0.9729</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0.9753</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0.9775</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0.9796</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0.9816</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0.9835</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0.9852</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0.9868</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0.9883</w:t>
            </w:r>
          </w:p>
        </w:tc>
        <w:tc>
          <w:tcPr>
            <w:tcW w:w="410"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0.9898</w:t>
            </w:r>
          </w:p>
        </w:tc>
      </w:tr>
      <w:tr w:rsidR="00971BE8">
        <w:trPr>
          <w:trHeight w:val="340"/>
          <w:jc w:val="center"/>
        </w:trPr>
        <w:tc>
          <w:tcPr>
            <w:tcW w:w="882" w:type="pct"/>
            <w:shd w:val="clear" w:color="auto" w:fill="auto"/>
            <w:vAlign w:val="center"/>
          </w:tcPr>
          <w:p w:rsidR="00971BE8" w:rsidRDefault="00581A56">
            <w:pPr>
              <w:snapToGrid w:val="0"/>
              <w:jc w:val="center"/>
              <w:rPr>
                <w:rFonts w:ascii="Times New Roman" w:eastAsia="仿宋_GB2312" w:hAnsi="Times New Roman" w:cs="Times New Roman"/>
                <w:b/>
                <w:bCs/>
                <w:sz w:val="21"/>
                <w:szCs w:val="21"/>
              </w:rPr>
            </w:pPr>
            <w:r>
              <w:rPr>
                <w:rFonts w:ascii="Times New Roman" w:eastAsia="仿宋_GB2312" w:hAnsi="Times New Roman" w:cs="Times New Roman" w:hint="eastAsia"/>
                <w:b/>
                <w:bCs/>
                <w:sz w:val="21"/>
                <w:szCs w:val="21"/>
              </w:rPr>
              <w:t>年期</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61</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62</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63</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64</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65</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66</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67</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68</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69</w:t>
            </w:r>
          </w:p>
        </w:tc>
        <w:tc>
          <w:tcPr>
            <w:tcW w:w="410"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70</w:t>
            </w:r>
          </w:p>
        </w:tc>
      </w:tr>
      <w:tr w:rsidR="00971BE8">
        <w:trPr>
          <w:trHeight w:val="340"/>
          <w:jc w:val="center"/>
        </w:trPr>
        <w:tc>
          <w:tcPr>
            <w:tcW w:w="882" w:type="pct"/>
            <w:shd w:val="clear" w:color="auto" w:fill="auto"/>
            <w:vAlign w:val="center"/>
          </w:tcPr>
          <w:p w:rsidR="00971BE8" w:rsidRDefault="00581A56">
            <w:pPr>
              <w:snapToGrid w:val="0"/>
              <w:jc w:val="center"/>
              <w:rPr>
                <w:rFonts w:ascii="Times New Roman" w:eastAsia="仿宋_GB2312" w:hAnsi="Times New Roman" w:cs="Times New Roman"/>
                <w:b/>
                <w:bCs/>
                <w:sz w:val="21"/>
                <w:szCs w:val="21"/>
              </w:rPr>
            </w:pPr>
            <w:r>
              <w:rPr>
                <w:rFonts w:ascii="Times New Roman" w:eastAsia="仿宋_GB2312" w:hAnsi="Times New Roman" w:cs="Times New Roman" w:hint="eastAsia"/>
                <w:b/>
                <w:bCs/>
                <w:sz w:val="21"/>
                <w:szCs w:val="21"/>
              </w:rPr>
              <w:t>修正系数</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0.9911</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0.9924</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0.9936</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0.9947</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0.9957</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0.9967</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0.9976</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0.9984</w:t>
            </w:r>
          </w:p>
        </w:tc>
        <w:tc>
          <w:tcPr>
            <w:tcW w:w="412"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0.9992</w:t>
            </w:r>
          </w:p>
        </w:tc>
        <w:tc>
          <w:tcPr>
            <w:tcW w:w="410" w:type="pct"/>
            <w:shd w:val="clear" w:color="auto" w:fill="auto"/>
            <w:vAlign w:val="center"/>
          </w:tcPr>
          <w:p w:rsidR="00971BE8" w:rsidRDefault="00581A56">
            <w:pPr>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1.0000</w:t>
            </w:r>
          </w:p>
        </w:tc>
      </w:tr>
    </w:tbl>
    <w:p w:rsidR="00971BE8" w:rsidRDefault="00581A56" w:rsidP="00063A03">
      <w:pPr>
        <w:adjustRightInd w:val="0"/>
        <w:snapToGrid w:val="0"/>
        <w:spacing w:line="312" w:lineRule="auto"/>
        <w:ind w:firstLineChars="200" w:firstLine="602"/>
        <w:jc w:val="both"/>
        <w:rPr>
          <w:rFonts w:ascii="Times New Roman" w:eastAsia="仿宋_GB2312" w:hAnsi="Times New Roman" w:cs="Times New Roman"/>
          <w:b/>
          <w:bCs/>
          <w:sz w:val="30"/>
          <w:szCs w:val="30"/>
          <w:lang w:val="zh-CN"/>
        </w:rPr>
      </w:pPr>
      <w:r>
        <w:rPr>
          <w:rFonts w:ascii="Times New Roman" w:eastAsia="仿宋_GB2312" w:hAnsi="Times New Roman" w:cs="Times New Roman" w:hint="eastAsia"/>
          <w:b/>
          <w:bCs/>
          <w:sz w:val="30"/>
          <w:szCs w:val="30"/>
          <w:lang w:val="zh-CN"/>
        </w:rPr>
        <w:t>3</w:t>
      </w:r>
      <w:r>
        <w:rPr>
          <w:rFonts w:ascii="Times New Roman" w:eastAsia="仿宋_GB2312" w:hAnsi="Times New Roman" w:cs="Times New Roman" w:hint="eastAsia"/>
          <w:b/>
          <w:bCs/>
          <w:sz w:val="30"/>
          <w:szCs w:val="30"/>
          <w:lang w:val="zh-CN"/>
        </w:rPr>
        <w:t>、工业用地</w:t>
      </w:r>
    </w:p>
    <w:p w:rsidR="00971BE8" w:rsidRDefault="00581A56">
      <w:pPr>
        <w:adjustRightInd w:val="0"/>
        <w:snapToGrid w:val="0"/>
        <w:spacing w:line="288" w:lineRule="auto"/>
        <w:jc w:val="center"/>
        <w:rPr>
          <w:rFonts w:ascii="Times New Roman" w:eastAsia="仿宋_GB2312" w:hAnsi="Times New Roman" w:cs="Times New Roman"/>
          <w:b/>
        </w:rPr>
      </w:pPr>
      <w:r>
        <w:rPr>
          <w:rFonts w:ascii="Times New Roman" w:eastAsia="仿宋_GB2312" w:hAnsi="Times New Roman" w:cs="Times New Roman"/>
          <w:b/>
        </w:rPr>
        <w:t>表</w:t>
      </w:r>
      <w:r>
        <w:rPr>
          <w:rFonts w:ascii="Times New Roman" w:eastAsia="仿宋_GB2312" w:hAnsi="Times New Roman" w:cs="Times New Roman" w:hint="eastAsia"/>
          <w:b/>
        </w:rPr>
        <w:t>5-6</w:t>
      </w:r>
      <w:r>
        <w:rPr>
          <w:rFonts w:ascii="Times New Roman" w:eastAsia="仿宋_GB2312" w:hAnsi="Times New Roman" w:cs="Times New Roman"/>
          <w:b/>
        </w:rPr>
        <w:t xml:space="preserve"> </w:t>
      </w:r>
      <w:r>
        <w:rPr>
          <w:rFonts w:ascii="Times New Roman" w:eastAsia="仿宋_GB2312" w:hAnsi="Times New Roman" w:cs="Times New Roman"/>
          <w:b/>
        </w:rPr>
        <w:t>工业用地年期修正系数表</w:t>
      </w:r>
      <w:r>
        <w:rPr>
          <w:rFonts w:ascii="Times New Roman" w:eastAsia="仿宋_GB2312" w:hAnsi="Times New Roman" w:cs="Times New Roman" w:hint="eastAsia"/>
          <w:b/>
        </w:rPr>
        <w:t>（</w:t>
      </w:r>
      <w:r>
        <w:rPr>
          <w:rFonts w:ascii="Times New Roman" w:eastAsia="仿宋_GB2312" w:hAnsi="Times New Roman" w:cs="Times New Roman" w:hint="eastAsia"/>
          <w:b/>
          <w:szCs w:val="28"/>
        </w:rPr>
        <w:t>土地还原率</w:t>
      </w:r>
      <w:r>
        <w:rPr>
          <w:rFonts w:ascii="Times New Roman" w:eastAsia="仿宋_GB2312" w:hAnsi="Times New Roman" w:cs="Times New Roman" w:hint="eastAsia"/>
          <w:b/>
          <w:szCs w:val="28"/>
        </w:rPr>
        <w:t>=</w:t>
      </w:r>
      <w:r>
        <w:rPr>
          <w:rFonts w:ascii="Times New Roman" w:eastAsia="仿宋_GB2312" w:hAnsi="Times New Roman" w:cs="Times New Roman"/>
          <w:b/>
        </w:rPr>
        <w:t>5.37</w:t>
      </w:r>
      <w:r>
        <w:rPr>
          <w:rFonts w:ascii="Times New Roman" w:eastAsia="仿宋_GB2312" w:hAnsi="Times New Roman" w:cs="Times New Roman"/>
          <w:b/>
        </w:rPr>
        <w:t>％</w:t>
      </w:r>
      <w:r>
        <w:rPr>
          <w:rFonts w:ascii="Times New Roman" w:eastAsia="仿宋_GB2312" w:hAnsi="Times New Roman" w:cs="Times New Roman" w:hint="eastAsia"/>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794"/>
        <w:gridCol w:w="794"/>
        <w:gridCol w:w="794"/>
        <w:gridCol w:w="794"/>
        <w:gridCol w:w="794"/>
        <w:gridCol w:w="794"/>
        <w:gridCol w:w="794"/>
        <w:gridCol w:w="794"/>
        <w:gridCol w:w="794"/>
        <w:gridCol w:w="794"/>
      </w:tblGrid>
      <w:tr w:rsidR="00971BE8">
        <w:trPr>
          <w:trHeight w:val="340"/>
          <w:jc w:val="center"/>
        </w:trPr>
        <w:tc>
          <w:tcPr>
            <w:tcW w:w="882" w:type="pct"/>
            <w:shd w:val="clear" w:color="auto" w:fill="auto"/>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hint="eastAsia"/>
                <w:b/>
                <w:bCs/>
                <w:sz w:val="21"/>
                <w:szCs w:val="21"/>
              </w:rPr>
              <w:t>年期</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7</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8</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9</w:t>
            </w:r>
          </w:p>
        </w:tc>
        <w:tc>
          <w:tcPr>
            <w:tcW w:w="410"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w:t>
            </w:r>
          </w:p>
        </w:tc>
      </w:tr>
      <w:tr w:rsidR="00971BE8">
        <w:trPr>
          <w:trHeight w:val="340"/>
          <w:jc w:val="center"/>
        </w:trPr>
        <w:tc>
          <w:tcPr>
            <w:tcW w:w="882" w:type="pct"/>
            <w:shd w:val="clear" w:color="auto" w:fill="auto"/>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hint="eastAsia"/>
                <w:b/>
                <w:bCs/>
                <w:sz w:val="21"/>
                <w:szCs w:val="21"/>
              </w:rPr>
              <w:t>修正系数</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0.0550</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0.1072</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0.1567</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0.2037</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0.2483</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0.2906</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0.3308</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0.3689</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0.4051</w:t>
            </w:r>
          </w:p>
        </w:tc>
        <w:tc>
          <w:tcPr>
            <w:tcW w:w="410"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0.4394</w:t>
            </w:r>
          </w:p>
        </w:tc>
      </w:tr>
      <w:tr w:rsidR="00971BE8">
        <w:trPr>
          <w:trHeight w:val="340"/>
          <w:jc w:val="center"/>
        </w:trPr>
        <w:tc>
          <w:tcPr>
            <w:tcW w:w="882" w:type="pct"/>
            <w:shd w:val="clear" w:color="auto" w:fill="auto"/>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hint="eastAsia"/>
                <w:b/>
                <w:bCs/>
                <w:sz w:val="21"/>
                <w:szCs w:val="21"/>
              </w:rPr>
              <w:t>年期</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11</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12</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13</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14</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15</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16</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17</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18</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19</w:t>
            </w:r>
          </w:p>
        </w:tc>
        <w:tc>
          <w:tcPr>
            <w:tcW w:w="410"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w:t>
            </w:r>
          </w:p>
        </w:tc>
      </w:tr>
      <w:tr w:rsidR="00971BE8">
        <w:trPr>
          <w:trHeight w:val="340"/>
          <w:jc w:val="center"/>
        </w:trPr>
        <w:tc>
          <w:tcPr>
            <w:tcW w:w="882" w:type="pct"/>
            <w:shd w:val="clear" w:color="auto" w:fill="auto"/>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hint="eastAsia"/>
                <w:b/>
                <w:bCs/>
                <w:sz w:val="21"/>
                <w:szCs w:val="21"/>
              </w:rPr>
              <w:t>修正系数</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0.4720</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0.5030</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0.5323</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0.5602</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0.5866</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0.6117</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0.6355</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0.6581</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0.6796</w:t>
            </w:r>
          </w:p>
        </w:tc>
        <w:tc>
          <w:tcPr>
            <w:tcW w:w="410"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0.6999</w:t>
            </w:r>
          </w:p>
        </w:tc>
      </w:tr>
      <w:tr w:rsidR="00971BE8">
        <w:trPr>
          <w:trHeight w:val="340"/>
          <w:jc w:val="center"/>
        </w:trPr>
        <w:tc>
          <w:tcPr>
            <w:tcW w:w="882" w:type="pct"/>
            <w:shd w:val="clear" w:color="auto" w:fill="auto"/>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hint="eastAsia"/>
                <w:b/>
                <w:bCs/>
                <w:sz w:val="21"/>
                <w:szCs w:val="21"/>
              </w:rPr>
              <w:t>年期</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21</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22</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23</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24</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25</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26</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27</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28</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29</w:t>
            </w:r>
          </w:p>
        </w:tc>
        <w:tc>
          <w:tcPr>
            <w:tcW w:w="410"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30</w:t>
            </w:r>
          </w:p>
        </w:tc>
      </w:tr>
      <w:tr w:rsidR="00971BE8">
        <w:trPr>
          <w:trHeight w:val="340"/>
          <w:jc w:val="center"/>
        </w:trPr>
        <w:tc>
          <w:tcPr>
            <w:tcW w:w="882" w:type="pct"/>
            <w:shd w:val="clear" w:color="auto" w:fill="auto"/>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hint="eastAsia"/>
                <w:b/>
                <w:bCs/>
                <w:sz w:val="21"/>
                <w:szCs w:val="21"/>
              </w:rPr>
              <w:t>修正系数</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0.7192</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0.7376</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0.7549</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0.7715</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0.7871</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0.8020</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0.8161</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0.8295</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0.8422</w:t>
            </w:r>
          </w:p>
        </w:tc>
        <w:tc>
          <w:tcPr>
            <w:tcW w:w="410"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0.8543</w:t>
            </w:r>
          </w:p>
        </w:tc>
      </w:tr>
      <w:tr w:rsidR="00971BE8">
        <w:trPr>
          <w:trHeight w:val="340"/>
          <w:jc w:val="center"/>
        </w:trPr>
        <w:tc>
          <w:tcPr>
            <w:tcW w:w="882" w:type="pct"/>
            <w:shd w:val="clear" w:color="auto" w:fill="auto"/>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hint="eastAsia"/>
                <w:b/>
                <w:bCs/>
                <w:sz w:val="21"/>
                <w:szCs w:val="21"/>
              </w:rPr>
              <w:t>年期</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31</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32</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33</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34</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35</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36</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37</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38</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39</w:t>
            </w:r>
          </w:p>
        </w:tc>
        <w:tc>
          <w:tcPr>
            <w:tcW w:w="410"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40</w:t>
            </w:r>
          </w:p>
        </w:tc>
      </w:tr>
      <w:tr w:rsidR="00971BE8">
        <w:trPr>
          <w:trHeight w:val="340"/>
          <w:jc w:val="center"/>
        </w:trPr>
        <w:tc>
          <w:tcPr>
            <w:tcW w:w="882" w:type="pct"/>
            <w:shd w:val="clear" w:color="auto" w:fill="auto"/>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hint="eastAsia"/>
                <w:b/>
                <w:bCs/>
                <w:sz w:val="21"/>
                <w:szCs w:val="21"/>
              </w:rPr>
              <w:t>修正系数</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0.8657</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0.8766</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0.8869</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0.8967</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0.9060</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0.9148</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0.9232</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0.9311</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0.9386</w:t>
            </w:r>
          </w:p>
        </w:tc>
        <w:tc>
          <w:tcPr>
            <w:tcW w:w="410"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0.9458</w:t>
            </w:r>
          </w:p>
        </w:tc>
      </w:tr>
      <w:tr w:rsidR="00971BE8">
        <w:trPr>
          <w:trHeight w:val="340"/>
          <w:jc w:val="center"/>
        </w:trPr>
        <w:tc>
          <w:tcPr>
            <w:tcW w:w="882" w:type="pct"/>
            <w:shd w:val="clear" w:color="auto" w:fill="auto"/>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hint="eastAsia"/>
                <w:b/>
                <w:bCs/>
                <w:sz w:val="21"/>
                <w:szCs w:val="21"/>
              </w:rPr>
              <w:t>年期</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41</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42</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43</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44</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45</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46</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47</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48</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49</w:t>
            </w:r>
          </w:p>
        </w:tc>
        <w:tc>
          <w:tcPr>
            <w:tcW w:w="410"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50</w:t>
            </w:r>
          </w:p>
        </w:tc>
      </w:tr>
      <w:tr w:rsidR="00971BE8">
        <w:trPr>
          <w:trHeight w:val="340"/>
          <w:jc w:val="center"/>
        </w:trPr>
        <w:tc>
          <w:tcPr>
            <w:tcW w:w="882" w:type="pct"/>
            <w:shd w:val="clear" w:color="auto" w:fill="auto"/>
            <w:vAlign w:val="center"/>
          </w:tcPr>
          <w:p w:rsidR="00971BE8" w:rsidRDefault="00581A56">
            <w:pPr>
              <w:adjustRightInd w:val="0"/>
              <w:snapToGrid w:val="0"/>
              <w:jc w:val="center"/>
              <w:rPr>
                <w:rFonts w:ascii="Times New Roman" w:eastAsia="仿宋_GB2312" w:hAnsi="Times New Roman" w:cs="Times New Roman"/>
                <w:b/>
                <w:bCs/>
                <w:sz w:val="21"/>
                <w:szCs w:val="21"/>
              </w:rPr>
            </w:pPr>
            <w:r>
              <w:rPr>
                <w:rFonts w:ascii="Times New Roman" w:eastAsia="仿宋_GB2312" w:hAnsi="Times New Roman" w:cs="Times New Roman" w:hint="eastAsia"/>
                <w:b/>
                <w:bCs/>
                <w:sz w:val="21"/>
                <w:szCs w:val="21"/>
              </w:rPr>
              <w:t>修正系数</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0.9526</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0.9590</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0.9651</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0.9709</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0.9764</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0.9816</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0.9866</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0.9913</w:t>
            </w:r>
          </w:p>
        </w:tc>
        <w:tc>
          <w:tcPr>
            <w:tcW w:w="412"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0.9958</w:t>
            </w:r>
          </w:p>
        </w:tc>
        <w:tc>
          <w:tcPr>
            <w:tcW w:w="410"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1.0000</w:t>
            </w:r>
          </w:p>
        </w:tc>
      </w:tr>
    </w:tbl>
    <w:p w:rsidR="00971BE8" w:rsidRDefault="00581A56" w:rsidP="00063A03">
      <w:pPr>
        <w:adjustRightInd w:val="0"/>
        <w:snapToGrid w:val="0"/>
        <w:spacing w:line="312" w:lineRule="auto"/>
        <w:ind w:firstLineChars="200" w:firstLine="602"/>
        <w:jc w:val="both"/>
        <w:rPr>
          <w:rFonts w:ascii="Times New Roman" w:eastAsia="仿宋_GB2312" w:hAnsi="Times New Roman" w:cs="Times New Roman"/>
          <w:b/>
          <w:bCs/>
          <w:sz w:val="30"/>
          <w:szCs w:val="30"/>
          <w:lang w:val="zh-CN"/>
        </w:rPr>
      </w:pPr>
      <w:r>
        <w:rPr>
          <w:rFonts w:ascii="Times New Roman" w:eastAsia="仿宋_GB2312" w:hAnsi="Times New Roman" w:cs="Times New Roman" w:hint="eastAsia"/>
          <w:b/>
          <w:bCs/>
          <w:sz w:val="30"/>
          <w:szCs w:val="30"/>
          <w:lang w:val="zh-CN"/>
        </w:rPr>
        <w:t>4</w:t>
      </w:r>
      <w:r>
        <w:rPr>
          <w:rFonts w:ascii="Times New Roman" w:eastAsia="仿宋_GB2312" w:hAnsi="Times New Roman" w:cs="Times New Roman" w:hint="eastAsia"/>
          <w:b/>
          <w:bCs/>
          <w:sz w:val="30"/>
          <w:szCs w:val="30"/>
          <w:lang w:val="zh-CN"/>
        </w:rPr>
        <w:t>、公共管理与公共服务用地</w:t>
      </w:r>
    </w:p>
    <w:p w:rsidR="00971BE8" w:rsidRDefault="00581A56">
      <w:pPr>
        <w:adjustRightInd w:val="0"/>
        <w:snapToGrid w:val="0"/>
        <w:spacing w:line="312" w:lineRule="auto"/>
        <w:jc w:val="center"/>
        <w:rPr>
          <w:rFonts w:ascii="Times New Roman" w:eastAsia="仿宋_GB2312" w:hAnsi="Times New Roman" w:cs="Times New Roman"/>
          <w:b/>
          <w:szCs w:val="28"/>
        </w:rPr>
      </w:pPr>
      <w:r>
        <w:rPr>
          <w:rFonts w:ascii="Times New Roman" w:eastAsia="仿宋_GB2312" w:hAnsi="Times New Roman" w:cs="Times New Roman" w:hint="eastAsia"/>
          <w:b/>
          <w:szCs w:val="28"/>
        </w:rPr>
        <w:t>表</w:t>
      </w:r>
      <w:r>
        <w:rPr>
          <w:rFonts w:ascii="Times New Roman" w:eastAsia="仿宋_GB2312" w:hAnsi="Times New Roman" w:cs="Times New Roman" w:hint="eastAsia"/>
          <w:b/>
          <w:szCs w:val="28"/>
        </w:rPr>
        <w:t>5-7</w:t>
      </w:r>
      <w:r>
        <w:rPr>
          <w:rFonts w:ascii="Times New Roman" w:eastAsia="仿宋_GB2312" w:hAnsi="Times New Roman" w:cs="Times New Roman" w:hint="eastAsia"/>
          <w:b/>
          <w:szCs w:val="28"/>
        </w:rPr>
        <w:t>公共管理与公共服务用地年期修正系数表（土地还原率</w:t>
      </w:r>
      <w:r>
        <w:rPr>
          <w:rFonts w:ascii="Times New Roman" w:eastAsia="仿宋_GB2312" w:hAnsi="Times New Roman" w:cs="Times New Roman" w:hint="eastAsia"/>
          <w:b/>
          <w:szCs w:val="28"/>
        </w:rPr>
        <w:t>=5</w:t>
      </w:r>
      <w:r>
        <w:rPr>
          <w:rFonts w:ascii="Times New Roman" w:eastAsia="仿宋_GB2312" w:hAnsi="Times New Roman" w:cs="Times New Roman"/>
          <w:b/>
          <w:szCs w:val="28"/>
        </w:rPr>
        <w:t>.85</w:t>
      </w:r>
      <w:r>
        <w:rPr>
          <w:rFonts w:ascii="Times New Roman" w:eastAsia="仿宋_GB2312" w:hAnsi="Times New Roman" w:cs="Times New Roman" w:hint="eastAsia"/>
          <w:b/>
          <w:szCs w:val="28"/>
        </w:rPr>
        <w:t>%</w:t>
      </w:r>
      <w:r>
        <w:rPr>
          <w:rFonts w:ascii="Times New Roman" w:eastAsia="仿宋_GB2312" w:hAnsi="Times New Roman" w:cs="Times New Roman" w:hint="eastAsia"/>
          <w:b/>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794"/>
        <w:gridCol w:w="794"/>
        <w:gridCol w:w="794"/>
        <w:gridCol w:w="794"/>
        <w:gridCol w:w="794"/>
        <w:gridCol w:w="794"/>
        <w:gridCol w:w="794"/>
        <w:gridCol w:w="794"/>
        <w:gridCol w:w="794"/>
        <w:gridCol w:w="794"/>
      </w:tblGrid>
      <w:tr w:rsidR="00971BE8">
        <w:trPr>
          <w:trHeight w:val="340"/>
          <w:jc w:val="center"/>
        </w:trPr>
        <w:tc>
          <w:tcPr>
            <w:tcW w:w="796" w:type="pct"/>
            <w:shd w:val="clear" w:color="auto" w:fill="auto"/>
            <w:vAlign w:val="center"/>
          </w:tcPr>
          <w:p w:rsidR="00971BE8" w:rsidRDefault="00581A56">
            <w:pPr>
              <w:adjustRightInd w:val="0"/>
              <w:snapToGrid w:val="0"/>
              <w:jc w:val="center"/>
              <w:rPr>
                <w:rFonts w:ascii="Times New Roman" w:eastAsia="仿宋_GB2312" w:hAnsi="Times New Roman" w:cs="Times New Roman"/>
                <w:b/>
                <w:sz w:val="21"/>
                <w:szCs w:val="21"/>
              </w:rPr>
            </w:pPr>
            <w:r>
              <w:rPr>
                <w:rFonts w:ascii="Times New Roman" w:eastAsia="仿宋_GB2312" w:hAnsi="Times New Roman" w:cs="Times New Roman" w:hint="eastAsia"/>
                <w:b/>
                <w:bCs/>
                <w:sz w:val="21"/>
                <w:szCs w:val="21"/>
              </w:rPr>
              <w:t>年期</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7</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8</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9</w:t>
            </w:r>
          </w:p>
        </w:tc>
        <w:tc>
          <w:tcPr>
            <w:tcW w:w="416"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w:t>
            </w:r>
          </w:p>
        </w:tc>
      </w:tr>
      <w:tr w:rsidR="00971BE8">
        <w:trPr>
          <w:trHeight w:val="340"/>
          <w:jc w:val="center"/>
        </w:trPr>
        <w:tc>
          <w:tcPr>
            <w:tcW w:w="796" w:type="pct"/>
            <w:shd w:val="clear" w:color="auto" w:fill="auto"/>
            <w:vAlign w:val="center"/>
          </w:tcPr>
          <w:p w:rsidR="00971BE8" w:rsidRDefault="00581A56">
            <w:pPr>
              <w:adjustRightInd w:val="0"/>
              <w:snapToGrid w:val="0"/>
              <w:jc w:val="center"/>
              <w:rPr>
                <w:rFonts w:ascii="Times New Roman" w:eastAsia="仿宋_GB2312" w:hAnsi="Times New Roman" w:cs="Times New Roman"/>
                <w:b/>
                <w:sz w:val="21"/>
                <w:szCs w:val="21"/>
              </w:rPr>
            </w:pPr>
            <w:r>
              <w:rPr>
                <w:rFonts w:ascii="Times New Roman" w:eastAsia="仿宋_GB2312" w:hAnsi="Times New Roman" w:cs="Times New Roman" w:hint="eastAsia"/>
                <w:b/>
                <w:sz w:val="21"/>
                <w:szCs w:val="21"/>
              </w:rPr>
              <w:t>修正系数</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0.0587</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0.1141</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0.1665</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0.2160</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0.2627</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0.3069</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0.3486</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0.3881</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0.4253</w:t>
            </w:r>
          </w:p>
        </w:tc>
        <w:tc>
          <w:tcPr>
            <w:tcW w:w="416"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0.4605</w:t>
            </w:r>
          </w:p>
        </w:tc>
      </w:tr>
      <w:tr w:rsidR="00971BE8">
        <w:trPr>
          <w:trHeight w:val="340"/>
          <w:jc w:val="center"/>
        </w:trPr>
        <w:tc>
          <w:tcPr>
            <w:tcW w:w="796" w:type="pct"/>
            <w:shd w:val="clear" w:color="auto" w:fill="auto"/>
            <w:vAlign w:val="center"/>
          </w:tcPr>
          <w:p w:rsidR="00971BE8" w:rsidRDefault="00581A56">
            <w:pPr>
              <w:adjustRightInd w:val="0"/>
              <w:snapToGrid w:val="0"/>
              <w:jc w:val="center"/>
              <w:rPr>
                <w:rFonts w:ascii="Times New Roman" w:eastAsia="仿宋_GB2312" w:hAnsi="Times New Roman" w:cs="Times New Roman"/>
                <w:b/>
                <w:sz w:val="21"/>
                <w:szCs w:val="21"/>
              </w:rPr>
            </w:pPr>
            <w:r>
              <w:rPr>
                <w:rFonts w:ascii="Times New Roman" w:eastAsia="仿宋_GB2312" w:hAnsi="Times New Roman" w:cs="Times New Roman" w:hint="eastAsia"/>
                <w:b/>
                <w:bCs/>
                <w:sz w:val="21"/>
                <w:szCs w:val="21"/>
              </w:rPr>
              <w:t>年期</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11</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12</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13</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14</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15</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16</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17</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18</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19</w:t>
            </w:r>
          </w:p>
        </w:tc>
        <w:tc>
          <w:tcPr>
            <w:tcW w:w="416"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w:t>
            </w:r>
          </w:p>
        </w:tc>
      </w:tr>
      <w:tr w:rsidR="00971BE8">
        <w:trPr>
          <w:trHeight w:val="340"/>
          <w:jc w:val="center"/>
        </w:trPr>
        <w:tc>
          <w:tcPr>
            <w:tcW w:w="796" w:type="pct"/>
            <w:shd w:val="clear" w:color="auto" w:fill="auto"/>
            <w:vAlign w:val="center"/>
          </w:tcPr>
          <w:p w:rsidR="00971BE8" w:rsidRDefault="00581A56">
            <w:pPr>
              <w:adjustRightInd w:val="0"/>
              <w:snapToGrid w:val="0"/>
              <w:jc w:val="center"/>
              <w:rPr>
                <w:rFonts w:ascii="Times New Roman" w:eastAsia="仿宋_GB2312" w:hAnsi="Times New Roman" w:cs="Times New Roman"/>
                <w:b/>
                <w:sz w:val="21"/>
                <w:szCs w:val="21"/>
              </w:rPr>
            </w:pPr>
            <w:r>
              <w:rPr>
                <w:rFonts w:ascii="Times New Roman" w:eastAsia="仿宋_GB2312" w:hAnsi="Times New Roman" w:cs="Times New Roman" w:hint="eastAsia"/>
                <w:b/>
                <w:sz w:val="21"/>
                <w:szCs w:val="21"/>
              </w:rPr>
              <w:t>修正系数</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0.4937</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0.5251</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0.5548</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0.5828</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0.6093</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0.6343</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0.6579</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0.6803</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0.7013</w:t>
            </w:r>
          </w:p>
        </w:tc>
        <w:tc>
          <w:tcPr>
            <w:tcW w:w="416"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0.7213</w:t>
            </w:r>
          </w:p>
        </w:tc>
      </w:tr>
      <w:tr w:rsidR="00971BE8">
        <w:trPr>
          <w:trHeight w:val="340"/>
          <w:jc w:val="center"/>
        </w:trPr>
        <w:tc>
          <w:tcPr>
            <w:tcW w:w="796" w:type="pct"/>
            <w:shd w:val="clear" w:color="auto" w:fill="auto"/>
            <w:vAlign w:val="center"/>
          </w:tcPr>
          <w:p w:rsidR="00971BE8" w:rsidRDefault="00581A56">
            <w:pPr>
              <w:adjustRightInd w:val="0"/>
              <w:snapToGrid w:val="0"/>
              <w:jc w:val="center"/>
              <w:rPr>
                <w:rFonts w:ascii="Times New Roman" w:eastAsia="仿宋_GB2312" w:hAnsi="Times New Roman" w:cs="Times New Roman"/>
                <w:b/>
                <w:sz w:val="21"/>
                <w:szCs w:val="21"/>
              </w:rPr>
            </w:pPr>
            <w:r>
              <w:rPr>
                <w:rFonts w:ascii="Times New Roman" w:eastAsia="仿宋_GB2312" w:hAnsi="Times New Roman" w:cs="Times New Roman" w:hint="eastAsia"/>
                <w:b/>
                <w:bCs/>
                <w:sz w:val="21"/>
                <w:szCs w:val="21"/>
              </w:rPr>
              <w:t>年期</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21</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22</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23</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24</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25</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26</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27</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28</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29</w:t>
            </w:r>
          </w:p>
        </w:tc>
        <w:tc>
          <w:tcPr>
            <w:tcW w:w="416"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30</w:t>
            </w:r>
          </w:p>
        </w:tc>
      </w:tr>
      <w:tr w:rsidR="00971BE8">
        <w:trPr>
          <w:trHeight w:val="340"/>
          <w:jc w:val="center"/>
        </w:trPr>
        <w:tc>
          <w:tcPr>
            <w:tcW w:w="796" w:type="pct"/>
            <w:shd w:val="clear" w:color="auto" w:fill="auto"/>
            <w:vAlign w:val="center"/>
          </w:tcPr>
          <w:p w:rsidR="00971BE8" w:rsidRDefault="00581A56">
            <w:pPr>
              <w:adjustRightInd w:val="0"/>
              <w:snapToGrid w:val="0"/>
              <w:jc w:val="center"/>
              <w:rPr>
                <w:rFonts w:ascii="Times New Roman" w:eastAsia="仿宋_GB2312" w:hAnsi="Times New Roman" w:cs="Times New Roman"/>
                <w:b/>
                <w:sz w:val="21"/>
                <w:szCs w:val="21"/>
              </w:rPr>
            </w:pPr>
            <w:r>
              <w:rPr>
                <w:rFonts w:ascii="Times New Roman" w:eastAsia="仿宋_GB2312" w:hAnsi="Times New Roman" w:cs="Times New Roman" w:hint="eastAsia"/>
                <w:b/>
                <w:sz w:val="21"/>
                <w:szCs w:val="21"/>
              </w:rPr>
              <w:t>修正系数</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0.7401</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0.7579</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0.7747</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0.7905</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0.8055</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0.8197</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0.8331</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0.8457</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0.8577</w:t>
            </w:r>
          </w:p>
        </w:tc>
        <w:tc>
          <w:tcPr>
            <w:tcW w:w="416"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0.8690</w:t>
            </w:r>
          </w:p>
        </w:tc>
      </w:tr>
      <w:tr w:rsidR="00971BE8">
        <w:trPr>
          <w:trHeight w:val="340"/>
          <w:jc w:val="center"/>
        </w:trPr>
        <w:tc>
          <w:tcPr>
            <w:tcW w:w="796" w:type="pct"/>
            <w:shd w:val="clear" w:color="auto" w:fill="auto"/>
            <w:vAlign w:val="center"/>
          </w:tcPr>
          <w:p w:rsidR="00971BE8" w:rsidRDefault="00581A56">
            <w:pPr>
              <w:adjustRightInd w:val="0"/>
              <w:snapToGrid w:val="0"/>
              <w:jc w:val="center"/>
              <w:rPr>
                <w:rFonts w:ascii="Times New Roman" w:eastAsia="仿宋_GB2312" w:hAnsi="Times New Roman" w:cs="Times New Roman"/>
                <w:b/>
                <w:sz w:val="21"/>
                <w:szCs w:val="21"/>
              </w:rPr>
            </w:pPr>
            <w:r>
              <w:rPr>
                <w:rFonts w:ascii="Times New Roman" w:eastAsia="仿宋_GB2312" w:hAnsi="Times New Roman" w:cs="Times New Roman" w:hint="eastAsia"/>
                <w:b/>
                <w:bCs/>
                <w:sz w:val="21"/>
                <w:szCs w:val="21"/>
              </w:rPr>
              <w:t>年期</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31</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32</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33</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34</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35</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36</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37</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38</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39</w:t>
            </w:r>
          </w:p>
        </w:tc>
        <w:tc>
          <w:tcPr>
            <w:tcW w:w="416"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40</w:t>
            </w:r>
          </w:p>
        </w:tc>
      </w:tr>
      <w:tr w:rsidR="00971BE8">
        <w:trPr>
          <w:trHeight w:val="340"/>
          <w:jc w:val="center"/>
        </w:trPr>
        <w:tc>
          <w:tcPr>
            <w:tcW w:w="796" w:type="pct"/>
            <w:shd w:val="clear" w:color="auto" w:fill="auto"/>
            <w:vAlign w:val="center"/>
          </w:tcPr>
          <w:p w:rsidR="00971BE8" w:rsidRDefault="00581A56">
            <w:pPr>
              <w:adjustRightInd w:val="0"/>
              <w:snapToGrid w:val="0"/>
              <w:jc w:val="center"/>
              <w:rPr>
                <w:rFonts w:ascii="Times New Roman" w:eastAsia="仿宋_GB2312" w:hAnsi="Times New Roman" w:cs="Times New Roman"/>
                <w:b/>
                <w:sz w:val="21"/>
                <w:szCs w:val="21"/>
              </w:rPr>
            </w:pPr>
            <w:r>
              <w:rPr>
                <w:rFonts w:ascii="Times New Roman" w:eastAsia="仿宋_GB2312" w:hAnsi="Times New Roman" w:cs="Times New Roman" w:hint="eastAsia"/>
                <w:b/>
                <w:sz w:val="21"/>
                <w:szCs w:val="21"/>
              </w:rPr>
              <w:t>修正系数</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0.8796</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0.8897</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0.8992</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0.9082</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0.9167</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0.9247</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0.9323</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0.9395</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0.9462</w:t>
            </w:r>
          </w:p>
        </w:tc>
        <w:tc>
          <w:tcPr>
            <w:tcW w:w="416"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0.9526</w:t>
            </w:r>
          </w:p>
        </w:tc>
      </w:tr>
      <w:tr w:rsidR="00971BE8">
        <w:trPr>
          <w:trHeight w:val="340"/>
          <w:jc w:val="center"/>
        </w:trPr>
        <w:tc>
          <w:tcPr>
            <w:tcW w:w="796" w:type="pct"/>
            <w:shd w:val="clear" w:color="auto" w:fill="auto"/>
            <w:vAlign w:val="center"/>
          </w:tcPr>
          <w:p w:rsidR="00971BE8" w:rsidRDefault="00581A56">
            <w:pPr>
              <w:adjustRightInd w:val="0"/>
              <w:snapToGrid w:val="0"/>
              <w:jc w:val="center"/>
              <w:rPr>
                <w:rFonts w:ascii="Times New Roman" w:eastAsia="仿宋_GB2312" w:hAnsi="Times New Roman" w:cs="Times New Roman"/>
                <w:b/>
                <w:sz w:val="21"/>
                <w:szCs w:val="21"/>
              </w:rPr>
            </w:pPr>
            <w:r>
              <w:rPr>
                <w:rFonts w:ascii="Times New Roman" w:eastAsia="仿宋_GB2312" w:hAnsi="Times New Roman" w:cs="Times New Roman" w:hint="eastAsia"/>
                <w:b/>
                <w:bCs/>
                <w:sz w:val="21"/>
                <w:szCs w:val="21"/>
              </w:rPr>
              <w:t>年期</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41</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42</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43</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44</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45</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46</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47</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48</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49</w:t>
            </w:r>
          </w:p>
        </w:tc>
        <w:tc>
          <w:tcPr>
            <w:tcW w:w="416"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50</w:t>
            </w:r>
          </w:p>
        </w:tc>
      </w:tr>
      <w:tr w:rsidR="00971BE8">
        <w:trPr>
          <w:trHeight w:val="340"/>
          <w:jc w:val="center"/>
        </w:trPr>
        <w:tc>
          <w:tcPr>
            <w:tcW w:w="796" w:type="pct"/>
            <w:shd w:val="clear" w:color="auto" w:fill="auto"/>
            <w:vAlign w:val="center"/>
          </w:tcPr>
          <w:p w:rsidR="00971BE8" w:rsidRDefault="00581A56">
            <w:pPr>
              <w:adjustRightInd w:val="0"/>
              <w:snapToGrid w:val="0"/>
              <w:jc w:val="center"/>
              <w:rPr>
                <w:rFonts w:ascii="Times New Roman" w:eastAsia="仿宋_GB2312" w:hAnsi="Times New Roman" w:cs="Times New Roman"/>
                <w:b/>
                <w:sz w:val="21"/>
                <w:szCs w:val="21"/>
              </w:rPr>
            </w:pPr>
            <w:r>
              <w:rPr>
                <w:rFonts w:ascii="Times New Roman" w:eastAsia="仿宋_GB2312" w:hAnsi="Times New Roman" w:cs="Times New Roman" w:hint="eastAsia"/>
                <w:b/>
                <w:sz w:val="21"/>
                <w:szCs w:val="21"/>
              </w:rPr>
              <w:t>修正系数</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0.9587</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0.9644</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0.9698</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0.9748</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0.9797</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0.9842</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0.9885</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0.9925</w:t>
            </w:r>
          </w:p>
        </w:tc>
        <w:tc>
          <w:tcPr>
            <w:tcW w:w="421"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0.9964</w:t>
            </w:r>
          </w:p>
        </w:tc>
        <w:tc>
          <w:tcPr>
            <w:tcW w:w="416"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1.0000</w:t>
            </w:r>
          </w:p>
        </w:tc>
      </w:tr>
    </w:tbl>
    <w:p w:rsidR="00971BE8" w:rsidRDefault="00581A56" w:rsidP="00063A03">
      <w:pPr>
        <w:keepNext/>
        <w:adjustRightInd w:val="0"/>
        <w:snapToGrid w:val="0"/>
        <w:spacing w:line="312" w:lineRule="auto"/>
        <w:ind w:firstLineChars="200" w:firstLine="602"/>
        <w:jc w:val="both"/>
        <w:rPr>
          <w:rFonts w:ascii="Times New Roman" w:eastAsia="仿宋_GB2312" w:hAnsi="Times New Roman" w:cs="Times New Roman"/>
          <w:b/>
          <w:bCs/>
          <w:sz w:val="30"/>
          <w:szCs w:val="30"/>
          <w:lang w:val="zh-CN"/>
        </w:rPr>
      </w:pPr>
      <w:r>
        <w:rPr>
          <w:rFonts w:ascii="Times New Roman" w:eastAsia="仿宋_GB2312" w:hAnsi="Times New Roman" w:cs="Times New Roman" w:hint="eastAsia"/>
          <w:b/>
          <w:bCs/>
          <w:sz w:val="30"/>
          <w:szCs w:val="30"/>
          <w:lang w:val="zh-CN"/>
        </w:rPr>
        <w:lastRenderedPageBreak/>
        <w:t>5</w:t>
      </w:r>
      <w:r>
        <w:rPr>
          <w:rFonts w:ascii="Times New Roman" w:eastAsia="仿宋_GB2312" w:hAnsi="Times New Roman" w:cs="Times New Roman" w:hint="eastAsia"/>
          <w:b/>
          <w:bCs/>
          <w:sz w:val="30"/>
          <w:szCs w:val="30"/>
          <w:lang w:val="zh-CN"/>
        </w:rPr>
        <w:t>、</w:t>
      </w:r>
      <w:r>
        <w:rPr>
          <w:rFonts w:ascii="Times New Roman" w:eastAsia="仿宋_GB2312" w:hAnsi="Times New Roman" w:cs="Times New Roman" w:hint="eastAsia"/>
          <w:b/>
          <w:bCs/>
          <w:sz w:val="30"/>
          <w:szCs w:val="30"/>
        </w:rPr>
        <w:t>公用设施用地</w:t>
      </w:r>
    </w:p>
    <w:p w:rsidR="00971BE8" w:rsidRDefault="00581A56">
      <w:pPr>
        <w:keepNext/>
        <w:adjustRightInd w:val="0"/>
        <w:snapToGrid w:val="0"/>
        <w:spacing w:line="360" w:lineRule="auto"/>
        <w:jc w:val="center"/>
        <w:rPr>
          <w:rFonts w:ascii="Times New Roman" w:eastAsia="仿宋_GB2312" w:hAnsi="Times New Roman" w:cs="Times New Roman"/>
          <w:b/>
          <w:szCs w:val="28"/>
        </w:rPr>
      </w:pPr>
      <w:r>
        <w:rPr>
          <w:rFonts w:ascii="Times New Roman" w:eastAsia="仿宋_GB2312" w:hAnsi="Times New Roman" w:cs="Times New Roman" w:hint="eastAsia"/>
          <w:b/>
          <w:szCs w:val="28"/>
        </w:rPr>
        <w:t>表</w:t>
      </w:r>
      <w:r>
        <w:rPr>
          <w:rFonts w:ascii="Times New Roman" w:eastAsia="仿宋_GB2312" w:hAnsi="Times New Roman" w:cs="Times New Roman" w:hint="eastAsia"/>
          <w:b/>
          <w:szCs w:val="28"/>
        </w:rPr>
        <w:t>5-8</w:t>
      </w:r>
      <w:r>
        <w:rPr>
          <w:rFonts w:ascii="Times New Roman" w:eastAsia="仿宋_GB2312" w:hAnsi="Times New Roman" w:cs="Times New Roman"/>
          <w:b/>
          <w:szCs w:val="28"/>
        </w:rPr>
        <w:t xml:space="preserve">  </w:t>
      </w:r>
      <w:r>
        <w:rPr>
          <w:rFonts w:ascii="Times New Roman" w:eastAsia="仿宋_GB2312" w:hAnsi="Times New Roman" w:cs="Times New Roman" w:hint="eastAsia"/>
          <w:b/>
          <w:szCs w:val="28"/>
        </w:rPr>
        <w:t>公用设施用地年期修正系数表（土地还原率</w:t>
      </w:r>
      <w:r>
        <w:rPr>
          <w:rFonts w:ascii="Times New Roman" w:eastAsia="仿宋_GB2312" w:hAnsi="Times New Roman" w:cs="Times New Roman" w:hint="eastAsia"/>
          <w:b/>
          <w:szCs w:val="28"/>
        </w:rPr>
        <w:t>=4</w:t>
      </w:r>
      <w:r>
        <w:rPr>
          <w:rFonts w:ascii="Times New Roman" w:eastAsia="仿宋_GB2312" w:hAnsi="Times New Roman" w:cs="Times New Roman"/>
          <w:b/>
          <w:szCs w:val="28"/>
        </w:rPr>
        <w:t>.95</w:t>
      </w:r>
      <w:r>
        <w:rPr>
          <w:rFonts w:ascii="Times New Roman" w:eastAsia="仿宋_GB2312" w:hAnsi="Times New Roman" w:cs="Times New Roman" w:hint="eastAsia"/>
          <w:b/>
          <w:szCs w:val="28"/>
        </w:rPr>
        <w:t>%</w:t>
      </w:r>
      <w:r>
        <w:rPr>
          <w:rFonts w:ascii="Times New Roman" w:eastAsia="仿宋_GB2312" w:hAnsi="Times New Roman" w:cs="Times New Roman" w:hint="eastAsia"/>
          <w:b/>
          <w:szCs w:val="28"/>
        </w:rPr>
        <w:t>）</w:t>
      </w:r>
    </w:p>
    <w:tbl>
      <w:tblPr>
        <w:tblW w:w="5000" w:type="pct"/>
        <w:jc w:val="center"/>
        <w:tblLook w:val="04A0" w:firstRow="1" w:lastRow="0" w:firstColumn="1" w:lastColumn="0" w:noHBand="0" w:noVBand="1"/>
      </w:tblPr>
      <w:tblGrid>
        <w:gridCol w:w="1303"/>
        <w:gridCol w:w="794"/>
        <w:gridCol w:w="794"/>
        <w:gridCol w:w="794"/>
        <w:gridCol w:w="794"/>
        <w:gridCol w:w="794"/>
        <w:gridCol w:w="794"/>
        <w:gridCol w:w="794"/>
        <w:gridCol w:w="794"/>
        <w:gridCol w:w="794"/>
        <w:gridCol w:w="794"/>
      </w:tblGrid>
      <w:tr w:rsidR="00971BE8">
        <w:trPr>
          <w:trHeight w:val="340"/>
          <w:jc w:val="center"/>
        </w:trPr>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971BE8" w:rsidRDefault="00581A56">
            <w:pPr>
              <w:keepNext/>
              <w:adjustRightInd w:val="0"/>
              <w:snapToGrid w:val="0"/>
              <w:jc w:val="center"/>
              <w:rPr>
                <w:rFonts w:ascii="Times New Roman" w:eastAsia="仿宋_GB2312" w:hAnsi="Times New Roman" w:cs="Times New Roman"/>
                <w:b/>
                <w:spacing w:val="-10"/>
                <w:sz w:val="21"/>
                <w:szCs w:val="21"/>
              </w:rPr>
            </w:pPr>
            <w:r>
              <w:rPr>
                <w:rFonts w:ascii="Times New Roman" w:eastAsia="仿宋_GB2312" w:hAnsi="Times New Roman" w:cs="Times New Roman" w:hint="eastAsia"/>
                <w:b/>
                <w:bCs/>
                <w:sz w:val="21"/>
                <w:szCs w:val="21"/>
              </w:rPr>
              <w:t>年期</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971BE8" w:rsidRDefault="00581A56">
            <w:pPr>
              <w:keepNex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w:t>
            </w:r>
          </w:p>
        </w:tc>
        <w:tc>
          <w:tcPr>
            <w:tcW w:w="422" w:type="pct"/>
            <w:tcBorders>
              <w:top w:val="single" w:sz="4" w:space="0" w:color="auto"/>
              <w:left w:val="nil"/>
              <w:bottom w:val="single" w:sz="4" w:space="0" w:color="auto"/>
              <w:right w:val="single" w:sz="4" w:space="0" w:color="auto"/>
            </w:tcBorders>
            <w:shd w:val="clear" w:color="auto" w:fill="auto"/>
            <w:vAlign w:val="center"/>
          </w:tcPr>
          <w:p w:rsidR="00971BE8" w:rsidRDefault="00581A56">
            <w:pPr>
              <w:keepNex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w:t>
            </w:r>
          </w:p>
        </w:tc>
        <w:tc>
          <w:tcPr>
            <w:tcW w:w="422" w:type="pct"/>
            <w:tcBorders>
              <w:top w:val="single" w:sz="4" w:space="0" w:color="auto"/>
              <w:left w:val="nil"/>
              <w:bottom w:val="single" w:sz="4" w:space="0" w:color="auto"/>
              <w:right w:val="single" w:sz="4" w:space="0" w:color="auto"/>
            </w:tcBorders>
            <w:shd w:val="clear" w:color="auto" w:fill="auto"/>
            <w:vAlign w:val="center"/>
          </w:tcPr>
          <w:p w:rsidR="00971BE8" w:rsidRDefault="00581A56">
            <w:pPr>
              <w:keepNex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w:t>
            </w:r>
          </w:p>
        </w:tc>
        <w:tc>
          <w:tcPr>
            <w:tcW w:w="422" w:type="pct"/>
            <w:tcBorders>
              <w:top w:val="single" w:sz="4" w:space="0" w:color="auto"/>
              <w:left w:val="nil"/>
              <w:bottom w:val="single" w:sz="4" w:space="0" w:color="auto"/>
              <w:right w:val="single" w:sz="4" w:space="0" w:color="auto"/>
            </w:tcBorders>
            <w:shd w:val="clear" w:color="auto" w:fill="auto"/>
            <w:vAlign w:val="center"/>
          </w:tcPr>
          <w:p w:rsidR="00971BE8" w:rsidRDefault="00581A56">
            <w:pPr>
              <w:keepNex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w:t>
            </w:r>
          </w:p>
        </w:tc>
        <w:tc>
          <w:tcPr>
            <w:tcW w:w="422" w:type="pct"/>
            <w:tcBorders>
              <w:top w:val="single" w:sz="4" w:space="0" w:color="auto"/>
              <w:left w:val="nil"/>
              <w:bottom w:val="single" w:sz="4" w:space="0" w:color="auto"/>
              <w:right w:val="single" w:sz="4" w:space="0" w:color="auto"/>
            </w:tcBorders>
            <w:shd w:val="clear" w:color="auto" w:fill="auto"/>
            <w:vAlign w:val="center"/>
          </w:tcPr>
          <w:p w:rsidR="00971BE8" w:rsidRDefault="00581A56">
            <w:pPr>
              <w:keepNex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w:t>
            </w:r>
          </w:p>
        </w:tc>
        <w:tc>
          <w:tcPr>
            <w:tcW w:w="421" w:type="pct"/>
            <w:tcBorders>
              <w:top w:val="single" w:sz="4" w:space="0" w:color="auto"/>
              <w:left w:val="nil"/>
              <w:bottom w:val="single" w:sz="4" w:space="0" w:color="auto"/>
              <w:right w:val="single" w:sz="4" w:space="0" w:color="auto"/>
            </w:tcBorders>
            <w:shd w:val="clear" w:color="auto" w:fill="auto"/>
            <w:vAlign w:val="center"/>
          </w:tcPr>
          <w:p w:rsidR="00971BE8" w:rsidRDefault="00581A56">
            <w:pPr>
              <w:keepNex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w:t>
            </w:r>
          </w:p>
        </w:tc>
        <w:tc>
          <w:tcPr>
            <w:tcW w:w="421" w:type="pct"/>
            <w:tcBorders>
              <w:top w:val="single" w:sz="4" w:space="0" w:color="auto"/>
              <w:left w:val="nil"/>
              <w:bottom w:val="single" w:sz="4" w:space="0" w:color="auto"/>
              <w:right w:val="single" w:sz="4" w:space="0" w:color="auto"/>
            </w:tcBorders>
            <w:shd w:val="clear" w:color="auto" w:fill="auto"/>
            <w:vAlign w:val="center"/>
          </w:tcPr>
          <w:p w:rsidR="00971BE8" w:rsidRDefault="00581A56">
            <w:pPr>
              <w:keepNex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7</w:t>
            </w:r>
          </w:p>
        </w:tc>
        <w:tc>
          <w:tcPr>
            <w:tcW w:w="421" w:type="pct"/>
            <w:tcBorders>
              <w:top w:val="single" w:sz="4" w:space="0" w:color="auto"/>
              <w:left w:val="nil"/>
              <w:bottom w:val="single" w:sz="4" w:space="0" w:color="auto"/>
              <w:right w:val="single" w:sz="4" w:space="0" w:color="auto"/>
            </w:tcBorders>
            <w:shd w:val="clear" w:color="auto" w:fill="auto"/>
            <w:vAlign w:val="center"/>
          </w:tcPr>
          <w:p w:rsidR="00971BE8" w:rsidRDefault="00581A56">
            <w:pPr>
              <w:keepNex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8</w:t>
            </w:r>
          </w:p>
        </w:tc>
        <w:tc>
          <w:tcPr>
            <w:tcW w:w="421" w:type="pct"/>
            <w:tcBorders>
              <w:top w:val="single" w:sz="4" w:space="0" w:color="auto"/>
              <w:left w:val="nil"/>
              <w:bottom w:val="single" w:sz="4" w:space="0" w:color="auto"/>
              <w:right w:val="single" w:sz="4" w:space="0" w:color="auto"/>
            </w:tcBorders>
            <w:shd w:val="clear" w:color="auto" w:fill="auto"/>
            <w:vAlign w:val="center"/>
          </w:tcPr>
          <w:p w:rsidR="00971BE8" w:rsidRDefault="00581A56">
            <w:pPr>
              <w:keepNex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9</w:t>
            </w:r>
          </w:p>
        </w:tc>
        <w:tc>
          <w:tcPr>
            <w:tcW w:w="418" w:type="pct"/>
            <w:tcBorders>
              <w:top w:val="single" w:sz="4" w:space="0" w:color="auto"/>
              <w:left w:val="nil"/>
              <w:bottom w:val="single" w:sz="4" w:space="0" w:color="auto"/>
              <w:right w:val="single" w:sz="4" w:space="0" w:color="auto"/>
            </w:tcBorders>
            <w:shd w:val="clear" w:color="auto" w:fill="auto"/>
            <w:vAlign w:val="center"/>
          </w:tcPr>
          <w:p w:rsidR="00971BE8" w:rsidRDefault="00581A56">
            <w:pPr>
              <w:keepNex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w:t>
            </w:r>
          </w:p>
        </w:tc>
      </w:tr>
      <w:tr w:rsidR="00971BE8">
        <w:trPr>
          <w:trHeight w:val="340"/>
          <w:jc w:val="center"/>
        </w:trPr>
        <w:tc>
          <w:tcPr>
            <w:tcW w:w="788" w:type="pct"/>
            <w:tcBorders>
              <w:top w:val="nil"/>
              <w:left w:val="single" w:sz="4" w:space="0" w:color="auto"/>
              <w:bottom w:val="single" w:sz="4" w:space="0" w:color="auto"/>
              <w:right w:val="single" w:sz="4" w:space="0" w:color="auto"/>
            </w:tcBorders>
            <w:shd w:val="clear" w:color="auto" w:fill="auto"/>
            <w:vAlign w:val="center"/>
          </w:tcPr>
          <w:p w:rsidR="00971BE8" w:rsidRDefault="00581A56">
            <w:pPr>
              <w:adjustRightInd w:val="0"/>
              <w:snapToGrid w:val="0"/>
              <w:jc w:val="center"/>
              <w:rPr>
                <w:rFonts w:ascii="Times New Roman" w:eastAsia="仿宋_GB2312" w:hAnsi="Times New Roman" w:cs="Times New Roman"/>
                <w:b/>
                <w:spacing w:val="-10"/>
                <w:sz w:val="21"/>
                <w:szCs w:val="21"/>
              </w:rPr>
            </w:pPr>
            <w:r>
              <w:rPr>
                <w:rFonts w:ascii="Times New Roman" w:eastAsia="仿宋_GB2312" w:hAnsi="Times New Roman" w:cs="Times New Roman" w:hint="eastAsia"/>
                <w:b/>
                <w:spacing w:val="-10"/>
                <w:sz w:val="21"/>
                <w:szCs w:val="21"/>
              </w:rPr>
              <w:t>修正系数</w:t>
            </w:r>
          </w:p>
        </w:tc>
        <w:tc>
          <w:tcPr>
            <w:tcW w:w="422" w:type="pct"/>
            <w:tcBorders>
              <w:top w:val="nil"/>
              <w:left w:val="single" w:sz="4" w:space="0" w:color="auto"/>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0.0518</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0.1011</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0.1482</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0.1930</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0.2357</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0.2763</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0.3151</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0.3520</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0.3872</w:t>
            </w:r>
          </w:p>
        </w:tc>
        <w:tc>
          <w:tcPr>
            <w:tcW w:w="418"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0.4207</w:t>
            </w:r>
          </w:p>
        </w:tc>
      </w:tr>
      <w:tr w:rsidR="00971BE8">
        <w:trPr>
          <w:trHeight w:val="340"/>
          <w:jc w:val="center"/>
        </w:trPr>
        <w:tc>
          <w:tcPr>
            <w:tcW w:w="788" w:type="pct"/>
            <w:tcBorders>
              <w:top w:val="nil"/>
              <w:left w:val="single" w:sz="4" w:space="0" w:color="auto"/>
              <w:bottom w:val="single" w:sz="4" w:space="0" w:color="auto"/>
              <w:right w:val="single" w:sz="4" w:space="0" w:color="auto"/>
            </w:tcBorders>
            <w:shd w:val="clear" w:color="auto" w:fill="auto"/>
            <w:vAlign w:val="center"/>
          </w:tcPr>
          <w:p w:rsidR="00971BE8" w:rsidRDefault="00581A56">
            <w:pPr>
              <w:adjustRightInd w:val="0"/>
              <w:snapToGrid w:val="0"/>
              <w:jc w:val="center"/>
              <w:rPr>
                <w:rFonts w:ascii="Times New Roman" w:eastAsia="仿宋_GB2312" w:hAnsi="Times New Roman" w:cs="Times New Roman"/>
                <w:b/>
                <w:spacing w:val="-10"/>
                <w:sz w:val="21"/>
                <w:szCs w:val="21"/>
              </w:rPr>
            </w:pPr>
            <w:r>
              <w:rPr>
                <w:rFonts w:ascii="Times New Roman" w:eastAsia="仿宋_GB2312" w:hAnsi="Times New Roman" w:cs="Times New Roman" w:hint="eastAsia"/>
                <w:b/>
                <w:bCs/>
                <w:sz w:val="21"/>
                <w:szCs w:val="21"/>
              </w:rPr>
              <w:t>年期</w:t>
            </w:r>
          </w:p>
        </w:tc>
        <w:tc>
          <w:tcPr>
            <w:tcW w:w="422" w:type="pct"/>
            <w:tcBorders>
              <w:top w:val="nil"/>
              <w:left w:val="single" w:sz="4" w:space="0" w:color="auto"/>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11</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12</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13</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14</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15</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16</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17</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18</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19</w:t>
            </w:r>
          </w:p>
        </w:tc>
        <w:tc>
          <w:tcPr>
            <w:tcW w:w="418"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w:t>
            </w:r>
          </w:p>
        </w:tc>
      </w:tr>
      <w:tr w:rsidR="00971BE8">
        <w:trPr>
          <w:trHeight w:val="340"/>
          <w:jc w:val="center"/>
        </w:trPr>
        <w:tc>
          <w:tcPr>
            <w:tcW w:w="788" w:type="pct"/>
            <w:tcBorders>
              <w:top w:val="nil"/>
              <w:left w:val="single" w:sz="4" w:space="0" w:color="auto"/>
              <w:bottom w:val="single" w:sz="4" w:space="0" w:color="auto"/>
              <w:right w:val="single" w:sz="4" w:space="0" w:color="auto"/>
            </w:tcBorders>
            <w:shd w:val="clear" w:color="auto" w:fill="auto"/>
            <w:vAlign w:val="center"/>
          </w:tcPr>
          <w:p w:rsidR="00971BE8" w:rsidRDefault="00581A56">
            <w:pPr>
              <w:adjustRightInd w:val="0"/>
              <w:snapToGrid w:val="0"/>
              <w:jc w:val="center"/>
              <w:rPr>
                <w:rFonts w:ascii="Times New Roman" w:eastAsia="仿宋_GB2312" w:hAnsi="Times New Roman" w:cs="Times New Roman"/>
                <w:b/>
                <w:spacing w:val="-10"/>
                <w:sz w:val="21"/>
                <w:szCs w:val="21"/>
              </w:rPr>
            </w:pPr>
            <w:r>
              <w:rPr>
                <w:rFonts w:ascii="Times New Roman" w:eastAsia="仿宋_GB2312" w:hAnsi="Times New Roman" w:cs="Times New Roman" w:hint="eastAsia"/>
                <w:b/>
                <w:spacing w:val="-10"/>
                <w:sz w:val="21"/>
                <w:szCs w:val="21"/>
              </w:rPr>
              <w:t>修正系数</w:t>
            </w:r>
          </w:p>
        </w:tc>
        <w:tc>
          <w:tcPr>
            <w:tcW w:w="422" w:type="pct"/>
            <w:tcBorders>
              <w:top w:val="nil"/>
              <w:left w:val="single" w:sz="4" w:space="0" w:color="auto"/>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0.4527</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0.4831</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0.5121</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0.5398</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0.5661</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0.5912</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0.6151</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0.6379</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0.6596</w:t>
            </w:r>
          </w:p>
        </w:tc>
        <w:tc>
          <w:tcPr>
            <w:tcW w:w="418"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0.6803</w:t>
            </w:r>
          </w:p>
        </w:tc>
      </w:tr>
      <w:tr w:rsidR="00971BE8">
        <w:trPr>
          <w:trHeight w:val="340"/>
          <w:jc w:val="center"/>
        </w:trPr>
        <w:tc>
          <w:tcPr>
            <w:tcW w:w="788" w:type="pct"/>
            <w:tcBorders>
              <w:top w:val="nil"/>
              <w:left w:val="single" w:sz="4" w:space="0" w:color="auto"/>
              <w:bottom w:val="single" w:sz="4" w:space="0" w:color="auto"/>
              <w:right w:val="single" w:sz="4" w:space="0" w:color="auto"/>
            </w:tcBorders>
            <w:shd w:val="clear" w:color="auto" w:fill="auto"/>
            <w:vAlign w:val="center"/>
          </w:tcPr>
          <w:p w:rsidR="00971BE8" w:rsidRDefault="00581A56">
            <w:pPr>
              <w:adjustRightInd w:val="0"/>
              <w:snapToGrid w:val="0"/>
              <w:jc w:val="center"/>
              <w:rPr>
                <w:rFonts w:ascii="Times New Roman" w:eastAsia="仿宋_GB2312" w:hAnsi="Times New Roman" w:cs="Times New Roman"/>
                <w:b/>
                <w:spacing w:val="-10"/>
                <w:sz w:val="21"/>
                <w:szCs w:val="21"/>
              </w:rPr>
            </w:pPr>
            <w:r>
              <w:rPr>
                <w:rFonts w:ascii="Times New Roman" w:eastAsia="仿宋_GB2312" w:hAnsi="Times New Roman" w:cs="Times New Roman" w:hint="eastAsia"/>
                <w:b/>
                <w:bCs/>
                <w:sz w:val="21"/>
                <w:szCs w:val="21"/>
              </w:rPr>
              <w:t>年期</w:t>
            </w:r>
          </w:p>
        </w:tc>
        <w:tc>
          <w:tcPr>
            <w:tcW w:w="422" w:type="pct"/>
            <w:tcBorders>
              <w:top w:val="nil"/>
              <w:left w:val="single" w:sz="4" w:space="0" w:color="auto"/>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21</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22</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23</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24</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25</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26</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27</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28</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29</w:t>
            </w:r>
          </w:p>
        </w:tc>
        <w:tc>
          <w:tcPr>
            <w:tcW w:w="418"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30</w:t>
            </w:r>
          </w:p>
        </w:tc>
      </w:tr>
      <w:tr w:rsidR="00971BE8">
        <w:trPr>
          <w:trHeight w:val="340"/>
          <w:jc w:val="center"/>
        </w:trPr>
        <w:tc>
          <w:tcPr>
            <w:tcW w:w="788" w:type="pct"/>
            <w:tcBorders>
              <w:top w:val="nil"/>
              <w:left w:val="single" w:sz="4" w:space="0" w:color="auto"/>
              <w:bottom w:val="single" w:sz="4" w:space="0" w:color="auto"/>
              <w:right w:val="single" w:sz="4" w:space="0" w:color="auto"/>
            </w:tcBorders>
            <w:shd w:val="clear" w:color="auto" w:fill="auto"/>
            <w:vAlign w:val="center"/>
          </w:tcPr>
          <w:p w:rsidR="00971BE8" w:rsidRDefault="00581A56">
            <w:pPr>
              <w:adjustRightInd w:val="0"/>
              <w:snapToGrid w:val="0"/>
              <w:jc w:val="center"/>
              <w:rPr>
                <w:rFonts w:ascii="Times New Roman" w:eastAsia="仿宋_GB2312" w:hAnsi="Times New Roman" w:cs="Times New Roman"/>
                <w:b/>
                <w:spacing w:val="-10"/>
                <w:sz w:val="21"/>
                <w:szCs w:val="21"/>
              </w:rPr>
            </w:pPr>
            <w:r>
              <w:rPr>
                <w:rFonts w:ascii="Times New Roman" w:eastAsia="仿宋_GB2312" w:hAnsi="Times New Roman" w:cs="Times New Roman" w:hint="eastAsia"/>
                <w:b/>
                <w:spacing w:val="-10"/>
                <w:sz w:val="21"/>
                <w:szCs w:val="21"/>
              </w:rPr>
              <w:t>修正系数</w:t>
            </w:r>
          </w:p>
        </w:tc>
        <w:tc>
          <w:tcPr>
            <w:tcW w:w="422" w:type="pct"/>
            <w:tcBorders>
              <w:top w:val="nil"/>
              <w:left w:val="single" w:sz="4" w:space="0" w:color="auto"/>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0.7000</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0.7187</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0.7366</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0.7537</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0.7699</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0.7854</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0.8001</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0.8142</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0.8276</w:t>
            </w:r>
          </w:p>
        </w:tc>
        <w:tc>
          <w:tcPr>
            <w:tcW w:w="418"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0.8403</w:t>
            </w:r>
          </w:p>
        </w:tc>
      </w:tr>
      <w:tr w:rsidR="00971BE8">
        <w:trPr>
          <w:trHeight w:val="340"/>
          <w:jc w:val="center"/>
        </w:trPr>
        <w:tc>
          <w:tcPr>
            <w:tcW w:w="788" w:type="pct"/>
            <w:tcBorders>
              <w:top w:val="nil"/>
              <w:left w:val="single" w:sz="4" w:space="0" w:color="auto"/>
              <w:bottom w:val="single" w:sz="4" w:space="0" w:color="auto"/>
              <w:right w:val="single" w:sz="4" w:space="0" w:color="auto"/>
            </w:tcBorders>
            <w:shd w:val="clear" w:color="auto" w:fill="auto"/>
            <w:vAlign w:val="center"/>
          </w:tcPr>
          <w:p w:rsidR="00971BE8" w:rsidRDefault="00581A56">
            <w:pPr>
              <w:adjustRightInd w:val="0"/>
              <w:snapToGrid w:val="0"/>
              <w:jc w:val="center"/>
              <w:rPr>
                <w:rFonts w:ascii="Times New Roman" w:eastAsia="仿宋_GB2312" w:hAnsi="Times New Roman" w:cs="Times New Roman"/>
                <w:b/>
                <w:spacing w:val="-10"/>
                <w:sz w:val="21"/>
                <w:szCs w:val="21"/>
              </w:rPr>
            </w:pPr>
            <w:r>
              <w:rPr>
                <w:rFonts w:ascii="Times New Roman" w:eastAsia="仿宋_GB2312" w:hAnsi="Times New Roman" w:cs="Times New Roman" w:hint="eastAsia"/>
                <w:b/>
                <w:bCs/>
                <w:sz w:val="21"/>
                <w:szCs w:val="21"/>
              </w:rPr>
              <w:t>年期</w:t>
            </w:r>
          </w:p>
        </w:tc>
        <w:tc>
          <w:tcPr>
            <w:tcW w:w="422" w:type="pct"/>
            <w:tcBorders>
              <w:top w:val="nil"/>
              <w:left w:val="single" w:sz="4" w:space="0" w:color="auto"/>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31</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32</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33</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34</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35</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36</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37</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38</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39</w:t>
            </w:r>
          </w:p>
        </w:tc>
        <w:tc>
          <w:tcPr>
            <w:tcW w:w="418"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40</w:t>
            </w:r>
          </w:p>
        </w:tc>
      </w:tr>
      <w:tr w:rsidR="00971BE8">
        <w:trPr>
          <w:trHeight w:val="340"/>
          <w:jc w:val="center"/>
        </w:trPr>
        <w:tc>
          <w:tcPr>
            <w:tcW w:w="788" w:type="pct"/>
            <w:tcBorders>
              <w:top w:val="nil"/>
              <w:left w:val="single" w:sz="4" w:space="0" w:color="auto"/>
              <w:bottom w:val="single" w:sz="4" w:space="0" w:color="auto"/>
              <w:right w:val="single" w:sz="4" w:space="0" w:color="auto"/>
            </w:tcBorders>
            <w:shd w:val="clear" w:color="auto" w:fill="auto"/>
            <w:vAlign w:val="center"/>
          </w:tcPr>
          <w:p w:rsidR="00971BE8" w:rsidRDefault="00581A56">
            <w:pPr>
              <w:adjustRightInd w:val="0"/>
              <w:snapToGrid w:val="0"/>
              <w:jc w:val="center"/>
              <w:rPr>
                <w:rFonts w:ascii="Times New Roman" w:eastAsia="仿宋_GB2312" w:hAnsi="Times New Roman" w:cs="Times New Roman"/>
                <w:b/>
                <w:spacing w:val="-10"/>
                <w:sz w:val="21"/>
                <w:szCs w:val="21"/>
              </w:rPr>
            </w:pPr>
            <w:r>
              <w:rPr>
                <w:rFonts w:ascii="Times New Roman" w:eastAsia="仿宋_GB2312" w:hAnsi="Times New Roman" w:cs="Times New Roman" w:hint="eastAsia"/>
                <w:b/>
                <w:spacing w:val="-10"/>
                <w:sz w:val="21"/>
                <w:szCs w:val="21"/>
              </w:rPr>
              <w:t>修正系数</w:t>
            </w:r>
          </w:p>
        </w:tc>
        <w:tc>
          <w:tcPr>
            <w:tcW w:w="422" w:type="pct"/>
            <w:tcBorders>
              <w:top w:val="nil"/>
              <w:left w:val="single" w:sz="4" w:space="0" w:color="auto"/>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0.8525</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0.8641</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0.8751</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0.8856</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0.8956</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0.9052</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0.9143</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0.9230</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0.9312</w:t>
            </w:r>
          </w:p>
        </w:tc>
        <w:tc>
          <w:tcPr>
            <w:tcW w:w="418"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0.9391</w:t>
            </w:r>
          </w:p>
        </w:tc>
      </w:tr>
      <w:tr w:rsidR="00971BE8">
        <w:trPr>
          <w:trHeight w:val="340"/>
          <w:jc w:val="center"/>
        </w:trPr>
        <w:tc>
          <w:tcPr>
            <w:tcW w:w="788" w:type="pct"/>
            <w:tcBorders>
              <w:top w:val="nil"/>
              <w:left w:val="single" w:sz="4" w:space="0" w:color="auto"/>
              <w:bottom w:val="single" w:sz="4" w:space="0" w:color="auto"/>
              <w:right w:val="single" w:sz="4" w:space="0" w:color="auto"/>
            </w:tcBorders>
            <w:shd w:val="clear" w:color="auto" w:fill="auto"/>
            <w:vAlign w:val="center"/>
          </w:tcPr>
          <w:p w:rsidR="00971BE8" w:rsidRDefault="00581A56">
            <w:pPr>
              <w:adjustRightInd w:val="0"/>
              <w:snapToGrid w:val="0"/>
              <w:jc w:val="center"/>
              <w:rPr>
                <w:rFonts w:ascii="Times New Roman" w:eastAsia="仿宋_GB2312" w:hAnsi="Times New Roman" w:cs="Times New Roman"/>
                <w:b/>
                <w:spacing w:val="-10"/>
                <w:sz w:val="21"/>
                <w:szCs w:val="21"/>
              </w:rPr>
            </w:pPr>
            <w:r>
              <w:rPr>
                <w:rFonts w:ascii="Times New Roman" w:eastAsia="仿宋_GB2312" w:hAnsi="Times New Roman" w:cs="Times New Roman" w:hint="eastAsia"/>
                <w:b/>
                <w:bCs/>
                <w:sz w:val="21"/>
                <w:szCs w:val="21"/>
              </w:rPr>
              <w:t>年期</w:t>
            </w:r>
          </w:p>
        </w:tc>
        <w:tc>
          <w:tcPr>
            <w:tcW w:w="422" w:type="pct"/>
            <w:tcBorders>
              <w:top w:val="nil"/>
              <w:left w:val="single" w:sz="4" w:space="0" w:color="auto"/>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41</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42</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43</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44</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45</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46</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47</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48</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49</w:t>
            </w:r>
          </w:p>
        </w:tc>
        <w:tc>
          <w:tcPr>
            <w:tcW w:w="418"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50</w:t>
            </w:r>
          </w:p>
        </w:tc>
      </w:tr>
      <w:tr w:rsidR="00971BE8">
        <w:trPr>
          <w:trHeight w:val="340"/>
          <w:jc w:val="center"/>
        </w:trPr>
        <w:tc>
          <w:tcPr>
            <w:tcW w:w="788" w:type="pct"/>
            <w:tcBorders>
              <w:top w:val="nil"/>
              <w:left w:val="single" w:sz="4" w:space="0" w:color="auto"/>
              <w:bottom w:val="single" w:sz="4" w:space="0" w:color="auto"/>
              <w:right w:val="single" w:sz="4" w:space="0" w:color="auto"/>
            </w:tcBorders>
            <w:shd w:val="clear" w:color="auto" w:fill="auto"/>
            <w:vAlign w:val="center"/>
          </w:tcPr>
          <w:p w:rsidR="00971BE8" w:rsidRDefault="00581A56">
            <w:pPr>
              <w:adjustRightInd w:val="0"/>
              <w:snapToGrid w:val="0"/>
              <w:jc w:val="center"/>
              <w:rPr>
                <w:rFonts w:ascii="Times New Roman" w:eastAsia="仿宋_GB2312" w:hAnsi="Times New Roman" w:cs="Times New Roman"/>
                <w:b/>
                <w:spacing w:val="-10"/>
                <w:sz w:val="21"/>
                <w:szCs w:val="21"/>
              </w:rPr>
            </w:pPr>
            <w:r>
              <w:rPr>
                <w:rFonts w:ascii="Times New Roman" w:eastAsia="仿宋_GB2312" w:hAnsi="Times New Roman" w:cs="Times New Roman" w:hint="eastAsia"/>
                <w:b/>
                <w:spacing w:val="-10"/>
                <w:sz w:val="21"/>
                <w:szCs w:val="21"/>
              </w:rPr>
              <w:t>修正系数</w:t>
            </w:r>
          </w:p>
        </w:tc>
        <w:tc>
          <w:tcPr>
            <w:tcW w:w="422" w:type="pct"/>
            <w:tcBorders>
              <w:top w:val="nil"/>
              <w:left w:val="single" w:sz="4" w:space="0" w:color="auto"/>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0.9466</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0.9537</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0.9605</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0.9670</w:t>
            </w:r>
          </w:p>
        </w:tc>
        <w:tc>
          <w:tcPr>
            <w:tcW w:w="422"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0.9732</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0.9791</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0.9847</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0.9901</w:t>
            </w:r>
          </w:p>
        </w:tc>
        <w:tc>
          <w:tcPr>
            <w:tcW w:w="421"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0.9951</w:t>
            </w:r>
          </w:p>
        </w:tc>
        <w:tc>
          <w:tcPr>
            <w:tcW w:w="418" w:type="pct"/>
            <w:tcBorders>
              <w:top w:val="nil"/>
              <w:left w:val="nil"/>
              <w:bottom w:val="single" w:sz="4" w:space="0" w:color="auto"/>
              <w:right w:val="single" w:sz="4" w:space="0" w:color="auto"/>
            </w:tcBorders>
            <w:shd w:val="clear" w:color="auto" w:fill="auto"/>
            <w:vAlign w:val="center"/>
          </w:tcPr>
          <w:p w:rsidR="00971BE8" w:rsidRDefault="00581A56">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1.0000</w:t>
            </w:r>
          </w:p>
        </w:tc>
      </w:tr>
    </w:tbl>
    <w:p w:rsidR="00971BE8" w:rsidRDefault="00581A56" w:rsidP="00063A03">
      <w:pPr>
        <w:adjustRightInd w:val="0"/>
        <w:snapToGrid w:val="0"/>
        <w:spacing w:beforeLines="50" w:before="163" w:line="312" w:lineRule="auto"/>
        <w:ind w:firstLineChars="200" w:firstLine="602"/>
        <w:jc w:val="both"/>
        <w:outlineLvl w:val="2"/>
        <w:rPr>
          <w:rFonts w:ascii="Times New Roman" w:eastAsia="仿宋_GB2312" w:hAnsi="Times New Roman" w:cs="Times New Roman"/>
          <w:b/>
          <w:bCs/>
          <w:sz w:val="30"/>
          <w:szCs w:val="30"/>
          <w:lang w:val="zh-CN"/>
        </w:rPr>
      </w:pPr>
      <w:bookmarkStart w:id="29" w:name="_Toc100335265"/>
      <w:bookmarkStart w:id="30" w:name="_Toc7444"/>
      <w:bookmarkStart w:id="31" w:name="_Toc100658618"/>
      <w:bookmarkStart w:id="32" w:name="_Toc100325905"/>
      <w:r>
        <w:rPr>
          <w:rFonts w:ascii="Times New Roman" w:eastAsia="仿宋_GB2312" w:hAnsi="Times New Roman" w:cs="Times New Roman" w:hint="eastAsia"/>
          <w:b/>
          <w:bCs/>
          <w:sz w:val="30"/>
          <w:szCs w:val="30"/>
          <w:lang w:val="zh-CN"/>
        </w:rPr>
        <w:t>（三）其他用地类型修正系数</w:t>
      </w:r>
      <w:bookmarkEnd w:id="29"/>
      <w:bookmarkEnd w:id="30"/>
      <w:bookmarkEnd w:id="31"/>
      <w:bookmarkEnd w:id="32"/>
    </w:p>
    <w:p w:rsidR="00971BE8" w:rsidRDefault="00581A56">
      <w:pPr>
        <w:adjustRightInd w:val="0"/>
        <w:snapToGrid w:val="0"/>
        <w:jc w:val="center"/>
        <w:rPr>
          <w:rFonts w:ascii="Times New Roman" w:eastAsia="仿宋_GB2312" w:hAnsi="Times New Roman"/>
          <w:b/>
          <w:szCs w:val="28"/>
        </w:rPr>
      </w:pPr>
      <w:r>
        <w:rPr>
          <w:rFonts w:ascii="Times New Roman" w:eastAsia="仿宋_GB2312" w:hAnsi="Times New Roman"/>
          <w:b/>
          <w:szCs w:val="28"/>
        </w:rPr>
        <w:t>表</w:t>
      </w:r>
      <w:r>
        <w:rPr>
          <w:rFonts w:ascii="Times New Roman" w:eastAsia="仿宋_GB2312" w:hAnsi="Times New Roman" w:hint="eastAsia"/>
          <w:b/>
          <w:szCs w:val="28"/>
        </w:rPr>
        <w:t xml:space="preserve">5-9  </w:t>
      </w:r>
      <w:r>
        <w:rPr>
          <w:rFonts w:ascii="Times New Roman" w:eastAsia="仿宋_GB2312" w:hAnsi="Times New Roman"/>
          <w:b/>
          <w:szCs w:val="28"/>
        </w:rPr>
        <w:t>中山市其他用途土地用地类型修正系数表</w:t>
      </w:r>
    </w:p>
    <w:tbl>
      <w:tblPr>
        <w:tblW w:w="51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025"/>
        <w:gridCol w:w="1365"/>
        <w:gridCol w:w="734"/>
        <w:gridCol w:w="3492"/>
        <w:gridCol w:w="2036"/>
      </w:tblGrid>
      <w:tr w:rsidR="00971BE8">
        <w:trPr>
          <w:cantSplit/>
          <w:trHeight w:val="227"/>
          <w:tblHeader/>
          <w:jc w:val="center"/>
        </w:trPr>
        <w:tc>
          <w:tcPr>
            <w:tcW w:w="449" w:type="pct"/>
            <w:shd w:val="clear" w:color="auto" w:fill="auto"/>
            <w:vAlign w:val="center"/>
          </w:tcPr>
          <w:p w:rsidR="00971BE8" w:rsidRDefault="00581A56">
            <w:pPr>
              <w:adjustRightInd w:val="0"/>
              <w:snapToGrid w:val="0"/>
              <w:jc w:val="center"/>
              <w:rPr>
                <w:rFonts w:ascii="Times New Roman" w:eastAsia="仿宋_GB2312" w:hAnsi="Times New Roman" w:cs="Times New Roman"/>
                <w:b/>
                <w:bCs/>
                <w:spacing w:val="-10"/>
                <w:sz w:val="21"/>
                <w:szCs w:val="21"/>
              </w:rPr>
            </w:pPr>
            <w:r>
              <w:rPr>
                <w:rFonts w:ascii="Times New Roman" w:eastAsia="仿宋_GB2312" w:hAnsi="Times New Roman" w:cs="Times New Roman"/>
                <w:b/>
                <w:bCs/>
                <w:spacing w:val="-10"/>
                <w:sz w:val="21"/>
                <w:szCs w:val="21"/>
              </w:rPr>
              <w:t>一级用地类型</w:t>
            </w: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b/>
                <w:bCs/>
                <w:spacing w:val="-10"/>
                <w:sz w:val="21"/>
                <w:szCs w:val="21"/>
              </w:rPr>
            </w:pPr>
            <w:r>
              <w:rPr>
                <w:rFonts w:ascii="Times New Roman" w:eastAsia="仿宋_GB2312" w:hAnsi="Times New Roman" w:cs="Times New Roman"/>
                <w:b/>
                <w:bCs/>
                <w:spacing w:val="-10"/>
                <w:sz w:val="21"/>
                <w:szCs w:val="21"/>
              </w:rPr>
              <w:t>用地类型</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b/>
                <w:bCs/>
                <w:spacing w:val="-10"/>
                <w:sz w:val="21"/>
                <w:szCs w:val="21"/>
              </w:rPr>
            </w:pPr>
            <w:r>
              <w:rPr>
                <w:rFonts w:ascii="Times New Roman" w:eastAsia="仿宋_GB2312" w:hAnsi="Times New Roman" w:cs="Times New Roman"/>
                <w:b/>
                <w:bCs/>
                <w:spacing w:val="-10"/>
                <w:sz w:val="21"/>
                <w:szCs w:val="21"/>
              </w:rPr>
              <w:t>适用</w:t>
            </w:r>
            <w:r>
              <w:rPr>
                <w:rFonts w:ascii="Times New Roman" w:eastAsia="仿宋_GB2312" w:hAnsi="Times New Roman" w:cs="Times New Roman"/>
                <w:b/>
                <w:bCs/>
                <w:spacing w:val="-10"/>
                <w:sz w:val="21"/>
                <w:szCs w:val="21"/>
              </w:rPr>
              <w:t>“</w:t>
            </w:r>
            <w:r>
              <w:rPr>
                <w:rFonts w:ascii="Times New Roman" w:eastAsia="仿宋_GB2312" w:hAnsi="Times New Roman" w:cs="Times New Roman"/>
                <w:b/>
                <w:bCs/>
                <w:spacing w:val="-10"/>
                <w:sz w:val="21"/>
                <w:szCs w:val="21"/>
              </w:rPr>
              <w:t>三旧</w:t>
            </w:r>
            <w:r>
              <w:rPr>
                <w:rFonts w:ascii="Times New Roman" w:eastAsia="仿宋_GB2312" w:hAnsi="Times New Roman" w:cs="Times New Roman"/>
                <w:b/>
                <w:bCs/>
                <w:spacing w:val="-10"/>
                <w:sz w:val="21"/>
                <w:szCs w:val="21"/>
              </w:rPr>
              <w:t>”</w:t>
            </w:r>
            <w:r>
              <w:rPr>
                <w:rFonts w:ascii="Times New Roman" w:eastAsia="仿宋_GB2312" w:hAnsi="Times New Roman" w:cs="Times New Roman"/>
                <w:b/>
                <w:bCs/>
                <w:spacing w:val="-10"/>
                <w:sz w:val="21"/>
                <w:szCs w:val="21"/>
              </w:rPr>
              <w:t>改造区片市场评估</w:t>
            </w:r>
            <w:proofErr w:type="gramStart"/>
            <w:r>
              <w:rPr>
                <w:rFonts w:ascii="Times New Roman" w:eastAsia="仿宋_GB2312" w:hAnsi="Times New Roman" w:cs="Times New Roman"/>
                <w:b/>
                <w:bCs/>
                <w:spacing w:val="-10"/>
                <w:sz w:val="21"/>
                <w:szCs w:val="21"/>
              </w:rPr>
              <w:t>价类型</w:t>
            </w:r>
            <w:proofErr w:type="gramEnd"/>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b/>
                <w:bCs/>
                <w:spacing w:val="-10"/>
                <w:sz w:val="21"/>
                <w:szCs w:val="21"/>
              </w:rPr>
            </w:pPr>
            <w:r>
              <w:rPr>
                <w:rFonts w:ascii="Times New Roman" w:eastAsia="仿宋_GB2312" w:hAnsi="Times New Roman" w:cs="Times New Roman"/>
                <w:b/>
                <w:bCs/>
                <w:spacing w:val="-10"/>
                <w:sz w:val="21"/>
                <w:szCs w:val="21"/>
              </w:rPr>
              <w:t>修正系数</w:t>
            </w:r>
          </w:p>
        </w:tc>
        <w:tc>
          <w:tcPr>
            <w:tcW w:w="1837" w:type="pct"/>
            <w:shd w:val="clear" w:color="auto" w:fill="auto"/>
            <w:vAlign w:val="center"/>
          </w:tcPr>
          <w:p w:rsidR="00971BE8" w:rsidRDefault="00581A56">
            <w:pPr>
              <w:adjustRightInd w:val="0"/>
              <w:snapToGrid w:val="0"/>
              <w:jc w:val="center"/>
              <w:rPr>
                <w:rFonts w:ascii="Times New Roman" w:eastAsia="仿宋_GB2312" w:hAnsi="Times New Roman" w:cs="Times New Roman"/>
                <w:b/>
                <w:bCs/>
                <w:spacing w:val="-10"/>
                <w:sz w:val="21"/>
                <w:szCs w:val="21"/>
              </w:rPr>
            </w:pPr>
            <w:r>
              <w:rPr>
                <w:rFonts w:ascii="Times New Roman" w:eastAsia="仿宋_GB2312" w:hAnsi="Times New Roman" w:cs="Times New Roman"/>
                <w:b/>
                <w:bCs/>
                <w:spacing w:val="-10"/>
                <w:sz w:val="21"/>
                <w:szCs w:val="21"/>
              </w:rPr>
              <w:t>主要应用范围</w:t>
            </w:r>
          </w:p>
        </w:tc>
        <w:tc>
          <w:tcPr>
            <w:tcW w:w="1071" w:type="pct"/>
            <w:shd w:val="clear" w:color="auto" w:fill="auto"/>
            <w:vAlign w:val="center"/>
          </w:tcPr>
          <w:p w:rsidR="00971BE8" w:rsidRDefault="00581A56">
            <w:pPr>
              <w:adjustRightInd w:val="0"/>
              <w:snapToGrid w:val="0"/>
              <w:jc w:val="center"/>
              <w:rPr>
                <w:rFonts w:ascii="Times New Roman" w:eastAsia="仿宋_GB2312" w:hAnsi="Times New Roman" w:cs="Times New Roman"/>
                <w:b/>
                <w:bCs/>
                <w:spacing w:val="-10"/>
                <w:sz w:val="21"/>
                <w:szCs w:val="21"/>
              </w:rPr>
            </w:pPr>
            <w:r>
              <w:rPr>
                <w:rFonts w:ascii="Times New Roman" w:eastAsia="仿宋_GB2312" w:hAnsi="Times New Roman" w:cs="Times New Roman"/>
                <w:b/>
                <w:bCs/>
                <w:spacing w:val="-10"/>
                <w:sz w:val="21"/>
                <w:szCs w:val="21"/>
              </w:rPr>
              <w:t>对应城市</w:t>
            </w:r>
          </w:p>
          <w:p w:rsidR="00971BE8" w:rsidRDefault="00581A56">
            <w:pPr>
              <w:adjustRightInd w:val="0"/>
              <w:snapToGrid w:val="0"/>
              <w:jc w:val="center"/>
              <w:rPr>
                <w:rFonts w:ascii="Times New Roman" w:eastAsia="仿宋_GB2312" w:hAnsi="Times New Roman" w:cs="Times New Roman"/>
                <w:b/>
                <w:bCs/>
                <w:spacing w:val="-10"/>
                <w:sz w:val="21"/>
                <w:szCs w:val="21"/>
              </w:rPr>
            </w:pPr>
            <w:r>
              <w:rPr>
                <w:rFonts w:ascii="Times New Roman" w:eastAsia="仿宋_GB2312" w:hAnsi="Times New Roman" w:cs="Times New Roman"/>
                <w:b/>
                <w:bCs/>
                <w:spacing w:val="-10"/>
                <w:sz w:val="21"/>
                <w:szCs w:val="21"/>
              </w:rPr>
              <w:t>用地分类</w:t>
            </w:r>
          </w:p>
        </w:tc>
      </w:tr>
      <w:tr w:rsidR="00971BE8">
        <w:trPr>
          <w:cantSplit/>
          <w:trHeight w:val="340"/>
          <w:jc w:val="center"/>
        </w:trPr>
        <w:tc>
          <w:tcPr>
            <w:tcW w:w="449" w:type="pct"/>
            <w:vMerge w:val="restart"/>
            <w:shd w:val="clear" w:color="auto" w:fill="auto"/>
            <w:vAlign w:val="center"/>
          </w:tcPr>
          <w:p w:rsidR="00971BE8" w:rsidRDefault="00581A56">
            <w:pPr>
              <w:adjustRightInd w:val="0"/>
              <w:snapToGrid w:val="0"/>
              <w:jc w:val="center"/>
              <w:rPr>
                <w:rFonts w:ascii="Times New Roman" w:eastAsia="仿宋_GB2312" w:hAnsi="Times New Roman" w:cs="Times New Roman"/>
                <w:b/>
                <w:spacing w:val="-10"/>
                <w:sz w:val="21"/>
                <w:szCs w:val="21"/>
              </w:rPr>
            </w:pPr>
            <w:r>
              <w:rPr>
                <w:rFonts w:ascii="Times New Roman" w:eastAsia="仿宋_GB2312" w:hAnsi="Times New Roman" w:cs="Times New Roman"/>
                <w:b/>
                <w:spacing w:val="-10"/>
                <w:sz w:val="21"/>
                <w:szCs w:val="21"/>
              </w:rPr>
              <w:t>商服</w:t>
            </w:r>
          </w:p>
          <w:p w:rsidR="00971BE8" w:rsidRDefault="00581A56">
            <w:pPr>
              <w:adjustRightInd w:val="0"/>
              <w:snapToGrid w:val="0"/>
              <w:jc w:val="center"/>
              <w:rPr>
                <w:rFonts w:ascii="Times New Roman" w:eastAsia="仿宋_GB2312" w:hAnsi="Times New Roman" w:cs="Times New Roman"/>
                <w:b/>
                <w:spacing w:val="-10"/>
                <w:sz w:val="21"/>
                <w:szCs w:val="21"/>
              </w:rPr>
            </w:pPr>
            <w:r>
              <w:rPr>
                <w:rFonts w:ascii="Times New Roman" w:eastAsia="仿宋_GB2312" w:hAnsi="Times New Roman" w:cs="Times New Roman"/>
                <w:b/>
                <w:spacing w:val="-10"/>
                <w:sz w:val="21"/>
                <w:szCs w:val="21"/>
              </w:rPr>
              <w:t>用地</w:t>
            </w: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0501</w:t>
            </w:r>
            <w:r>
              <w:rPr>
                <w:rFonts w:ascii="Times New Roman" w:eastAsia="仿宋_GB2312" w:hAnsi="Times New Roman" w:cs="Times New Roman"/>
                <w:spacing w:val="-10"/>
                <w:sz w:val="21"/>
                <w:szCs w:val="21"/>
              </w:rPr>
              <w:t>零售商业用地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商服</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1.0</w:t>
            </w:r>
          </w:p>
        </w:tc>
        <w:tc>
          <w:tcPr>
            <w:tcW w:w="1837"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以零售功能为主的商铺、商场、超市、市场和加油、加气、</w:t>
            </w:r>
            <w:proofErr w:type="gramStart"/>
            <w:r>
              <w:rPr>
                <w:rFonts w:ascii="Times New Roman" w:eastAsia="仿宋_GB2312" w:hAnsi="Times New Roman" w:cs="Times New Roman"/>
                <w:spacing w:val="-10"/>
                <w:sz w:val="21"/>
                <w:szCs w:val="21"/>
              </w:rPr>
              <w:t>充换电站</w:t>
            </w:r>
            <w:proofErr w:type="gramEnd"/>
            <w:r>
              <w:rPr>
                <w:rFonts w:ascii="Times New Roman" w:eastAsia="仿宋_GB2312" w:hAnsi="Times New Roman" w:cs="Times New Roman"/>
                <w:spacing w:val="-10"/>
                <w:sz w:val="21"/>
                <w:szCs w:val="21"/>
              </w:rPr>
              <w:t>等的用地</w:t>
            </w:r>
          </w:p>
        </w:tc>
        <w:tc>
          <w:tcPr>
            <w:tcW w:w="1071"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B11</w:t>
            </w:r>
            <w:r>
              <w:rPr>
                <w:rFonts w:ascii="Times New Roman" w:eastAsia="仿宋_GB2312" w:hAnsi="Times New Roman" w:cs="Times New Roman"/>
                <w:spacing w:val="-10"/>
                <w:sz w:val="21"/>
                <w:szCs w:val="21"/>
              </w:rPr>
              <w:t>零售商业用地</w:t>
            </w:r>
          </w:p>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B41</w:t>
            </w:r>
            <w:r>
              <w:rPr>
                <w:rFonts w:ascii="Times New Roman" w:eastAsia="仿宋_GB2312" w:hAnsi="Times New Roman" w:cs="Times New Roman"/>
                <w:spacing w:val="-10"/>
                <w:sz w:val="21"/>
                <w:szCs w:val="21"/>
              </w:rPr>
              <w:t>加油加气站用地</w:t>
            </w:r>
          </w:p>
        </w:tc>
      </w:tr>
      <w:tr w:rsidR="00971BE8">
        <w:trPr>
          <w:cantSplit/>
          <w:trHeight w:val="698"/>
          <w:jc w:val="center"/>
        </w:trPr>
        <w:tc>
          <w:tcPr>
            <w:tcW w:w="449" w:type="pct"/>
            <w:vMerge/>
            <w:shd w:val="clear" w:color="auto" w:fill="auto"/>
            <w:vAlign w:val="center"/>
          </w:tcPr>
          <w:p w:rsidR="00971BE8" w:rsidRDefault="00971BE8">
            <w:pPr>
              <w:adjustRightInd w:val="0"/>
              <w:snapToGrid w:val="0"/>
              <w:jc w:val="center"/>
              <w:rPr>
                <w:rFonts w:ascii="Times New Roman" w:eastAsia="仿宋_GB2312" w:hAnsi="Times New Roman" w:cs="Times New Roman"/>
                <w:b/>
                <w:spacing w:val="-10"/>
                <w:sz w:val="21"/>
                <w:szCs w:val="21"/>
              </w:rPr>
            </w:pP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0502</w:t>
            </w:r>
            <w:r>
              <w:rPr>
                <w:rFonts w:ascii="Times New Roman" w:eastAsia="仿宋_GB2312" w:hAnsi="Times New Roman" w:cs="Times New Roman"/>
                <w:spacing w:val="-10"/>
                <w:sz w:val="21"/>
                <w:szCs w:val="21"/>
              </w:rPr>
              <w:t>批发市场用地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商服</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1.0</w:t>
            </w:r>
          </w:p>
        </w:tc>
        <w:tc>
          <w:tcPr>
            <w:tcW w:w="1837"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以批发功能为主的市场用地（不含农产品批发市场用地、农贸市场用地等）</w:t>
            </w:r>
          </w:p>
        </w:tc>
        <w:tc>
          <w:tcPr>
            <w:tcW w:w="1071"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B12</w:t>
            </w:r>
            <w:r>
              <w:rPr>
                <w:rFonts w:ascii="Times New Roman" w:eastAsia="仿宋_GB2312" w:hAnsi="Times New Roman" w:cs="Times New Roman"/>
                <w:spacing w:val="-10"/>
                <w:sz w:val="21"/>
                <w:szCs w:val="21"/>
              </w:rPr>
              <w:t>批发市场用地</w:t>
            </w:r>
          </w:p>
        </w:tc>
      </w:tr>
      <w:tr w:rsidR="00971BE8">
        <w:trPr>
          <w:cantSplit/>
          <w:trHeight w:val="282"/>
          <w:jc w:val="center"/>
        </w:trPr>
        <w:tc>
          <w:tcPr>
            <w:tcW w:w="449" w:type="pct"/>
            <w:vMerge/>
            <w:shd w:val="clear" w:color="auto" w:fill="auto"/>
            <w:vAlign w:val="center"/>
          </w:tcPr>
          <w:p w:rsidR="00971BE8" w:rsidRDefault="00971BE8">
            <w:pPr>
              <w:adjustRightInd w:val="0"/>
              <w:snapToGrid w:val="0"/>
              <w:jc w:val="center"/>
              <w:rPr>
                <w:rFonts w:ascii="Times New Roman" w:eastAsia="仿宋_GB2312" w:hAnsi="Times New Roman" w:cs="Times New Roman"/>
                <w:b/>
                <w:spacing w:val="-10"/>
                <w:sz w:val="21"/>
                <w:szCs w:val="21"/>
              </w:rPr>
            </w:pP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0503</w:t>
            </w:r>
            <w:r>
              <w:rPr>
                <w:rFonts w:ascii="Times New Roman" w:eastAsia="仿宋_GB2312" w:hAnsi="Times New Roman" w:cs="Times New Roman"/>
                <w:spacing w:val="-10"/>
                <w:sz w:val="21"/>
                <w:szCs w:val="21"/>
              </w:rPr>
              <w:t>餐饮用地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商服</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0.75</w:t>
            </w:r>
          </w:p>
        </w:tc>
        <w:tc>
          <w:tcPr>
            <w:tcW w:w="1837"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饭店、餐厅、酒吧等用地</w:t>
            </w:r>
          </w:p>
        </w:tc>
        <w:tc>
          <w:tcPr>
            <w:tcW w:w="1071"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B13</w:t>
            </w:r>
            <w:r>
              <w:rPr>
                <w:rFonts w:ascii="Times New Roman" w:eastAsia="仿宋_GB2312" w:hAnsi="Times New Roman" w:cs="Times New Roman"/>
                <w:spacing w:val="-10"/>
                <w:sz w:val="21"/>
                <w:szCs w:val="21"/>
              </w:rPr>
              <w:t>餐饮用地</w:t>
            </w:r>
          </w:p>
        </w:tc>
      </w:tr>
      <w:tr w:rsidR="00971BE8">
        <w:trPr>
          <w:cantSplit/>
          <w:trHeight w:val="340"/>
          <w:jc w:val="center"/>
        </w:trPr>
        <w:tc>
          <w:tcPr>
            <w:tcW w:w="449" w:type="pct"/>
            <w:vMerge/>
            <w:shd w:val="clear" w:color="auto" w:fill="auto"/>
            <w:vAlign w:val="center"/>
          </w:tcPr>
          <w:p w:rsidR="00971BE8" w:rsidRDefault="00971BE8">
            <w:pPr>
              <w:adjustRightInd w:val="0"/>
              <w:snapToGrid w:val="0"/>
              <w:jc w:val="center"/>
              <w:rPr>
                <w:rFonts w:ascii="Times New Roman" w:eastAsia="仿宋_GB2312" w:hAnsi="Times New Roman" w:cs="Times New Roman"/>
                <w:b/>
                <w:spacing w:val="-10"/>
                <w:sz w:val="21"/>
                <w:szCs w:val="21"/>
              </w:rPr>
            </w:pP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0504</w:t>
            </w:r>
            <w:r>
              <w:rPr>
                <w:rFonts w:ascii="Times New Roman" w:eastAsia="仿宋_GB2312" w:hAnsi="Times New Roman" w:cs="Times New Roman"/>
                <w:spacing w:val="-10"/>
                <w:sz w:val="21"/>
                <w:szCs w:val="21"/>
              </w:rPr>
              <w:t>旅馆用地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商服</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0.65</w:t>
            </w:r>
          </w:p>
        </w:tc>
        <w:tc>
          <w:tcPr>
            <w:tcW w:w="1837"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宾馆、旅馆、招待所、服务型公寓、度假村等用地</w:t>
            </w:r>
          </w:p>
        </w:tc>
        <w:tc>
          <w:tcPr>
            <w:tcW w:w="1071"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B14</w:t>
            </w:r>
            <w:r>
              <w:rPr>
                <w:rFonts w:ascii="Times New Roman" w:eastAsia="仿宋_GB2312" w:hAnsi="Times New Roman" w:cs="Times New Roman"/>
                <w:spacing w:val="-10"/>
                <w:sz w:val="21"/>
                <w:szCs w:val="21"/>
              </w:rPr>
              <w:t>旅馆用地</w:t>
            </w:r>
          </w:p>
        </w:tc>
      </w:tr>
      <w:tr w:rsidR="00971BE8">
        <w:trPr>
          <w:cantSplit/>
          <w:trHeight w:val="227"/>
          <w:jc w:val="center"/>
        </w:trPr>
        <w:tc>
          <w:tcPr>
            <w:tcW w:w="449" w:type="pct"/>
            <w:vMerge/>
            <w:shd w:val="clear" w:color="auto" w:fill="auto"/>
            <w:vAlign w:val="center"/>
          </w:tcPr>
          <w:p w:rsidR="00971BE8" w:rsidRDefault="00971BE8">
            <w:pPr>
              <w:adjustRightInd w:val="0"/>
              <w:snapToGrid w:val="0"/>
              <w:jc w:val="center"/>
              <w:rPr>
                <w:rFonts w:ascii="Times New Roman" w:eastAsia="仿宋_GB2312" w:hAnsi="Times New Roman" w:cs="Times New Roman"/>
                <w:b/>
                <w:spacing w:val="-10"/>
                <w:sz w:val="21"/>
                <w:szCs w:val="21"/>
              </w:rPr>
            </w:pP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0505</w:t>
            </w:r>
            <w:r>
              <w:rPr>
                <w:rFonts w:ascii="Times New Roman" w:eastAsia="仿宋_GB2312" w:hAnsi="Times New Roman" w:cs="Times New Roman"/>
                <w:spacing w:val="-10"/>
                <w:sz w:val="21"/>
                <w:szCs w:val="21"/>
              </w:rPr>
              <w:t>商务金融用地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商服</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0.75</w:t>
            </w:r>
          </w:p>
        </w:tc>
        <w:tc>
          <w:tcPr>
            <w:tcW w:w="1837"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指商务服务用地，以及经营性的办公场所用地。包括写字楼、商业性办公场所、金融活动场所和企业厂区外独立的办公场所；信息网络服务，信息技术服务、电子商务服务、广告传媒等用地</w:t>
            </w:r>
          </w:p>
        </w:tc>
        <w:tc>
          <w:tcPr>
            <w:tcW w:w="1071"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B2</w:t>
            </w:r>
            <w:r>
              <w:rPr>
                <w:rFonts w:ascii="Times New Roman" w:eastAsia="仿宋_GB2312" w:hAnsi="Times New Roman" w:cs="Times New Roman"/>
                <w:spacing w:val="-10"/>
                <w:sz w:val="21"/>
                <w:szCs w:val="21"/>
              </w:rPr>
              <w:t>商务用地</w:t>
            </w:r>
          </w:p>
        </w:tc>
      </w:tr>
      <w:tr w:rsidR="00971BE8">
        <w:trPr>
          <w:cantSplit/>
          <w:trHeight w:val="227"/>
          <w:jc w:val="center"/>
        </w:trPr>
        <w:tc>
          <w:tcPr>
            <w:tcW w:w="449" w:type="pct"/>
            <w:vMerge/>
            <w:shd w:val="clear" w:color="auto" w:fill="auto"/>
            <w:vAlign w:val="center"/>
          </w:tcPr>
          <w:p w:rsidR="00971BE8" w:rsidRDefault="00971BE8">
            <w:pPr>
              <w:adjustRightInd w:val="0"/>
              <w:snapToGrid w:val="0"/>
              <w:jc w:val="center"/>
              <w:rPr>
                <w:rFonts w:ascii="Times New Roman" w:eastAsia="仿宋_GB2312" w:hAnsi="Times New Roman" w:cs="Times New Roman"/>
                <w:b/>
                <w:spacing w:val="-10"/>
                <w:sz w:val="21"/>
                <w:szCs w:val="21"/>
              </w:rPr>
            </w:pP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0506</w:t>
            </w:r>
            <w:r>
              <w:rPr>
                <w:rFonts w:ascii="Times New Roman" w:eastAsia="仿宋_GB2312" w:hAnsi="Times New Roman" w:cs="Times New Roman"/>
                <w:spacing w:val="-10"/>
                <w:sz w:val="21"/>
                <w:szCs w:val="21"/>
              </w:rPr>
              <w:t>娱乐用地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商服</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0.65</w:t>
            </w:r>
          </w:p>
        </w:tc>
        <w:tc>
          <w:tcPr>
            <w:tcW w:w="1837"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指剧院、音乐厅、电影院、歌舞厅、网吧、影视城、仿古城以及绿地率小于</w:t>
            </w:r>
            <w:r>
              <w:rPr>
                <w:rFonts w:ascii="Times New Roman" w:eastAsia="仿宋_GB2312" w:hAnsi="Times New Roman" w:cs="Times New Roman"/>
                <w:spacing w:val="-10"/>
                <w:sz w:val="21"/>
                <w:szCs w:val="21"/>
              </w:rPr>
              <w:t>65%</w:t>
            </w:r>
            <w:r>
              <w:rPr>
                <w:rFonts w:ascii="Times New Roman" w:eastAsia="仿宋_GB2312" w:hAnsi="Times New Roman" w:cs="Times New Roman"/>
                <w:spacing w:val="-10"/>
                <w:sz w:val="21"/>
                <w:szCs w:val="21"/>
              </w:rPr>
              <w:t>的大型游乐等设施用地</w:t>
            </w:r>
          </w:p>
        </w:tc>
        <w:tc>
          <w:tcPr>
            <w:tcW w:w="1071"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B31</w:t>
            </w:r>
            <w:r>
              <w:rPr>
                <w:rFonts w:ascii="Times New Roman" w:eastAsia="仿宋_GB2312" w:hAnsi="Times New Roman" w:cs="Times New Roman"/>
                <w:spacing w:val="-10"/>
                <w:sz w:val="21"/>
                <w:szCs w:val="21"/>
              </w:rPr>
              <w:t>娱乐用地</w:t>
            </w:r>
          </w:p>
        </w:tc>
      </w:tr>
      <w:tr w:rsidR="00971BE8">
        <w:trPr>
          <w:cantSplit/>
          <w:trHeight w:val="227"/>
          <w:jc w:val="center"/>
        </w:trPr>
        <w:tc>
          <w:tcPr>
            <w:tcW w:w="449" w:type="pct"/>
            <w:vMerge/>
            <w:shd w:val="clear" w:color="auto" w:fill="auto"/>
            <w:vAlign w:val="center"/>
          </w:tcPr>
          <w:p w:rsidR="00971BE8" w:rsidRDefault="00971BE8">
            <w:pPr>
              <w:adjustRightInd w:val="0"/>
              <w:snapToGrid w:val="0"/>
              <w:jc w:val="center"/>
              <w:rPr>
                <w:rFonts w:ascii="Times New Roman" w:eastAsia="仿宋_GB2312" w:hAnsi="Times New Roman" w:cs="Times New Roman"/>
                <w:b/>
                <w:spacing w:val="-10"/>
                <w:sz w:val="21"/>
                <w:szCs w:val="21"/>
              </w:rPr>
            </w:pP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0507</w:t>
            </w:r>
            <w:r>
              <w:rPr>
                <w:rFonts w:ascii="Times New Roman" w:eastAsia="仿宋_GB2312" w:hAnsi="Times New Roman" w:cs="Times New Roman"/>
                <w:spacing w:val="-10"/>
                <w:sz w:val="21"/>
                <w:szCs w:val="21"/>
              </w:rPr>
              <w:t>其他商服用地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商服</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1.0</w:t>
            </w:r>
          </w:p>
        </w:tc>
        <w:tc>
          <w:tcPr>
            <w:tcW w:w="1837"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上述用地以外的其他商业、服务业用地。包括洗车场、洗染店、照相馆、理发美容店、洗浴场所、赛马场、高尔夫球场、废旧物资回收站、电子产品和日用产品维修网点、物流营业网点</w:t>
            </w:r>
            <w:r>
              <w:rPr>
                <w:rFonts w:ascii="Times New Roman" w:eastAsia="仿宋_GB2312" w:hAnsi="Times New Roman" w:cs="Times New Roman" w:hint="eastAsia"/>
                <w:spacing w:val="-10"/>
                <w:sz w:val="21"/>
                <w:szCs w:val="21"/>
              </w:rPr>
              <w:t>、</w:t>
            </w:r>
            <w:r>
              <w:rPr>
                <w:rFonts w:ascii="Times New Roman" w:eastAsia="仿宋_GB2312" w:hAnsi="Times New Roman" w:cs="Times New Roman"/>
                <w:spacing w:val="-10"/>
                <w:sz w:val="21"/>
                <w:szCs w:val="21"/>
              </w:rPr>
              <w:t>汽车展销及维修用地，及居住小区及小区级以下的配套的服务设施等用地</w:t>
            </w:r>
          </w:p>
        </w:tc>
        <w:tc>
          <w:tcPr>
            <w:tcW w:w="1071"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B9</w:t>
            </w:r>
            <w:r>
              <w:rPr>
                <w:rFonts w:ascii="Times New Roman" w:eastAsia="仿宋_GB2312" w:hAnsi="Times New Roman" w:cs="Times New Roman"/>
                <w:spacing w:val="-10"/>
                <w:sz w:val="21"/>
                <w:szCs w:val="21"/>
              </w:rPr>
              <w:t>其他服务设施用地（不含汽车维修用地）</w:t>
            </w:r>
          </w:p>
        </w:tc>
      </w:tr>
      <w:tr w:rsidR="00971BE8">
        <w:trPr>
          <w:cantSplit/>
          <w:trHeight w:val="227"/>
          <w:jc w:val="center"/>
        </w:trPr>
        <w:tc>
          <w:tcPr>
            <w:tcW w:w="449" w:type="pct"/>
            <w:vMerge w:val="restart"/>
            <w:shd w:val="clear" w:color="auto" w:fill="auto"/>
            <w:vAlign w:val="center"/>
          </w:tcPr>
          <w:p w:rsidR="00971BE8" w:rsidRDefault="00581A56">
            <w:pPr>
              <w:adjustRightInd w:val="0"/>
              <w:snapToGrid w:val="0"/>
              <w:jc w:val="center"/>
              <w:rPr>
                <w:rFonts w:ascii="Times New Roman" w:eastAsia="仿宋_GB2312" w:hAnsi="Times New Roman" w:cs="Times New Roman"/>
                <w:b/>
                <w:spacing w:val="-10"/>
                <w:sz w:val="21"/>
                <w:szCs w:val="21"/>
              </w:rPr>
            </w:pPr>
            <w:r>
              <w:rPr>
                <w:rFonts w:ascii="Times New Roman" w:eastAsia="仿宋_GB2312" w:hAnsi="Times New Roman" w:cs="Times New Roman"/>
                <w:b/>
                <w:spacing w:val="-10"/>
                <w:sz w:val="21"/>
                <w:szCs w:val="21"/>
              </w:rPr>
              <w:lastRenderedPageBreak/>
              <w:t>住宅</w:t>
            </w:r>
          </w:p>
          <w:p w:rsidR="00971BE8" w:rsidRDefault="00581A56">
            <w:pPr>
              <w:adjustRightInd w:val="0"/>
              <w:snapToGrid w:val="0"/>
              <w:jc w:val="center"/>
              <w:rPr>
                <w:rFonts w:ascii="Times New Roman" w:eastAsia="仿宋_GB2312" w:hAnsi="Times New Roman" w:cs="Times New Roman"/>
                <w:b/>
                <w:spacing w:val="-10"/>
                <w:sz w:val="21"/>
                <w:szCs w:val="21"/>
              </w:rPr>
            </w:pPr>
            <w:r>
              <w:rPr>
                <w:rFonts w:ascii="Times New Roman" w:eastAsia="仿宋_GB2312" w:hAnsi="Times New Roman" w:cs="Times New Roman"/>
                <w:b/>
                <w:spacing w:val="-10"/>
                <w:sz w:val="21"/>
                <w:szCs w:val="21"/>
              </w:rPr>
              <w:t>用地</w:t>
            </w:r>
          </w:p>
        </w:tc>
        <w:tc>
          <w:tcPr>
            <w:tcW w:w="539" w:type="pct"/>
            <w:vMerge w:val="restar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0701</w:t>
            </w:r>
            <w:r>
              <w:rPr>
                <w:rFonts w:ascii="Times New Roman" w:eastAsia="仿宋_GB2312" w:hAnsi="Times New Roman" w:cs="Times New Roman"/>
                <w:spacing w:val="-10"/>
                <w:sz w:val="21"/>
                <w:szCs w:val="21"/>
              </w:rPr>
              <w:t>城镇住宅用地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住宅</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1.0</w:t>
            </w:r>
          </w:p>
        </w:tc>
        <w:tc>
          <w:tcPr>
            <w:tcW w:w="1837"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城镇用于生活居住的各类房屋用地及其附属设施用地，不含配套的商业服务设施等用地</w:t>
            </w:r>
          </w:p>
        </w:tc>
        <w:tc>
          <w:tcPr>
            <w:tcW w:w="1071"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R2</w:t>
            </w:r>
            <w:proofErr w:type="gramStart"/>
            <w:r>
              <w:rPr>
                <w:rFonts w:ascii="Times New Roman" w:eastAsia="仿宋_GB2312" w:hAnsi="Times New Roman" w:cs="Times New Roman"/>
                <w:spacing w:val="-10"/>
                <w:sz w:val="21"/>
                <w:szCs w:val="21"/>
              </w:rPr>
              <w:t>二</w:t>
            </w:r>
            <w:proofErr w:type="gramEnd"/>
            <w:r>
              <w:rPr>
                <w:rFonts w:ascii="Times New Roman" w:eastAsia="仿宋_GB2312" w:hAnsi="Times New Roman" w:cs="Times New Roman"/>
                <w:spacing w:val="-10"/>
                <w:sz w:val="21"/>
                <w:szCs w:val="21"/>
              </w:rPr>
              <w:t>类居住用地</w:t>
            </w:r>
          </w:p>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R3</w:t>
            </w:r>
            <w:proofErr w:type="gramStart"/>
            <w:r>
              <w:rPr>
                <w:rFonts w:ascii="Times New Roman" w:eastAsia="仿宋_GB2312" w:hAnsi="Times New Roman" w:cs="Times New Roman"/>
                <w:spacing w:val="-10"/>
                <w:sz w:val="21"/>
                <w:szCs w:val="21"/>
              </w:rPr>
              <w:t>三</w:t>
            </w:r>
            <w:proofErr w:type="gramEnd"/>
            <w:r>
              <w:rPr>
                <w:rFonts w:ascii="Times New Roman" w:eastAsia="仿宋_GB2312" w:hAnsi="Times New Roman" w:cs="Times New Roman"/>
                <w:spacing w:val="-10"/>
                <w:sz w:val="21"/>
                <w:szCs w:val="21"/>
              </w:rPr>
              <w:t>类居住用地</w:t>
            </w:r>
          </w:p>
        </w:tc>
      </w:tr>
      <w:tr w:rsidR="00971BE8">
        <w:trPr>
          <w:cantSplit/>
          <w:trHeight w:val="793"/>
          <w:jc w:val="center"/>
        </w:trPr>
        <w:tc>
          <w:tcPr>
            <w:tcW w:w="449" w:type="pct"/>
            <w:vMerge/>
            <w:vAlign w:val="center"/>
          </w:tcPr>
          <w:p w:rsidR="00971BE8" w:rsidRDefault="00971BE8">
            <w:pPr>
              <w:adjustRightInd w:val="0"/>
              <w:snapToGrid w:val="0"/>
              <w:jc w:val="center"/>
              <w:rPr>
                <w:rFonts w:ascii="Times New Roman" w:eastAsia="仿宋_GB2312" w:hAnsi="Times New Roman" w:cs="Times New Roman"/>
                <w:b/>
                <w:spacing w:val="-10"/>
                <w:sz w:val="21"/>
                <w:szCs w:val="21"/>
              </w:rPr>
            </w:pPr>
          </w:p>
        </w:tc>
        <w:tc>
          <w:tcPr>
            <w:tcW w:w="539" w:type="pct"/>
            <w:vMerge/>
            <w:shd w:val="clear" w:color="auto" w:fill="auto"/>
            <w:vAlign w:val="center"/>
          </w:tcPr>
          <w:p w:rsidR="00971BE8" w:rsidRDefault="00971BE8">
            <w:pPr>
              <w:adjustRightInd w:val="0"/>
              <w:snapToGrid w:val="0"/>
              <w:jc w:val="center"/>
              <w:rPr>
                <w:rFonts w:ascii="Times New Roman" w:eastAsia="仿宋_GB2312" w:hAnsi="Times New Roman" w:cs="Times New Roman"/>
                <w:spacing w:val="-10"/>
                <w:sz w:val="21"/>
                <w:szCs w:val="21"/>
              </w:rPr>
            </w:pP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住宅</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2.0</w:t>
            </w:r>
          </w:p>
        </w:tc>
        <w:tc>
          <w:tcPr>
            <w:tcW w:w="1837"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低密度、低容积率的高级公寓、别墅用地</w:t>
            </w:r>
          </w:p>
        </w:tc>
        <w:tc>
          <w:tcPr>
            <w:tcW w:w="1071"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R1</w:t>
            </w:r>
            <w:r>
              <w:rPr>
                <w:rFonts w:ascii="Times New Roman" w:eastAsia="仿宋_GB2312" w:hAnsi="Times New Roman" w:cs="Times New Roman"/>
                <w:spacing w:val="-10"/>
                <w:sz w:val="21"/>
                <w:szCs w:val="21"/>
              </w:rPr>
              <w:t>一类居住用地</w:t>
            </w:r>
          </w:p>
        </w:tc>
      </w:tr>
      <w:tr w:rsidR="00971BE8">
        <w:trPr>
          <w:cantSplit/>
          <w:trHeight w:val="227"/>
          <w:jc w:val="center"/>
        </w:trPr>
        <w:tc>
          <w:tcPr>
            <w:tcW w:w="449" w:type="pct"/>
            <w:vMerge w:val="restart"/>
            <w:shd w:val="clear" w:color="auto" w:fill="auto"/>
            <w:vAlign w:val="center"/>
          </w:tcPr>
          <w:p w:rsidR="00971BE8" w:rsidRDefault="00581A56">
            <w:pPr>
              <w:adjustRightInd w:val="0"/>
              <w:snapToGrid w:val="0"/>
              <w:jc w:val="center"/>
              <w:rPr>
                <w:rFonts w:ascii="Times New Roman" w:eastAsia="仿宋_GB2312" w:hAnsi="Times New Roman" w:cs="Times New Roman"/>
                <w:b/>
                <w:spacing w:val="-10"/>
                <w:sz w:val="21"/>
                <w:szCs w:val="21"/>
              </w:rPr>
            </w:pPr>
            <w:r>
              <w:rPr>
                <w:rFonts w:ascii="Times New Roman" w:eastAsia="仿宋_GB2312" w:hAnsi="Times New Roman" w:cs="Times New Roman"/>
                <w:b/>
                <w:spacing w:val="-10"/>
                <w:sz w:val="21"/>
                <w:szCs w:val="21"/>
              </w:rPr>
              <w:t>工矿仓储用地</w:t>
            </w: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0601</w:t>
            </w:r>
            <w:r>
              <w:rPr>
                <w:rFonts w:ascii="Times New Roman" w:eastAsia="仿宋_GB2312" w:hAnsi="Times New Roman" w:cs="Times New Roman"/>
                <w:spacing w:val="-10"/>
                <w:sz w:val="21"/>
                <w:szCs w:val="21"/>
              </w:rPr>
              <w:t>工业用地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工业</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1.0</w:t>
            </w:r>
          </w:p>
        </w:tc>
        <w:tc>
          <w:tcPr>
            <w:tcW w:w="1837"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工业生产、产品加工制造、机械和设备修理及直接为工业生产服务的附属设施用地</w:t>
            </w:r>
          </w:p>
        </w:tc>
        <w:tc>
          <w:tcPr>
            <w:tcW w:w="1071"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M</w:t>
            </w:r>
            <w:r>
              <w:rPr>
                <w:rFonts w:ascii="Times New Roman" w:eastAsia="仿宋_GB2312" w:hAnsi="Times New Roman" w:cs="Times New Roman"/>
                <w:spacing w:val="-10"/>
                <w:sz w:val="21"/>
                <w:szCs w:val="21"/>
              </w:rPr>
              <w:t>工业用地</w:t>
            </w:r>
          </w:p>
        </w:tc>
      </w:tr>
      <w:tr w:rsidR="00971BE8">
        <w:trPr>
          <w:cantSplit/>
          <w:trHeight w:val="748"/>
          <w:jc w:val="center"/>
        </w:trPr>
        <w:tc>
          <w:tcPr>
            <w:tcW w:w="449" w:type="pct"/>
            <w:vMerge/>
            <w:shd w:val="clear" w:color="auto" w:fill="auto"/>
            <w:vAlign w:val="center"/>
          </w:tcPr>
          <w:p w:rsidR="00971BE8" w:rsidRDefault="00971BE8">
            <w:pPr>
              <w:adjustRightInd w:val="0"/>
              <w:snapToGrid w:val="0"/>
              <w:jc w:val="center"/>
              <w:rPr>
                <w:rFonts w:ascii="Times New Roman" w:eastAsia="仿宋_GB2312" w:hAnsi="Times New Roman" w:cs="Times New Roman"/>
                <w:b/>
                <w:spacing w:val="-10"/>
                <w:sz w:val="21"/>
                <w:szCs w:val="21"/>
              </w:rPr>
            </w:pP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0602</w:t>
            </w:r>
            <w:r>
              <w:rPr>
                <w:rFonts w:ascii="Times New Roman" w:eastAsia="仿宋_GB2312" w:hAnsi="Times New Roman" w:cs="Times New Roman"/>
                <w:spacing w:val="-10"/>
                <w:sz w:val="21"/>
                <w:szCs w:val="21"/>
              </w:rPr>
              <w:t>采矿用地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工业</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1.0</w:t>
            </w:r>
          </w:p>
        </w:tc>
        <w:tc>
          <w:tcPr>
            <w:tcW w:w="1837"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采矿、采石、采砂（沙）场，盐田，砖瓦窑等地面生产用地及尾矿堆放地</w:t>
            </w:r>
          </w:p>
        </w:tc>
        <w:tc>
          <w:tcPr>
            <w:tcW w:w="1071"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H5</w:t>
            </w:r>
            <w:r>
              <w:rPr>
                <w:rFonts w:ascii="Times New Roman" w:eastAsia="仿宋_GB2312" w:hAnsi="Times New Roman" w:cs="Times New Roman"/>
                <w:spacing w:val="-10"/>
                <w:sz w:val="21"/>
                <w:szCs w:val="21"/>
              </w:rPr>
              <w:t>采矿用地</w:t>
            </w:r>
          </w:p>
        </w:tc>
      </w:tr>
      <w:tr w:rsidR="00971BE8">
        <w:trPr>
          <w:cantSplit/>
          <w:trHeight w:val="227"/>
          <w:jc w:val="center"/>
        </w:trPr>
        <w:tc>
          <w:tcPr>
            <w:tcW w:w="449" w:type="pct"/>
            <w:vMerge/>
            <w:shd w:val="clear" w:color="auto" w:fill="auto"/>
            <w:vAlign w:val="center"/>
          </w:tcPr>
          <w:p w:rsidR="00971BE8" w:rsidRDefault="00971BE8">
            <w:pPr>
              <w:adjustRightInd w:val="0"/>
              <w:snapToGrid w:val="0"/>
              <w:jc w:val="center"/>
              <w:rPr>
                <w:rFonts w:ascii="Times New Roman" w:eastAsia="仿宋_GB2312" w:hAnsi="Times New Roman" w:cs="Times New Roman"/>
                <w:b/>
                <w:spacing w:val="-10"/>
                <w:sz w:val="21"/>
                <w:szCs w:val="21"/>
              </w:rPr>
            </w:pP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0604</w:t>
            </w:r>
            <w:r>
              <w:rPr>
                <w:rFonts w:ascii="Times New Roman" w:eastAsia="仿宋_GB2312" w:hAnsi="Times New Roman" w:cs="Times New Roman"/>
                <w:spacing w:val="-10"/>
                <w:sz w:val="21"/>
                <w:szCs w:val="21"/>
              </w:rPr>
              <w:t>仓储用地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工业</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1.2</w:t>
            </w:r>
          </w:p>
        </w:tc>
        <w:tc>
          <w:tcPr>
            <w:tcW w:w="1837"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用于物资储备、中转的场所用地，包括物流仓储设施、配送中心、转运中心等</w:t>
            </w:r>
          </w:p>
        </w:tc>
        <w:tc>
          <w:tcPr>
            <w:tcW w:w="1071"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W</w:t>
            </w:r>
            <w:r>
              <w:rPr>
                <w:rFonts w:ascii="Times New Roman" w:eastAsia="仿宋_GB2312" w:hAnsi="Times New Roman" w:cs="Times New Roman"/>
                <w:spacing w:val="-10"/>
                <w:sz w:val="21"/>
                <w:szCs w:val="21"/>
              </w:rPr>
              <w:t>物流仓储用地</w:t>
            </w:r>
          </w:p>
        </w:tc>
      </w:tr>
      <w:tr w:rsidR="00971BE8">
        <w:trPr>
          <w:cantSplit/>
          <w:trHeight w:val="227"/>
          <w:jc w:val="center"/>
        </w:trPr>
        <w:tc>
          <w:tcPr>
            <w:tcW w:w="449" w:type="pct"/>
            <w:vMerge w:val="restart"/>
            <w:shd w:val="clear" w:color="auto" w:fill="auto"/>
            <w:vAlign w:val="center"/>
          </w:tcPr>
          <w:p w:rsidR="00971BE8" w:rsidRDefault="00581A56">
            <w:pPr>
              <w:adjustRightInd w:val="0"/>
              <w:snapToGrid w:val="0"/>
              <w:jc w:val="center"/>
              <w:rPr>
                <w:rFonts w:ascii="Times New Roman" w:eastAsia="仿宋_GB2312" w:hAnsi="Times New Roman" w:cs="Times New Roman"/>
                <w:b/>
                <w:spacing w:val="-10"/>
                <w:sz w:val="21"/>
                <w:szCs w:val="21"/>
              </w:rPr>
            </w:pPr>
            <w:r>
              <w:rPr>
                <w:rFonts w:ascii="Times New Roman" w:eastAsia="仿宋_GB2312" w:hAnsi="Times New Roman" w:cs="Times New Roman"/>
                <w:b/>
                <w:spacing w:val="-10"/>
                <w:sz w:val="21"/>
                <w:szCs w:val="21"/>
              </w:rPr>
              <w:t>公共管理与公共服务用地</w:t>
            </w: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0801</w:t>
            </w:r>
            <w:r>
              <w:rPr>
                <w:rFonts w:ascii="Times New Roman" w:eastAsia="仿宋_GB2312" w:hAnsi="Times New Roman" w:cs="Times New Roman"/>
                <w:spacing w:val="-10"/>
                <w:sz w:val="21"/>
                <w:szCs w:val="21"/>
              </w:rPr>
              <w:t>机关团体用地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hint="eastAsia"/>
                <w:spacing w:val="-10"/>
                <w:sz w:val="21"/>
                <w:szCs w:val="21"/>
              </w:rPr>
              <w:t>公共管理与公共服务用地</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1.0</w:t>
            </w:r>
          </w:p>
        </w:tc>
        <w:tc>
          <w:tcPr>
            <w:tcW w:w="1837"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hint="eastAsia"/>
                <w:spacing w:val="-10"/>
                <w:sz w:val="21"/>
                <w:szCs w:val="21"/>
              </w:rPr>
              <w:t>指党政机关、人民团体及其相关直属机构、派出机构和直属事业单位的办公及附属设施用地</w:t>
            </w:r>
          </w:p>
        </w:tc>
        <w:tc>
          <w:tcPr>
            <w:tcW w:w="1071"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A1</w:t>
            </w:r>
            <w:r>
              <w:rPr>
                <w:rFonts w:ascii="Times New Roman" w:eastAsia="仿宋_GB2312" w:hAnsi="Times New Roman" w:cs="Times New Roman"/>
                <w:spacing w:val="-10"/>
                <w:sz w:val="21"/>
                <w:szCs w:val="21"/>
              </w:rPr>
              <w:t>行政办公用地</w:t>
            </w:r>
          </w:p>
        </w:tc>
      </w:tr>
      <w:tr w:rsidR="00971BE8">
        <w:trPr>
          <w:cantSplit/>
          <w:trHeight w:val="227"/>
          <w:jc w:val="center"/>
        </w:trPr>
        <w:tc>
          <w:tcPr>
            <w:tcW w:w="449" w:type="pct"/>
            <w:vMerge/>
            <w:shd w:val="clear" w:color="auto" w:fill="auto"/>
            <w:vAlign w:val="center"/>
          </w:tcPr>
          <w:p w:rsidR="00971BE8" w:rsidRDefault="00971BE8">
            <w:pPr>
              <w:adjustRightInd w:val="0"/>
              <w:snapToGrid w:val="0"/>
              <w:jc w:val="center"/>
              <w:rPr>
                <w:rFonts w:ascii="Times New Roman" w:eastAsia="仿宋_GB2312" w:hAnsi="Times New Roman" w:cs="Times New Roman"/>
                <w:b/>
                <w:spacing w:val="-10"/>
                <w:sz w:val="21"/>
                <w:szCs w:val="21"/>
              </w:rPr>
            </w:pP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080</w:t>
            </w:r>
            <w:r>
              <w:rPr>
                <w:rFonts w:ascii="Times New Roman" w:eastAsia="仿宋_GB2312" w:hAnsi="Times New Roman" w:cs="Times New Roman" w:hint="eastAsia"/>
                <w:spacing w:val="-10"/>
                <w:sz w:val="21"/>
                <w:szCs w:val="21"/>
              </w:rPr>
              <w:t>2</w:t>
            </w:r>
            <w:r>
              <w:rPr>
                <w:rFonts w:ascii="Times New Roman" w:eastAsia="仿宋_GB2312" w:hAnsi="Times New Roman" w:cs="Times New Roman"/>
                <w:spacing w:val="-10"/>
                <w:sz w:val="21"/>
                <w:szCs w:val="21"/>
              </w:rPr>
              <w:t>科研用地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hint="eastAsia"/>
                <w:spacing w:val="-10"/>
                <w:sz w:val="21"/>
                <w:szCs w:val="21"/>
              </w:rPr>
              <w:t>公共管理与公共服务用地</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1.0</w:t>
            </w:r>
          </w:p>
        </w:tc>
        <w:tc>
          <w:tcPr>
            <w:tcW w:w="1837"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hint="eastAsia"/>
                <w:spacing w:val="-10"/>
                <w:sz w:val="21"/>
                <w:szCs w:val="21"/>
              </w:rPr>
              <w:t>指科研机构及其科研设施用地</w:t>
            </w:r>
          </w:p>
        </w:tc>
        <w:tc>
          <w:tcPr>
            <w:tcW w:w="1071"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A35</w:t>
            </w:r>
            <w:r>
              <w:rPr>
                <w:rFonts w:ascii="Times New Roman" w:eastAsia="仿宋_GB2312" w:hAnsi="Times New Roman" w:cs="Times New Roman"/>
                <w:spacing w:val="-10"/>
                <w:sz w:val="21"/>
                <w:szCs w:val="21"/>
              </w:rPr>
              <w:t>科研用地</w:t>
            </w:r>
          </w:p>
        </w:tc>
      </w:tr>
      <w:tr w:rsidR="00971BE8">
        <w:trPr>
          <w:cantSplit/>
          <w:trHeight w:val="227"/>
          <w:jc w:val="center"/>
        </w:trPr>
        <w:tc>
          <w:tcPr>
            <w:tcW w:w="449" w:type="pct"/>
            <w:vMerge/>
            <w:shd w:val="clear" w:color="auto" w:fill="auto"/>
            <w:vAlign w:val="center"/>
          </w:tcPr>
          <w:p w:rsidR="00971BE8" w:rsidRDefault="00971BE8">
            <w:pPr>
              <w:adjustRightInd w:val="0"/>
              <w:snapToGrid w:val="0"/>
              <w:jc w:val="center"/>
              <w:rPr>
                <w:rFonts w:ascii="Times New Roman" w:eastAsia="仿宋_GB2312" w:hAnsi="Times New Roman" w:cs="Times New Roman"/>
                <w:b/>
                <w:spacing w:val="-10"/>
                <w:sz w:val="21"/>
                <w:szCs w:val="21"/>
              </w:rPr>
            </w:pP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080</w:t>
            </w:r>
            <w:r>
              <w:rPr>
                <w:rFonts w:ascii="Times New Roman" w:eastAsia="仿宋_GB2312" w:hAnsi="Times New Roman" w:cs="Times New Roman" w:hint="eastAsia"/>
                <w:spacing w:val="-10"/>
                <w:sz w:val="21"/>
                <w:szCs w:val="21"/>
              </w:rPr>
              <w:t>3</w:t>
            </w:r>
            <w:r>
              <w:rPr>
                <w:rFonts w:ascii="Times New Roman" w:eastAsia="仿宋_GB2312" w:hAnsi="Times New Roman" w:cs="Times New Roman"/>
                <w:spacing w:val="-10"/>
                <w:sz w:val="21"/>
                <w:szCs w:val="21"/>
              </w:rPr>
              <w:t>文化用地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hint="eastAsia"/>
                <w:spacing w:val="-10"/>
                <w:sz w:val="21"/>
                <w:szCs w:val="21"/>
              </w:rPr>
              <w:t>公共管理与公共服务用地</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1.0</w:t>
            </w:r>
          </w:p>
        </w:tc>
        <w:tc>
          <w:tcPr>
            <w:tcW w:w="1837"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hint="eastAsia"/>
                <w:spacing w:val="-10"/>
                <w:sz w:val="21"/>
                <w:szCs w:val="21"/>
              </w:rPr>
              <w:t>指图书、展览等公共文化活动设施用地</w:t>
            </w:r>
          </w:p>
        </w:tc>
        <w:tc>
          <w:tcPr>
            <w:tcW w:w="1071"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A2</w:t>
            </w:r>
            <w:r>
              <w:rPr>
                <w:rFonts w:ascii="Times New Roman" w:eastAsia="仿宋_GB2312" w:hAnsi="Times New Roman" w:cs="Times New Roman"/>
                <w:spacing w:val="-10"/>
                <w:sz w:val="21"/>
                <w:szCs w:val="21"/>
              </w:rPr>
              <w:t>文化设施用地</w:t>
            </w:r>
          </w:p>
        </w:tc>
      </w:tr>
      <w:tr w:rsidR="00971BE8">
        <w:trPr>
          <w:cantSplit/>
          <w:trHeight w:val="227"/>
          <w:jc w:val="center"/>
        </w:trPr>
        <w:tc>
          <w:tcPr>
            <w:tcW w:w="449" w:type="pct"/>
            <w:vMerge/>
            <w:shd w:val="clear" w:color="auto" w:fill="auto"/>
            <w:vAlign w:val="center"/>
          </w:tcPr>
          <w:p w:rsidR="00971BE8" w:rsidRDefault="00971BE8">
            <w:pPr>
              <w:adjustRightInd w:val="0"/>
              <w:snapToGrid w:val="0"/>
              <w:jc w:val="center"/>
              <w:rPr>
                <w:rFonts w:ascii="Times New Roman" w:eastAsia="仿宋_GB2312" w:hAnsi="Times New Roman" w:cs="Times New Roman"/>
                <w:b/>
                <w:spacing w:val="-10"/>
                <w:sz w:val="21"/>
                <w:szCs w:val="21"/>
              </w:rPr>
            </w:pP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080</w:t>
            </w:r>
            <w:r>
              <w:rPr>
                <w:rFonts w:ascii="Times New Roman" w:eastAsia="仿宋_GB2312" w:hAnsi="Times New Roman" w:cs="Times New Roman" w:hint="eastAsia"/>
                <w:spacing w:val="-10"/>
                <w:sz w:val="21"/>
                <w:szCs w:val="21"/>
              </w:rPr>
              <w:t>4</w:t>
            </w:r>
            <w:r>
              <w:rPr>
                <w:rFonts w:ascii="Times New Roman" w:eastAsia="仿宋_GB2312" w:hAnsi="Times New Roman" w:cs="Times New Roman"/>
                <w:spacing w:val="-10"/>
                <w:sz w:val="21"/>
                <w:szCs w:val="21"/>
              </w:rPr>
              <w:t>教育用地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hint="eastAsia"/>
                <w:spacing w:val="-10"/>
                <w:sz w:val="21"/>
                <w:szCs w:val="21"/>
              </w:rPr>
              <w:t>公共管理与公共服务用地</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1.0</w:t>
            </w:r>
          </w:p>
        </w:tc>
        <w:tc>
          <w:tcPr>
            <w:tcW w:w="1837"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hint="eastAsia"/>
                <w:spacing w:val="-10"/>
                <w:sz w:val="21"/>
                <w:szCs w:val="21"/>
              </w:rPr>
              <w:t>指高等教育、中等职业教育、中小学教育、幼儿园、特殊教育设施等用地，包括为学校配建的独立地段的学生生活用地</w:t>
            </w:r>
          </w:p>
        </w:tc>
        <w:tc>
          <w:tcPr>
            <w:tcW w:w="1071"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A3</w:t>
            </w:r>
            <w:r>
              <w:rPr>
                <w:rFonts w:ascii="Times New Roman" w:eastAsia="仿宋_GB2312" w:hAnsi="Times New Roman" w:cs="Times New Roman"/>
                <w:spacing w:val="-10"/>
                <w:sz w:val="21"/>
                <w:szCs w:val="21"/>
              </w:rPr>
              <w:t>教育科研用地（不含</w:t>
            </w:r>
            <w:r>
              <w:rPr>
                <w:rFonts w:ascii="Times New Roman" w:eastAsia="仿宋_GB2312" w:hAnsi="Times New Roman" w:cs="Times New Roman"/>
                <w:spacing w:val="-10"/>
                <w:sz w:val="21"/>
                <w:szCs w:val="21"/>
              </w:rPr>
              <w:t>A35</w:t>
            </w:r>
            <w:r>
              <w:rPr>
                <w:rFonts w:ascii="Times New Roman" w:eastAsia="仿宋_GB2312" w:hAnsi="Times New Roman" w:cs="Times New Roman"/>
                <w:spacing w:val="-10"/>
                <w:sz w:val="21"/>
                <w:szCs w:val="21"/>
              </w:rPr>
              <w:t>科研用地）</w:t>
            </w:r>
          </w:p>
        </w:tc>
      </w:tr>
      <w:tr w:rsidR="00971BE8">
        <w:trPr>
          <w:cantSplit/>
          <w:trHeight w:val="227"/>
          <w:jc w:val="center"/>
        </w:trPr>
        <w:tc>
          <w:tcPr>
            <w:tcW w:w="449" w:type="pct"/>
            <w:vMerge/>
            <w:shd w:val="clear" w:color="auto" w:fill="auto"/>
            <w:vAlign w:val="center"/>
          </w:tcPr>
          <w:p w:rsidR="00971BE8" w:rsidRDefault="00971BE8">
            <w:pPr>
              <w:adjustRightInd w:val="0"/>
              <w:snapToGrid w:val="0"/>
              <w:jc w:val="center"/>
              <w:rPr>
                <w:rFonts w:ascii="Times New Roman" w:eastAsia="仿宋_GB2312" w:hAnsi="Times New Roman" w:cs="Times New Roman"/>
                <w:b/>
                <w:spacing w:val="-10"/>
                <w:sz w:val="21"/>
                <w:szCs w:val="21"/>
              </w:rPr>
            </w:pP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080</w:t>
            </w:r>
            <w:r>
              <w:rPr>
                <w:rFonts w:ascii="Times New Roman" w:eastAsia="仿宋_GB2312" w:hAnsi="Times New Roman" w:cs="Times New Roman" w:hint="eastAsia"/>
                <w:spacing w:val="-10"/>
                <w:sz w:val="21"/>
                <w:szCs w:val="21"/>
              </w:rPr>
              <w:t>5</w:t>
            </w:r>
            <w:r>
              <w:rPr>
                <w:rFonts w:ascii="Times New Roman" w:eastAsia="仿宋_GB2312" w:hAnsi="Times New Roman" w:cs="Times New Roman"/>
                <w:spacing w:val="-10"/>
                <w:sz w:val="21"/>
                <w:szCs w:val="21"/>
              </w:rPr>
              <w:t>体育用地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hint="eastAsia"/>
                <w:spacing w:val="-10"/>
                <w:sz w:val="21"/>
                <w:szCs w:val="21"/>
              </w:rPr>
              <w:t>公共管理与公共服务用地</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1.0</w:t>
            </w:r>
          </w:p>
        </w:tc>
        <w:tc>
          <w:tcPr>
            <w:tcW w:w="1837"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hint="eastAsia"/>
                <w:spacing w:val="-10"/>
                <w:sz w:val="21"/>
                <w:szCs w:val="21"/>
              </w:rPr>
              <w:t>指体育场馆和体育训练基地等用地，不包括学校、企事业、军队等机构内部专用的体育设施用地</w:t>
            </w:r>
          </w:p>
        </w:tc>
        <w:tc>
          <w:tcPr>
            <w:tcW w:w="1071"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A4</w:t>
            </w:r>
            <w:r>
              <w:rPr>
                <w:rFonts w:ascii="Times New Roman" w:eastAsia="仿宋_GB2312" w:hAnsi="Times New Roman" w:cs="Times New Roman"/>
                <w:spacing w:val="-10"/>
                <w:sz w:val="21"/>
                <w:szCs w:val="21"/>
              </w:rPr>
              <w:t>体育用地</w:t>
            </w:r>
          </w:p>
        </w:tc>
      </w:tr>
      <w:tr w:rsidR="00971BE8">
        <w:trPr>
          <w:cantSplit/>
          <w:trHeight w:val="227"/>
          <w:jc w:val="center"/>
        </w:trPr>
        <w:tc>
          <w:tcPr>
            <w:tcW w:w="449" w:type="pct"/>
            <w:vMerge/>
            <w:shd w:val="clear" w:color="auto" w:fill="auto"/>
            <w:vAlign w:val="center"/>
          </w:tcPr>
          <w:p w:rsidR="00971BE8" w:rsidRDefault="00971BE8">
            <w:pPr>
              <w:adjustRightInd w:val="0"/>
              <w:snapToGrid w:val="0"/>
              <w:jc w:val="center"/>
              <w:rPr>
                <w:rFonts w:ascii="Times New Roman" w:eastAsia="仿宋_GB2312" w:hAnsi="Times New Roman" w:cs="Times New Roman"/>
                <w:b/>
                <w:spacing w:val="-10"/>
                <w:sz w:val="21"/>
                <w:szCs w:val="21"/>
              </w:rPr>
            </w:pP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080</w:t>
            </w:r>
            <w:r>
              <w:rPr>
                <w:rFonts w:ascii="Times New Roman" w:eastAsia="仿宋_GB2312" w:hAnsi="Times New Roman" w:cs="Times New Roman" w:hint="eastAsia"/>
                <w:spacing w:val="-10"/>
                <w:sz w:val="21"/>
                <w:szCs w:val="21"/>
              </w:rPr>
              <w:t>6</w:t>
            </w:r>
            <w:r>
              <w:rPr>
                <w:rFonts w:ascii="Times New Roman" w:eastAsia="仿宋_GB2312" w:hAnsi="Times New Roman" w:cs="Times New Roman"/>
                <w:spacing w:val="-10"/>
                <w:sz w:val="21"/>
                <w:szCs w:val="21"/>
              </w:rPr>
              <w:t>医疗卫生用地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hint="eastAsia"/>
                <w:spacing w:val="-10"/>
                <w:sz w:val="21"/>
                <w:szCs w:val="21"/>
              </w:rPr>
              <w:t>公共管理与公共服务用地</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1.0</w:t>
            </w:r>
          </w:p>
        </w:tc>
        <w:tc>
          <w:tcPr>
            <w:tcW w:w="1837"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hint="eastAsia"/>
                <w:spacing w:val="-10"/>
                <w:sz w:val="21"/>
                <w:szCs w:val="21"/>
              </w:rPr>
              <w:t>指医疗、预防、保健、护理、康复、急救、</w:t>
            </w:r>
            <w:proofErr w:type="gramStart"/>
            <w:r>
              <w:rPr>
                <w:rFonts w:ascii="Times New Roman" w:eastAsia="仿宋_GB2312" w:hAnsi="Times New Roman" w:cs="Times New Roman" w:hint="eastAsia"/>
                <w:spacing w:val="-10"/>
                <w:sz w:val="21"/>
                <w:szCs w:val="21"/>
              </w:rPr>
              <w:t>安宁疗护等</w:t>
            </w:r>
            <w:proofErr w:type="gramEnd"/>
            <w:r>
              <w:rPr>
                <w:rFonts w:ascii="Times New Roman" w:eastAsia="仿宋_GB2312" w:hAnsi="Times New Roman" w:cs="Times New Roman" w:hint="eastAsia"/>
                <w:spacing w:val="-10"/>
                <w:sz w:val="21"/>
                <w:szCs w:val="21"/>
              </w:rPr>
              <w:t>用地</w:t>
            </w:r>
          </w:p>
        </w:tc>
        <w:tc>
          <w:tcPr>
            <w:tcW w:w="1071"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A5</w:t>
            </w:r>
            <w:r>
              <w:rPr>
                <w:rFonts w:ascii="Times New Roman" w:eastAsia="仿宋_GB2312" w:hAnsi="Times New Roman" w:cs="Times New Roman"/>
                <w:spacing w:val="-10"/>
                <w:sz w:val="21"/>
                <w:szCs w:val="21"/>
              </w:rPr>
              <w:t>医疗卫生用地</w:t>
            </w:r>
          </w:p>
        </w:tc>
      </w:tr>
      <w:tr w:rsidR="00971BE8">
        <w:trPr>
          <w:cantSplit/>
          <w:trHeight w:val="227"/>
          <w:jc w:val="center"/>
        </w:trPr>
        <w:tc>
          <w:tcPr>
            <w:tcW w:w="449" w:type="pct"/>
            <w:vMerge/>
            <w:shd w:val="clear" w:color="auto" w:fill="auto"/>
            <w:vAlign w:val="center"/>
          </w:tcPr>
          <w:p w:rsidR="00971BE8" w:rsidRDefault="00971BE8">
            <w:pPr>
              <w:adjustRightInd w:val="0"/>
              <w:snapToGrid w:val="0"/>
              <w:jc w:val="center"/>
              <w:rPr>
                <w:rFonts w:ascii="Times New Roman" w:eastAsia="仿宋_GB2312" w:hAnsi="Times New Roman" w:cs="Times New Roman"/>
                <w:b/>
                <w:spacing w:val="-10"/>
                <w:sz w:val="21"/>
                <w:szCs w:val="21"/>
              </w:rPr>
            </w:pP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080</w:t>
            </w:r>
            <w:r>
              <w:rPr>
                <w:rFonts w:ascii="Times New Roman" w:eastAsia="仿宋_GB2312" w:hAnsi="Times New Roman" w:cs="Times New Roman" w:hint="eastAsia"/>
                <w:spacing w:val="-10"/>
                <w:sz w:val="21"/>
                <w:szCs w:val="21"/>
              </w:rPr>
              <w:t>7</w:t>
            </w:r>
            <w:r>
              <w:rPr>
                <w:rFonts w:ascii="Times New Roman" w:eastAsia="仿宋_GB2312" w:hAnsi="Times New Roman" w:cs="Times New Roman"/>
                <w:spacing w:val="-10"/>
                <w:sz w:val="21"/>
                <w:szCs w:val="21"/>
              </w:rPr>
              <w:t>社会福利用地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hint="eastAsia"/>
                <w:spacing w:val="-10"/>
                <w:sz w:val="21"/>
                <w:szCs w:val="21"/>
              </w:rPr>
              <w:t>公共管理与公共服务用地</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1.0</w:t>
            </w:r>
          </w:p>
        </w:tc>
        <w:tc>
          <w:tcPr>
            <w:tcW w:w="1837"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hint="eastAsia"/>
                <w:spacing w:val="-10"/>
                <w:sz w:val="21"/>
                <w:szCs w:val="21"/>
              </w:rPr>
              <w:t>指为老年人、儿童及残疾人等提供社会福利和慈善服务的设施用地</w:t>
            </w:r>
          </w:p>
        </w:tc>
        <w:tc>
          <w:tcPr>
            <w:tcW w:w="1071"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A6</w:t>
            </w:r>
            <w:r>
              <w:rPr>
                <w:rFonts w:ascii="Times New Roman" w:eastAsia="仿宋_GB2312" w:hAnsi="Times New Roman" w:cs="Times New Roman"/>
                <w:spacing w:val="-10"/>
                <w:sz w:val="21"/>
                <w:szCs w:val="21"/>
              </w:rPr>
              <w:t>社会福利用地</w:t>
            </w:r>
          </w:p>
        </w:tc>
      </w:tr>
      <w:tr w:rsidR="00971BE8">
        <w:trPr>
          <w:cantSplit/>
          <w:trHeight w:val="227"/>
          <w:jc w:val="center"/>
        </w:trPr>
        <w:tc>
          <w:tcPr>
            <w:tcW w:w="449" w:type="pct"/>
            <w:vMerge w:val="restart"/>
            <w:shd w:val="clear" w:color="auto" w:fill="auto"/>
            <w:vAlign w:val="center"/>
          </w:tcPr>
          <w:p w:rsidR="00971BE8" w:rsidRDefault="00971BE8">
            <w:pPr>
              <w:adjustRightInd w:val="0"/>
              <w:snapToGrid w:val="0"/>
              <w:jc w:val="center"/>
              <w:rPr>
                <w:rFonts w:ascii="Times New Roman" w:eastAsia="仿宋_GB2312" w:hAnsi="Times New Roman" w:cs="Times New Roman"/>
                <w:b/>
                <w:spacing w:val="-10"/>
                <w:sz w:val="21"/>
                <w:szCs w:val="21"/>
              </w:rPr>
            </w:pPr>
          </w:p>
          <w:p w:rsidR="00971BE8" w:rsidRDefault="00971BE8">
            <w:pPr>
              <w:adjustRightInd w:val="0"/>
              <w:snapToGrid w:val="0"/>
              <w:jc w:val="center"/>
              <w:rPr>
                <w:rFonts w:ascii="Times New Roman" w:eastAsia="仿宋_GB2312" w:hAnsi="Times New Roman" w:cs="Times New Roman"/>
                <w:b/>
                <w:spacing w:val="-10"/>
                <w:sz w:val="21"/>
                <w:szCs w:val="21"/>
              </w:rPr>
            </w:pPr>
          </w:p>
          <w:p w:rsidR="00971BE8" w:rsidRDefault="00971BE8">
            <w:pPr>
              <w:adjustRightInd w:val="0"/>
              <w:snapToGrid w:val="0"/>
              <w:jc w:val="center"/>
              <w:rPr>
                <w:rFonts w:ascii="Times New Roman" w:eastAsia="仿宋_GB2312" w:hAnsi="Times New Roman" w:cs="Times New Roman"/>
                <w:b/>
                <w:spacing w:val="-10"/>
                <w:sz w:val="21"/>
                <w:szCs w:val="21"/>
              </w:rPr>
            </w:pPr>
          </w:p>
          <w:p w:rsidR="00971BE8" w:rsidRDefault="00971BE8">
            <w:pPr>
              <w:adjustRightInd w:val="0"/>
              <w:snapToGrid w:val="0"/>
              <w:jc w:val="center"/>
              <w:rPr>
                <w:rFonts w:ascii="Times New Roman" w:eastAsia="仿宋_GB2312" w:hAnsi="Times New Roman" w:cs="Times New Roman"/>
                <w:b/>
                <w:spacing w:val="-10"/>
                <w:sz w:val="21"/>
                <w:szCs w:val="21"/>
              </w:rPr>
            </w:pPr>
          </w:p>
          <w:p w:rsidR="00971BE8" w:rsidRDefault="00971BE8">
            <w:pPr>
              <w:adjustRightInd w:val="0"/>
              <w:snapToGrid w:val="0"/>
              <w:jc w:val="center"/>
              <w:rPr>
                <w:rFonts w:ascii="Times New Roman" w:eastAsia="仿宋_GB2312" w:hAnsi="Times New Roman" w:cs="Times New Roman"/>
                <w:b/>
                <w:spacing w:val="-10"/>
                <w:sz w:val="21"/>
                <w:szCs w:val="21"/>
              </w:rPr>
            </w:pPr>
          </w:p>
          <w:p w:rsidR="00971BE8" w:rsidRDefault="00971BE8">
            <w:pPr>
              <w:adjustRightInd w:val="0"/>
              <w:snapToGrid w:val="0"/>
              <w:jc w:val="center"/>
              <w:rPr>
                <w:rFonts w:ascii="Times New Roman" w:eastAsia="仿宋_GB2312" w:hAnsi="Times New Roman" w:cs="Times New Roman"/>
                <w:b/>
                <w:spacing w:val="-10"/>
                <w:sz w:val="21"/>
                <w:szCs w:val="21"/>
              </w:rPr>
            </w:pPr>
          </w:p>
          <w:p w:rsidR="00971BE8" w:rsidRDefault="00581A56">
            <w:pPr>
              <w:adjustRightInd w:val="0"/>
              <w:snapToGrid w:val="0"/>
              <w:jc w:val="center"/>
              <w:rPr>
                <w:rFonts w:ascii="Times New Roman" w:eastAsia="仿宋_GB2312" w:hAnsi="Times New Roman" w:cs="Times New Roman"/>
                <w:b/>
                <w:spacing w:val="-10"/>
                <w:sz w:val="21"/>
                <w:szCs w:val="21"/>
              </w:rPr>
            </w:pPr>
            <w:r>
              <w:rPr>
                <w:rFonts w:ascii="Times New Roman" w:eastAsia="仿宋_GB2312" w:hAnsi="Times New Roman" w:cs="Times New Roman" w:hint="eastAsia"/>
                <w:b/>
                <w:spacing w:val="-10"/>
                <w:sz w:val="21"/>
                <w:szCs w:val="21"/>
              </w:rPr>
              <w:t>公用设施用地</w:t>
            </w:r>
          </w:p>
          <w:p w:rsidR="00971BE8" w:rsidRDefault="00971BE8">
            <w:pPr>
              <w:adjustRightInd w:val="0"/>
              <w:snapToGrid w:val="0"/>
              <w:jc w:val="center"/>
              <w:rPr>
                <w:rFonts w:ascii="Times New Roman" w:eastAsia="仿宋_GB2312" w:hAnsi="Times New Roman" w:cs="Times New Roman"/>
                <w:b/>
                <w:spacing w:val="-10"/>
                <w:sz w:val="21"/>
                <w:szCs w:val="21"/>
              </w:rPr>
            </w:pPr>
          </w:p>
          <w:p w:rsidR="00971BE8" w:rsidRDefault="00971BE8">
            <w:pPr>
              <w:adjustRightInd w:val="0"/>
              <w:snapToGrid w:val="0"/>
              <w:jc w:val="center"/>
              <w:rPr>
                <w:rFonts w:ascii="Times New Roman" w:eastAsia="仿宋_GB2312" w:hAnsi="Times New Roman" w:cs="Times New Roman"/>
                <w:b/>
                <w:spacing w:val="-10"/>
                <w:sz w:val="21"/>
                <w:szCs w:val="21"/>
              </w:rPr>
            </w:pPr>
          </w:p>
          <w:p w:rsidR="00971BE8" w:rsidRDefault="00971BE8">
            <w:pPr>
              <w:adjustRightInd w:val="0"/>
              <w:snapToGrid w:val="0"/>
              <w:jc w:val="center"/>
              <w:rPr>
                <w:rFonts w:ascii="Times New Roman" w:eastAsia="仿宋_GB2312" w:hAnsi="Times New Roman" w:cs="Times New Roman"/>
                <w:b/>
                <w:spacing w:val="-10"/>
                <w:sz w:val="21"/>
                <w:szCs w:val="21"/>
              </w:rPr>
            </w:pPr>
          </w:p>
          <w:p w:rsidR="00971BE8" w:rsidRDefault="00971BE8">
            <w:pPr>
              <w:adjustRightInd w:val="0"/>
              <w:snapToGrid w:val="0"/>
              <w:jc w:val="center"/>
              <w:rPr>
                <w:rFonts w:ascii="Times New Roman" w:eastAsia="仿宋_GB2312" w:hAnsi="Times New Roman" w:cs="Times New Roman"/>
                <w:b/>
                <w:spacing w:val="-10"/>
                <w:sz w:val="21"/>
                <w:szCs w:val="21"/>
              </w:rPr>
            </w:pPr>
          </w:p>
          <w:p w:rsidR="00971BE8" w:rsidRDefault="00971BE8">
            <w:pPr>
              <w:adjustRightInd w:val="0"/>
              <w:snapToGrid w:val="0"/>
              <w:jc w:val="center"/>
              <w:rPr>
                <w:rFonts w:ascii="Times New Roman" w:eastAsia="仿宋_GB2312" w:hAnsi="Times New Roman" w:cs="Times New Roman"/>
                <w:b/>
                <w:spacing w:val="-10"/>
                <w:sz w:val="21"/>
                <w:szCs w:val="21"/>
              </w:rPr>
            </w:pPr>
          </w:p>
          <w:p w:rsidR="00971BE8" w:rsidRDefault="00971BE8">
            <w:pPr>
              <w:adjustRightInd w:val="0"/>
              <w:snapToGrid w:val="0"/>
              <w:jc w:val="center"/>
              <w:rPr>
                <w:rFonts w:ascii="Times New Roman" w:eastAsia="仿宋_GB2312" w:hAnsi="Times New Roman" w:cs="Times New Roman"/>
                <w:b/>
                <w:spacing w:val="-10"/>
                <w:sz w:val="21"/>
                <w:szCs w:val="21"/>
              </w:rPr>
            </w:pPr>
          </w:p>
          <w:p w:rsidR="00971BE8" w:rsidRDefault="00971BE8">
            <w:pPr>
              <w:adjustRightInd w:val="0"/>
              <w:snapToGrid w:val="0"/>
              <w:jc w:val="center"/>
              <w:rPr>
                <w:rFonts w:ascii="Times New Roman" w:eastAsia="仿宋_GB2312" w:hAnsi="Times New Roman" w:cs="Times New Roman"/>
                <w:b/>
                <w:spacing w:val="-10"/>
                <w:sz w:val="21"/>
                <w:szCs w:val="21"/>
              </w:rPr>
            </w:pPr>
          </w:p>
          <w:p w:rsidR="00971BE8" w:rsidRDefault="00971BE8">
            <w:pPr>
              <w:adjustRightInd w:val="0"/>
              <w:snapToGrid w:val="0"/>
              <w:jc w:val="center"/>
              <w:rPr>
                <w:rFonts w:ascii="Times New Roman" w:eastAsia="仿宋_GB2312" w:hAnsi="Times New Roman" w:cs="Times New Roman"/>
                <w:b/>
                <w:spacing w:val="-10"/>
                <w:sz w:val="21"/>
                <w:szCs w:val="21"/>
              </w:rPr>
            </w:pPr>
          </w:p>
          <w:p w:rsidR="00971BE8" w:rsidRDefault="00971BE8">
            <w:pPr>
              <w:adjustRightInd w:val="0"/>
              <w:snapToGrid w:val="0"/>
              <w:jc w:val="center"/>
              <w:rPr>
                <w:rFonts w:ascii="Times New Roman" w:eastAsia="仿宋_GB2312" w:hAnsi="Times New Roman" w:cs="Times New Roman"/>
                <w:b/>
                <w:spacing w:val="-10"/>
                <w:sz w:val="21"/>
                <w:szCs w:val="21"/>
              </w:rPr>
            </w:pPr>
          </w:p>
          <w:p w:rsidR="00971BE8" w:rsidRDefault="00971BE8">
            <w:pPr>
              <w:adjustRightInd w:val="0"/>
              <w:snapToGrid w:val="0"/>
              <w:jc w:val="center"/>
              <w:rPr>
                <w:rFonts w:ascii="Times New Roman" w:eastAsia="仿宋_GB2312" w:hAnsi="Times New Roman" w:cs="Times New Roman"/>
                <w:b/>
                <w:spacing w:val="-10"/>
                <w:sz w:val="21"/>
                <w:szCs w:val="21"/>
              </w:rPr>
            </w:pPr>
          </w:p>
          <w:p w:rsidR="00971BE8" w:rsidRDefault="00971BE8">
            <w:pPr>
              <w:adjustRightInd w:val="0"/>
              <w:snapToGrid w:val="0"/>
              <w:jc w:val="center"/>
              <w:rPr>
                <w:rFonts w:ascii="Times New Roman" w:eastAsia="仿宋_GB2312" w:hAnsi="Times New Roman" w:cs="Times New Roman"/>
                <w:b/>
                <w:spacing w:val="-10"/>
                <w:sz w:val="21"/>
                <w:szCs w:val="21"/>
              </w:rPr>
            </w:pPr>
          </w:p>
          <w:p w:rsidR="00971BE8" w:rsidRDefault="00971BE8">
            <w:pPr>
              <w:adjustRightInd w:val="0"/>
              <w:snapToGrid w:val="0"/>
              <w:jc w:val="center"/>
              <w:rPr>
                <w:rFonts w:ascii="Times New Roman" w:eastAsia="仿宋_GB2312" w:hAnsi="Times New Roman" w:cs="Times New Roman"/>
                <w:b/>
                <w:spacing w:val="-10"/>
                <w:sz w:val="21"/>
                <w:szCs w:val="21"/>
              </w:rPr>
            </w:pPr>
          </w:p>
          <w:p w:rsidR="00971BE8" w:rsidRDefault="00971BE8">
            <w:pPr>
              <w:adjustRightInd w:val="0"/>
              <w:snapToGrid w:val="0"/>
              <w:jc w:val="center"/>
              <w:rPr>
                <w:rFonts w:ascii="Times New Roman" w:eastAsia="仿宋_GB2312" w:hAnsi="Times New Roman" w:cs="Times New Roman"/>
                <w:b/>
                <w:spacing w:val="-10"/>
                <w:sz w:val="21"/>
                <w:szCs w:val="21"/>
              </w:rPr>
            </w:pPr>
          </w:p>
          <w:p w:rsidR="00971BE8" w:rsidRDefault="00971BE8">
            <w:pPr>
              <w:adjustRightInd w:val="0"/>
              <w:snapToGrid w:val="0"/>
              <w:jc w:val="center"/>
              <w:rPr>
                <w:rFonts w:ascii="Times New Roman" w:eastAsia="仿宋_GB2312" w:hAnsi="Times New Roman" w:cs="Times New Roman"/>
                <w:b/>
                <w:spacing w:val="-10"/>
                <w:sz w:val="21"/>
                <w:szCs w:val="21"/>
              </w:rPr>
            </w:pPr>
          </w:p>
          <w:p w:rsidR="00971BE8" w:rsidRDefault="00971BE8">
            <w:pPr>
              <w:adjustRightInd w:val="0"/>
              <w:snapToGrid w:val="0"/>
              <w:jc w:val="center"/>
              <w:rPr>
                <w:rFonts w:ascii="Times New Roman" w:eastAsia="仿宋_GB2312" w:hAnsi="Times New Roman" w:cs="Times New Roman"/>
                <w:b/>
                <w:spacing w:val="-10"/>
                <w:sz w:val="21"/>
                <w:szCs w:val="21"/>
              </w:rPr>
            </w:pPr>
          </w:p>
          <w:p w:rsidR="00971BE8" w:rsidRDefault="00971BE8">
            <w:pPr>
              <w:adjustRightInd w:val="0"/>
              <w:snapToGrid w:val="0"/>
              <w:jc w:val="center"/>
              <w:rPr>
                <w:rFonts w:ascii="Times New Roman" w:eastAsia="仿宋_GB2312" w:hAnsi="Times New Roman" w:cs="Times New Roman"/>
                <w:b/>
                <w:spacing w:val="-10"/>
                <w:sz w:val="21"/>
                <w:szCs w:val="21"/>
              </w:rPr>
            </w:pPr>
          </w:p>
          <w:p w:rsidR="00971BE8" w:rsidRDefault="00971BE8">
            <w:pPr>
              <w:adjustRightInd w:val="0"/>
              <w:snapToGrid w:val="0"/>
              <w:jc w:val="center"/>
              <w:rPr>
                <w:rFonts w:ascii="Times New Roman" w:eastAsia="仿宋_GB2312" w:hAnsi="Times New Roman" w:cs="Times New Roman"/>
                <w:b/>
                <w:spacing w:val="-10"/>
                <w:sz w:val="21"/>
                <w:szCs w:val="21"/>
              </w:rPr>
            </w:pPr>
          </w:p>
          <w:p w:rsidR="00971BE8" w:rsidRDefault="00971BE8">
            <w:pPr>
              <w:adjustRightInd w:val="0"/>
              <w:snapToGrid w:val="0"/>
              <w:jc w:val="center"/>
              <w:rPr>
                <w:rFonts w:ascii="Times New Roman" w:eastAsia="仿宋_GB2312" w:hAnsi="Times New Roman" w:cs="Times New Roman"/>
                <w:b/>
                <w:spacing w:val="-10"/>
                <w:sz w:val="21"/>
                <w:szCs w:val="21"/>
              </w:rPr>
            </w:pPr>
          </w:p>
          <w:p w:rsidR="00971BE8" w:rsidRDefault="00971BE8">
            <w:pPr>
              <w:adjustRightInd w:val="0"/>
              <w:snapToGrid w:val="0"/>
              <w:jc w:val="center"/>
              <w:rPr>
                <w:rFonts w:ascii="Times New Roman" w:eastAsia="仿宋_GB2312" w:hAnsi="Times New Roman" w:cs="Times New Roman"/>
                <w:b/>
                <w:spacing w:val="-10"/>
                <w:sz w:val="21"/>
                <w:szCs w:val="21"/>
              </w:rPr>
            </w:pPr>
          </w:p>
          <w:p w:rsidR="00971BE8" w:rsidRDefault="00971BE8">
            <w:pPr>
              <w:adjustRightInd w:val="0"/>
              <w:snapToGrid w:val="0"/>
              <w:jc w:val="center"/>
              <w:rPr>
                <w:rFonts w:ascii="Times New Roman" w:eastAsia="仿宋_GB2312" w:hAnsi="Times New Roman" w:cs="Times New Roman"/>
                <w:b/>
                <w:spacing w:val="-10"/>
                <w:sz w:val="21"/>
                <w:szCs w:val="21"/>
              </w:rPr>
            </w:pPr>
          </w:p>
          <w:p w:rsidR="00971BE8" w:rsidRDefault="00971BE8">
            <w:pPr>
              <w:adjustRightInd w:val="0"/>
              <w:snapToGrid w:val="0"/>
              <w:jc w:val="center"/>
              <w:rPr>
                <w:rFonts w:ascii="Times New Roman" w:eastAsia="仿宋_GB2312" w:hAnsi="Times New Roman" w:cs="Times New Roman"/>
                <w:b/>
                <w:spacing w:val="-10"/>
                <w:sz w:val="21"/>
                <w:szCs w:val="21"/>
              </w:rPr>
            </w:pPr>
          </w:p>
          <w:p w:rsidR="00971BE8" w:rsidRDefault="00971BE8">
            <w:pPr>
              <w:adjustRightInd w:val="0"/>
              <w:snapToGrid w:val="0"/>
              <w:jc w:val="center"/>
              <w:rPr>
                <w:rFonts w:ascii="Times New Roman" w:eastAsia="仿宋_GB2312" w:hAnsi="Times New Roman" w:cs="Times New Roman"/>
                <w:b/>
                <w:spacing w:val="-10"/>
                <w:sz w:val="21"/>
                <w:szCs w:val="21"/>
              </w:rPr>
            </w:pPr>
          </w:p>
          <w:p w:rsidR="00971BE8" w:rsidRDefault="00581A56">
            <w:pPr>
              <w:adjustRightInd w:val="0"/>
              <w:snapToGrid w:val="0"/>
              <w:jc w:val="center"/>
              <w:rPr>
                <w:rFonts w:ascii="Times New Roman" w:eastAsia="仿宋_GB2312" w:hAnsi="Times New Roman" w:cs="Times New Roman"/>
                <w:b/>
                <w:spacing w:val="-10"/>
                <w:sz w:val="21"/>
                <w:szCs w:val="21"/>
              </w:rPr>
            </w:pPr>
            <w:r>
              <w:rPr>
                <w:rFonts w:ascii="Times New Roman" w:eastAsia="仿宋_GB2312" w:hAnsi="Times New Roman" w:cs="Times New Roman" w:hint="eastAsia"/>
                <w:b/>
                <w:spacing w:val="-10"/>
                <w:sz w:val="21"/>
                <w:szCs w:val="21"/>
              </w:rPr>
              <w:t>公用设施用地</w:t>
            </w:r>
          </w:p>
          <w:p w:rsidR="00971BE8" w:rsidRDefault="00971BE8">
            <w:pPr>
              <w:adjustRightInd w:val="0"/>
              <w:snapToGrid w:val="0"/>
              <w:jc w:val="center"/>
              <w:rPr>
                <w:rFonts w:ascii="Times New Roman" w:eastAsia="仿宋_GB2312" w:hAnsi="Times New Roman" w:cs="Times New Roman"/>
                <w:b/>
                <w:spacing w:val="-10"/>
                <w:sz w:val="21"/>
                <w:szCs w:val="21"/>
              </w:rPr>
            </w:pP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lastRenderedPageBreak/>
              <w:t>1301</w:t>
            </w:r>
            <w:r>
              <w:rPr>
                <w:rFonts w:ascii="Times New Roman" w:eastAsia="仿宋_GB2312" w:hAnsi="Times New Roman" w:cs="Times New Roman"/>
                <w:sz w:val="21"/>
                <w:szCs w:val="21"/>
              </w:rPr>
              <w:t>供水用地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公用设施用地</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1.0</w:t>
            </w:r>
          </w:p>
        </w:tc>
        <w:tc>
          <w:tcPr>
            <w:tcW w:w="1837" w:type="pct"/>
            <w:shd w:val="clear" w:color="auto" w:fill="auto"/>
            <w:vAlign w:val="center"/>
          </w:tcPr>
          <w:p w:rsidR="00971BE8" w:rsidRDefault="00581A56">
            <w:pPr>
              <w:adjustRightInd w:val="0"/>
              <w:snapToGrid w:val="0"/>
              <w:jc w:val="center"/>
              <w:rPr>
                <w:rFonts w:eastAsia="仿宋_GB2312" w:cs="Times New Roman"/>
                <w:spacing w:val="-10"/>
                <w:sz w:val="21"/>
                <w:szCs w:val="21"/>
              </w:rPr>
            </w:pPr>
            <w:r>
              <w:rPr>
                <w:rFonts w:eastAsia="仿宋_GB2312" w:cs="Times New Roman" w:hint="eastAsia"/>
                <w:spacing w:val="-10"/>
                <w:sz w:val="21"/>
                <w:szCs w:val="21"/>
              </w:rPr>
              <w:t>指取水设施、供水厂、再生水厂、加压泵站、高位水池等设施用地</w:t>
            </w:r>
          </w:p>
        </w:tc>
        <w:tc>
          <w:tcPr>
            <w:tcW w:w="1071"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U</w:t>
            </w:r>
            <w:r>
              <w:rPr>
                <w:rFonts w:ascii="Times New Roman" w:eastAsia="仿宋_GB2312" w:hAnsi="Times New Roman" w:cs="Times New Roman"/>
                <w:spacing w:val="-10"/>
                <w:sz w:val="21"/>
                <w:szCs w:val="21"/>
              </w:rPr>
              <w:t>公用设施用地</w:t>
            </w:r>
          </w:p>
        </w:tc>
      </w:tr>
      <w:tr w:rsidR="00971BE8">
        <w:trPr>
          <w:cantSplit/>
          <w:trHeight w:val="227"/>
          <w:jc w:val="center"/>
        </w:trPr>
        <w:tc>
          <w:tcPr>
            <w:tcW w:w="449" w:type="pct"/>
            <w:vMerge/>
            <w:shd w:val="clear" w:color="auto" w:fill="auto"/>
            <w:vAlign w:val="center"/>
          </w:tcPr>
          <w:p w:rsidR="00971BE8" w:rsidRDefault="00971BE8">
            <w:pPr>
              <w:adjustRightInd w:val="0"/>
              <w:snapToGrid w:val="0"/>
              <w:jc w:val="center"/>
              <w:rPr>
                <w:rFonts w:ascii="Times New Roman" w:eastAsia="仿宋_GB2312" w:hAnsi="Times New Roman" w:cs="Times New Roman"/>
                <w:b/>
                <w:spacing w:val="-10"/>
                <w:sz w:val="21"/>
                <w:szCs w:val="21"/>
              </w:rPr>
            </w:pP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1302</w:t>
            </w:r>
            <w:r>
              <w:rPr>
                <w:rFonts w:ascii="Times New Roman" w:eastAsia="仿宋_GB2312" w:hAnsi="Times New Roman" w:cs="Times New Roman"/>
                <w:sz w:val="21"/>
                <w:szCs w:val="21"/>
              </w:rPr>
              <w:t>排水用地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公用设施用地</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pacing w:val="-10"/>
                <w:sz w:val="21"/>
                <w:szCs w:val="21"/>
              </w:rPr>
              <w:t>1.0</w:t>
            </w:r>
          </w:p>
        </w:tc>
        <w:tc>
          <w:tcPr>
            <w:tcW w:w="1837" w:type="pct"/>
            <w:shd w:val="clear" w:color="auto" w:fill="auto"/>
            <w:vAlign w:val="center"/>
          </w:tcPr>
          <w:p w:rsidR="00971BE8" w:rsidRDefault="00581A56">
            <w:pPr>
              <w:adjustRightInd w:val="0"/>
              <w:snapToGrid w:val="0"/>
              <w:jc w:val="center"/>
              <w:rPr>
                <w:rFonts w:eastAsia="仿宋_GB2312" w:cs="Times New Roman"/>
                <w:sz w:val="21"/>
                <w:szCs w:val="21"/>
              </w:rPr>
            </w:pPr>
            <w:r>
              <w:rPr>
                <w:rFonts w:eastAsia="仿宋_GB2312" w:cs="Times New Roman" w:hint="eastAsia"/>
                <w:color w:val="000000"/>
                <w:sz w:val="21"/>
                <w:szCs w:val="21"/>
              </w:rPr>
              <w:t>指雨水泵站、污水泵站、污水处理、污泥处理厂等设施及其附属的构筑物用地，不包括排水河渠用地</w:t>
            </w:r>
          </w:p>
        </w:tc>
        <w:tc>
          <w:tcPr>
            <w:tcW w:w="1071" w:type="pct"/>
            <w:shd w:val="clear" w:color="auto" w:fill="auto"/>
            <w:vAlign w:val="center"/>
          </w:tcPr>
          <w:p w:rsidR="00971BE8" w:rsidRDefault="00581A56">
            <w:pPr>
              <w:jc w:val="center"/>
            </w:pPr>
            <w:r>
              <w:rPr>
                <w:rFonts w:ascii="Times New Roman" w:eastAsia="仿宋_GB2312" w:hAnsi="Times New Roman" w:cs="Times New Roman"/>
                <w:spacing w:val="-10"/>
                <w:sz w:val="21"/>
                <w:szCs w:val="21"/>
              </w:rPr>
              <w:t>U</w:t>
            </w:r>
            <w:r>
              <w:rPr>
                <w:rFonts w:ascii="Times New Roman" w:eastAsia="仿宋_GB2312" w:hAnsi="Times New Roman" w:cs="Times New Roman"/>
                <w:spacing w:val="-10"/>
                <w:sz w:val="21"/>
                <w:szCs w:val="21"/>
              </w:rPr>
              <w:t>公用设施用地</w:t>
            </w:r>
          </w:p>
        </w:tc>
      </w:tr>
      <w:tr w:rsidR="00971BE8">
        <w:trPr>
          <w:cantSplit/>
          <w:trHeight w:val="227"/>
          <w:jc w:val="center"/>
        </w:trPr>
        <w:tc>
          <w:tcPr>
            <w:tcW w:w="449" w:type="pct"/>
            <w:vMerge/>
            <w:shd w:val="clear" w:color="auto" w:fill="auto"/>
            <w:vAlign w:val="center"/>
          </w:tcPr>
          <w:p w:rsidR="00971BE8" w:rsidRDefault="00971BE8">
            <w:pPr>
              <w:adjustRightInd w:val="0"/>
              <w:snapToGrid w:val="0"/>
              <w:jc w:val="center"/>
              <w:rPr>
                <w:rFonts w:ascii="Times New Roman" w:eastAsia="仿宋_GB2312" w:hAnsi="Times New Roman" w:cs="Times New Roman"/>
                <w:b/>
                <w:spacing w:val="-10"/>
                <w:sz w:val="21"/>
                <w:szCs w:val="21"/>
              </w:rPr>
            </w:pP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1303</w:t>
            </w:r>
            <w:r>
              <w:rPr>
                <w:rFonts w:ascii="Times New Roman" w:eastAsia="仿宋_GB2312" w:hAnsi="Times New Roman" w:cs="Times New Roman"/>
                <w:sz w:val="21"/>
                <w:szCs w:val="21"/>
              </w:rPr>
              <w:t>供电用地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公用设施用地</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pacing w:val="-10"/>
                <w:sz w:val="21"/>
                <w:szCs w:val="21"/>
              </w:rPr>
              <w:t>1.0</w:t>
            </w:r>
          </w:p>
        </w:tc>
        <w:tc>
          <w:tcPr>
            <w:tcW w:w="1837" w:type="pct"/>
            <w:shd w:val="clear" w:color="auto" w:fill="auto"/>
            <w:vAlign w:val="center"/>
          </w:tcPr>
          <w:p w:rsidR="00971BE8" w:rsidRDefault="00581A56">
            <w:pPr>
              <w:adjustRightInd w:val="0"/>
              <w:snapToGrid w:val="0"/>
              <w:jc w:val="center"/>
              <w:rPr>
                <w:rFonts w:eastAsia="仿宋_GB2312" w:cs="Times New Roman"/>
                <w:sz w:val="21"/>
                <w:szCs w:val="21"/>
              </w:rPr>
            </w:pPr>
            <w:r>
              <w:rPr>
                <w:rFonts w:eastAsia="仿宋_GB2312" w:cs="Times New Roman" w:hint="eastAsia"/>
                <w:color w:val="000000"/>
                <w:sz w:val="21"/>
                <w:szCs w:val="21"/>
              </w:rPr>
              <w:t>指变电站、开关站、环网柜等设施用地，不包括电厂等工业用地。高压走廊下规定的控制范围内的用地应按其地面实际用途归类</w:t>
            </w:r>
          </w:p>
        </w:tc>
        <w:tc>
          <w:tcPr>
            <w:tcW w:w="1071" w:type="pct"/>
            <w:shd w:val="clear" w:color="auto" w:fill="auto"/>
            <w:vAlign w:val="center"/>
          </w:tcPr>
          <w:p w:rsidR="00971BE8" w:rsidRDefault="00581A56">
            <w:pPr>
              <w:jc w:val="center"/>
            </w:pPr>
            <w:r>
              <w:rPr>
                <w:rFonts w:ascii="Times New Roman" w:eastAsia="仿宋_GB2312" w:hAnsi="Times New Roman" w:cs="Times New Roman"/>
                <w:spacing w:val="-10"/>
                <w:sz w:val="21"/>
                <w:szCs w:val="21"/>
              </w:rPr>
              <w:t>U</w:t>
            </w:r>
            <w:r>
              <w:rPr>
                <w:rFonts w:ascii="Times New Roman" w:eastAsia="仿宋_GB2312" w:hAnsi="Times New Roman" w:cs="Times New Roman"/>
                <w:spacing w:val="-10"/>
                <w:sz w:val="21"/>
                <w:szCs w:val="21"/>
              </w:rPr>
              <w:t>公用设施用地</w:t>
            </w:r>
          </w:p>
        </w:tc>
      </w:tr>
      <w:tr w:rsidR="00971BE8">
        <w:trPr>
          <w:cantSplit/>
          <w:trHeight w:val="227"/>
          <w:jc w:val="center"/>
        </w:trPr>
        <w:tc>
          <w:tcPr>
            <w:tcW w:w="449" w:type="pct"/>
            <w:vMerge/>
            <w:shd w:val="clear" w:color="auto" w:fill="auto"/>
            <w:vAlign w:val="center"/>
          </w:tcPr>
          <w:p w:rsidR="00971BE8" w:rsidRDefault="00971BE8">
            <w:pPr>
              <w:adjustRightInd w:val="0"/>
              <w:snapToGrid w:val="0"/>
              <w:jc w:val="center"/>
              <w:rPr>
                <w:rFonts w:ascii="Times New Roman" w:eastAsia="仿宋_GB2312" w:hAnsi="Times New Roman" w:cs="Times New Roman"/>
                <w:b/>
                <w:spacing w:val="-10"/>
                <w:sz w:val="21"/>
                <w:szCs w:val="21"/>
              </w:rPr>
            </w:pP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1304</w:t>
            </w:r>
            <w:r>
              <w:rPr>
                <w:rFonts w:ascii="Times New Roman" w:eastAsia="仿宋_GB2312" w:hAnsi="Times New Roman" w:cs="Times New Roman"/>
                <w:sz w:val="21"/>
                <w:szCs w:val="21"/>
              </w:rPr>
              <w:t>供燃气用地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公用设施用地</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pacing w:val="-10"/>
                <w:sz w:val="21"/>
                <w:szCs w:val="21"/>
              </w:rPr>
              <w:t>1.0</w:t>
            </w:r>
          </w:p>
        </w:tc>
        <w:tc>
          <w:tcPr>
            <w:tcW w:w="1837" w:type="pct"/>
            <w:shd w:val="clear" w:color="auto" w:fill="auto"/>
            <w:vAlign w:val="center"/>
          </w:tcPr>
          <w:p w:rsidR="00971BE8" w:rsidRDefault="00581A56">
            <w:pPr>
              <w:adjustRightInd w:val="0"/>
              <w:snapToGrid w:val="0"/>
              <w:jc w:val="center"/>
              <w:rPr>
                <w:rFonts w:eastAsia="仿宋_GB2312" w:cs="Times New Roman"/>
                <w:sz w:val="21"/>
                <w:szCs w:val="21"/>
              </w:rPr>
            </w:pPr>
            <w:r>
              <w:rPr>
                <w:rFonts w:eastAsia="仿宋_GB2312" w:cs="Times New Roman" w:hint="eastAsia"/>
                <w:color w:val="000000"/>
                <w:sz w:val="21"/>
                <w:szCs w:val="21"/>
              </w:rPr>
              <w:t>指分输站、调压站、门站、供气站、储配站、气化站、灌瓶站和地面输气管廊等设施用地，不包括制气厂等工业用地</w:t>
            </w:r>
          </w:p>
        </w:tc>
        <w:tc>
          <w:tcPr>
            <w:tcW w:w="1071" w:type="pct"/>
            <w:shd w:val="clear" w:color="auto" w:fill="auto"/>
            <w:vAlign w:val="center"/>
          </w:tcPr>
          <w:p w:rsidR="00971BE8" w:rsidRDefault="00581A56">
            <w:pPr>
              <w:jc w:val="center"/>
            </w:pPr>
            <w:r>
              <w:rPr>
                <w:rFonts w:ascii="Times New Roman" w:eastAsia="仿宋_GB2312" w:hAnsi="Times New Roman" w:cs="Times New Roman"/>
                <w:spacing w:val="-10"/>
                <w:sz w:val="21"/>
                <w:szCs w:val="21"/>
              </w:rPr>
              <w:t>U</w:t>
            </w:r>
            <w:r>
              <w:rPr>
                <w:rFonts w:ascii="Times New Roman" w:eastAsia="仿宋_GB2312" w:hAnsi="Times New Roman" w:cs="Times New Roman"/>
                <w:spacing w:val="-10"/>
                <w:sz w:val="21"/>
                <w:szCs w:val="21"/>
              </w:rPr>
              <w:t>公用设施用地</w:t>
            </w:r>
          </w:p>
        </w:tc>
      </w:tr>
      <w:tr w:rsidR="00971BE8">
        <w:trPr>
          <w:cantSplit/>
          <w:trHeight w:val="227"/>
          <w:jc w:val="center"/>
        </w:trPr>
        <w:tc>
          <w:tcPr>
            <w:tcW w:w="449" w:type="pct"/>
            <w:vMerge/>
            <w:shd w:val="clear" w:color="auto" w:fill="auto"/>
            <w:vAlign w:val="center"/>
          </w:tcPr>
          <w:p w:rsidR="00971BE8" w:rsidRDefault="00971BE8">
            <w:pPr>
              <w:adjustRightInd w:val="0"/>
              <w:snapToGrid w:val="0"/>
              <w:jc w:val="center"/>
              <w:rPr>
                <w:rFonts w:ascii="Times New Roman" w:eastAsia="仿宋_GB2312" w:hAnsi="Times New Roman" w:cs="Times New Roman"/>
                <w:b/>
                <w:spacing w:val="-10"/>
                <w:sz w:val="21"/>
                <w:szCs w:val="21"/>
              </w:rPr>
            </w:pP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1305</w:t>
            </w:r>
            <w:r>
              <w:rPr>
                <w:rFonts w:ascii="Times New Roman" w:eastAsia="仿宋_GB2312" w:hAnsi="Times New Roman" w:cs="Times New Roman"/>
                <w:sz w:val="21"/>
                <w:szCs w:val="21"/>
              </w:rPr>
              <w:t>供热用地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公用设施用地</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pacing w:val="-10"/>
                <w:sz w:val="21"/>
                <w:szCs w:val="21"/>
              </w:rPr>
              <w:t>1.0</w:t>
            </w:r>
          </w:p>
        </w:tc>
        <w:tc>
          <w:tcPr>
            <w:tcW w:w="1837" w:type="pct"/>
            <w:shd w:val="clear" w:color="auto" w:fill="auto"/>
            <w:vAlign w:val="center"/>
          </w:tcPr>
          <w:p w:rsidR="00971BE8" w:rsidRDefault="00581A56">
            <w:pPr>
              <w:adjustRightInd w:val="0"/>
              <w:snapToGrid w:val="0"/>
              <w:jc w:val="center"/>
              <w:rPr>
                <w:rFonts w:eastAsia="仿宋_GB2312" w:cs="Times New Roman"/>
                <w:sz w:val="21"/>
                <w:szCs w:val="21"/>
              </w:rPr>
            </w:pPr>
            <w:r>
              <w:rPr>
                <w:rFonts w:eastAsia="仿宋_GB2312" w:cs="Times New Roman" w:hint="eastAsia"/>
                <w:color w:val="000000"/>
                <w:sz w:val="21"/>
                <w:szCs w:val="21"/>
              </w:rPr>
              <w:t>指集中供热厂、换热站、区域能源站、分布式能源站和</w:t>
            </w:r>
            <w:proofErr w:type="gramStart"/>
            <w:r>
              <w:rPr>
                <w:rFonts w:eastAsia="仿宋_GB2312" w:cs="Times New Roman" w:hint="eastAsia"/>
                <w:color w:val="000000"/>
                <w:sz w:val="21"/>
                <w:szCs w:val="21"/>
              </w:rPr>
              <w:t>地面输热管廊</w:t>
            </w:r>
            <w:proofErr w:type="gramEnd"/>
            <w:r>
              <w:rPr>
                <w:rFonts w:eastAsia="仿宋_GB2312" w:cs="Times New Roman" w:hint="eastAsia"/>
                <w:color w:val="000000"/>
                <w:sz w:val="21"/>
                <w:szCs w:val="21"/>
              </w:rPr>
              <w:t>等设施用地</w:t>
            </w:r>
          </w:p>
        </w:tc>
        <w:tc>
          <w:tcPr>
            <w:tcW w:w="1071" w:type="pct"/>
            <w:shd w:val="clear" w:color="auto" w:fill="auto"/>
            <w:vAlign w:val="center"/>
          </w:tcPr>
          <w:p w:rsidR="00971BE8" w:rsidRDefault="00581A56">
            <w:pPr>
              <w:jc w:val="center"/>
            </w:pPr>
            <w:r>
              <w:rPr>
                <w:rFonts w:ascii="Times New Roman" w:eastAsia="仿宋_GB2312" w:hAnsi="Times New Roman" w:cs="Times New Roman"/>
                <w:spacing w:val="-10"/>
                <w:sz w:val="21"/>
                <w:szCs w:val="21"/>
              </w:rPr>
              <w:t>U</w:t>
            </w:r>
            <w:r>
              <w:rPr>
                <w:rFonts w:ascii="Times New Roman" w:eastAsia="仿宋_GB2312" w:hAnsi="Times New Roman" w:cs="Times New Roman"/>
                <w:spacing w:val="-10"/>
                <w:sz w:val="21"/>
                <w:szCs w:val="21"/>
              </w:rPr>
              <w:t>公用设施用地</w:t>
            </w:r>
          </w:p>
        </w:tc>
      </w:tr>
      <w:tr w:rsidR="00971BE8">
        <w:trPr>
          <w:cantSplit/>
          <w:trHeight w:val="227"/>
          <w:jc w:val="center"/>
        </w:trPr>
        <w:tc>
          <w:tcPr>
            <w:tcW w:w="449" w:type="pct"/>
            <w:vMerge/>
            <w:shd w:val="clear" w:color="auto" w:fill="auto"/>
            <w:vAlign w:val="center"/>
          </w:tcPr>
          <w:p w:rsidR="00971BE8" w:rsidRDefault="00971BE8">
            <w:pPr>
              <w:adjustRightInd w:val="0"/>
              <w:snapToGrid w:val="0"/>
              <w:jc w:val="center"/>
              <w:rPr>
                <w:rFonts w:ascii="Times New Roman" w:eastAsia="仿宋_GB2312" w:hAnsi="Times New Roman" w:cs="Times New Roman"/>
                <w:b/>
                <w:spacing w:val="-10"/>
                <w:sz w:val="21"/>
                <w:szCs w:val="21"/>
              </w:rPr>
            </w:pP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1306</w:t>
            </w:r>
            <w:r>
              <w:rPr>
                <w:rFonts w:ascii="Times New Roman" w:eastAsia="仿宋_GB2312" w:hAnsi="Times New Roman" w:cs="Times New Roman"/>
                <w:sz w:val="21"/>
                <w:szCs w:val="21"/>
              </w:rPr>
              <w:t>通信用地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公用设施用地</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pacing w:val="-10"/>
                <w:sz w:val="21"/>
                <w:szCs w:val="21"/>
              </w:rPr>
              <w:t>1.0</w:t>
            </w:r>
          </w:p>
        </w:tc>
        <w:tc>
          <w:tcPr>
            <w:tcW w:w="1837" w:type="pct"/>
            <w:shd w:val="clear" w:color="auto" w:fill="auto"/>
            <w:vAlign w:val="center"/>
          </w:tcPr>
          <w:p w:rsidR="00971BE8" w:rsidRDefault="00581A56">
            <w:pPr>
              <w:adjustRightInd w:val="0"/>
              <w:snapToGrid w:val="0"/>
              <w:jc w:val="center"/>
              <w:rPr>
                <w:rFonts w:eastAsia="仿宋_GB2312" w:cs="Times New Roman"/>
                <w:sz w:val="21"/>
                <w:szCs w:val="21"/>
              </w:rPr>
            </w:pPr>
            <w:r>
              <w:rPr>
                <w:rFonts w:eastAsia="仿宋_GB2312" w:cs="Times New Roman" w:hint="eastAsia"/>
                <w:color w:val="000000"/>
                <w:sz w:val="21"/>
                <w:szCs w:val="21"/>
              </w:rPr>
              <w:t>指通信铁塔、基站、卫星地球站、海缆登陆站、电信局、微波站、中继站等设施用地</w:t>
            </w:r>
          </w:p>
        </w:tc>
        <w:tc>
          <w:tcPr>
            <w:tcW w:w="1071" w:type="pct"/>
            <w:shd w:val="clear" w:color="auto" w:fill="auto"/>
            <w:vAlign w:val="center"/>
          </w:tcPr>
          <w:p w:rsidR="00971BE8" w:rsidRDefault="00581A56">
            <w:pPr>
              <w:jc w:val="center"/>
            </w:pPr>
            <w:r>
              <w:rPr>
                <w:rFonts w:ascii="Times New Roman" w:eastAsia="仿宋_GB2312" w:hAnsi="Times New Roman" w:cs="Times New Roman"/>
                <w:spacing w:val="-10"/>
                <w:sz w:val="21"/>
                <w:szCs w:val="21"/>
              </w:rPr>
              <w:t>U</w:t>
            </w:r>
            <w:r>
              <w:rPr>
                <w:rFonts w:ascii="Times New Roman" w:eastAsia="仿宋_GB2312" w:hAnsi="Times New Roman" w:cs="Times New Roman"/>
                <w:spacing w:val="-10"/>
                <w:sz w:val="21"/>
                <w:szCs w:val="21"/>
              </w:rPr>
              <w:t>公用设施用地</w:t>
            </w:r>
          </w:p>
        </w:tc>
      </w:tr>
      <w:tr w:rsidR="00971BE8">
        <w:trPr>
          <w:cantSplit/>
          <w:trHeight w:val="227"/>
          <w:jc w:val="center"/>
        </w:trPr>
        <w:tc>
          <w:tcPr>
            <w:tcW w:w="449" w:type="pct"/>
            <w:vMerge/>
            <w:shd w:val="clear" w:color="auto" w:fill="auto"/>
            <w:vAlign w:val="center"/>
          </w:tcPr>
          <w:p w:rsidR="00971BE8" w:rsidRDefault="00971BE8">
            <w:pPr>
              <w:adjustRightInd w:val="0"/>
              <w:snapToGrid w:val="0"/>
              <w:jc w:val="center"/>
              <w:rPr>
                <w:rFonts w:ascii="Times New Roman" w:eastAsia="仿宋_GB2312" w:hAnsi="Times New Roman" w:cs="Times New Roman"/>
                <w:b/>
                <w:spacing w:val="-10"/>
                <w:sz w:val="21"/>
                <w:szCs w:val="21"/>
              </w:rPr>
            </w:pP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1307</w:t>
            </w:r>
            <w:r>
              <w:rPr>
                <w:rFonts w:ascii="Times New Roman" w:eastAsia="仿宋_GB2312" w:hAnsi="Times New Roman" w:cs="Times New Roman"/>
                <w:sz w:val="21"/>
                <w:szCs w:val="21"/>
              </w:rPr>
              <w:t>邮政用地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公用设施用地</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pacing w:val="-10"/>
                <w:sz w:val="21"/>
                <w:szCs w:val="21"/>
              </w:rPr>
              <w:t>1.0</w:t>
            </w:r>
          </w:p>
        </w:tc>
        <w:tc>
          <w:tcPr>
            <w:tcW w:w="1837" w:type="pct"/>
            <w:shd w:val="clear" w:color="auto" w:fill="auto"/>
            <w:vAlign w:val="center"/>
          </w:tcPr>
          <w:p w:rsidR="00971BE8" w:rsidRDefault="00581A56">
            <w:pPr>
              <w:adjustRightInd w:val="0"/>
              <w:snapToGrid w:val="0"/>
              <w:jc w:val="center"/>
              <w:rPr>
                <w:rFonts w:eastAsia="仿宋_GB2312" w:cs="Times New Roman"/>
                <w:sz w:val="21"/>
                <w:szCs w:val="21"/>
              </w:rPr>
            </w:pPr>
            <w:r>
              <w:rPr>
                <w:rFonts w:eastAsia="仿宋_GB2312" w:cs="Times New Roman" w:hint="eastAsia"/>
                <w:color w:val="000000"/>
                <w:sz w:val="21"/>
                <w:szCs w:val="21"/>
              </w:rPr>
              <w:t>指邮政中心局、邮政支局（所）、邮件处理中心等设施用地</w:t>
            </w:r>
          </w:p>
        </w:tc>
        <w:tc>
          <w:tcPr>
            <w:tcW w:w="1071" w:type="pct"/>
            <w:shd w:val="clear" w:color="auto" w:fill="auto"/>
            <w:vAlign w:val="center"/>
          </w:tcPr>
          <w:p w:rsidR="00971BE8" w:rsidRDefault="00581A56">
            <w:pPr>
              <w:jc w:val="center"/>
            </w:pPr>
            <w:r>
              <w:rPr>
                <w:rFonts w:ascii="Times New Roman" w:eastAsia="仿宋_GB2312" w:hAnsi="Times New Roman" w:cs="Times New Roman"/>
                <w:spacing w:val="-10"/>
                <w:sz w:val="21"/>
                <w:szCs w:val="21"/>
              </w:rPr>
              <w:t>U</w:t>
            </w:r>
            <w:r>
              <w:rPr>
                <w:rFonts w:ascii="Times New Roman" w:eastAsia="仿宋_GB2312" w:hAnsi="Times New Roman" w:cs="Times New Roman"/>
                <w:spacing w:val="-10"/>
                <w:sz w:val="21"/>
                <w:szCs w:val="21"/>
              </w:rPr>
              <w:t>公用设施用地</w:t>
            </w:r>
          </w:p>
        </w:tc>
      </w:tr>
      <w:tr w:rsidR="00971BE8">
        <w:trPr>
          <w:cantSplit/>
          <w:trHeight w:val="227"/>
          <w:jc w:val="center"/>
        </w:trPr>
        <w:tc>
          <w:tcPr>
            <w:tcW w:w="449" w:type="pct"/>
            <w:vMerge/>
            <w:shd w:val="clear" w:color="auto" w:fill="auto"/>
            <w:vAlign w:val="center"/>
          </w:tcPr>
          <w:p w:rsidR="00971BE8" w:rsidRDefault="00971BE8">
            <w:pPr>
              <w:adjustRightInd w:val="0"/>
              <w:snapToGrid w:val="0"/>
              <w:jc w:val="center"/>
              <w:rPr>
                <w:rFonts w:ascii="Times New Roman" w:eastAsia="仿宋_GB2312" w:hAnsi="Times New Roman" w:cs="Times New Roman"/>
                <w:b/>
                <w:spacing w:val="-10"/>
                <w:sz w:val="21"/>
                <w:szCs w:val="21"/>
              </w:rPr>
            </w:pP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1308</w:t>
            </w:r>
            <w:r>
              <w:rPr>
                <w:rFonts w:ascii="Times New Roman" w:eastAsia="仿宋_GB2312" w:hAnsi="Times New Roman" w:cs="Times New Roman"/>
                <w:sz w:val="21"/>
                <w:szCs w:val="21"/>
              </w:rPr>
              <w:t>广播电视设施用地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公用设施用地</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pacing w:val="-10"/>
                <w:sz w:val="21"/>
                <w:szCs w:val="21"/>
              </w:rPr>
              <w:t>1.0</w:t>
            </w:r>
          </w:p>
        </w:tc>
        <w:tc>
          <w:tcPr>
            <w:tcW w:w="1837" w:type="pct"/>
            <w:shd w:val="clear" w:color="auto" w:fill="auto"/>
            <w:vAlign w:val="center"/>
          </w:tcPr>
          <w:p w:rsidR="00971BE8" w:rsidRDefault="00581A56">
            <w:pPr>
              <w:adjustRightInd w:val="0"/>
              <w:snapToGrid w:val="0"/>
              <w:jc w:val="center"/>
              <w:rPr>
                <w:rFonts w:eastAsia="仿宋_GB2312" w:cs="Times New Roman"/>
                <w:sz w:val="21"/>
                <w:szCs w:val="21"/>
              </w:rPr>
            </w:pPr>
            <w:r>
              <w:rPr>
                <w:rFonts w:eastAsia="仿宋_GB2312" w:cs="Times New Roman" w:hint="eastAsia"/>
                <w:color w:val="000000"/>
                <w:sz w:val="21"/>
                <w:szCs w:val="21"/>
              </w:rPr>
              <w:t>指广播电视的发射、传输和监测设施用地，包括无线电收信区、发信区以及广播电视发射台、转播台、差转台、监测站等设施用地</w:t>
            </w:r>
          </w:p>
        </w:tc>
        <w:tc>
          <w:tcPr>
            <w:tcW w:w="1071" w:type="pct"/>
            <w:shd w:val="clear" w:color="auto" w:fill="auto"/>
            <w:vAlign w:val="center"/>
          </w:tcPr>
          <w:p w:rsidR="00971BE8" w:rsidRDefault="00581A56">
            <w:pPr>
              <w:jc w:val="center"/>
            </w:pPr>
            <w:r>
              <w:rPr>
                <w:rFonts w:ascii="Times New Roman" w:eastAsia="仿宋_GB2312" w:hAnsi="Times New Roman" w:cs="Times New Roman"/>
                <w:spacing w:val="-10"/>
                <w:sz w:val="21"/>
                <w:szCs w:val="21"/>
              </w:rPr>
              <w:t>U</w:t>
            </w:r>
            <w:r>
              <w:rPr>
                <w:rFonts w:ascii="Times New Roman" w:eastAsia="仿宋_GB2312" w:hAnsi="Times New Roman" w:cs="Times New Roman"/>
                <w:spacing w:val="-10"/>
                <w:sz w:val="21"/>
                <w:szCs w:val="21"/>
              </w:rPr>
              <w:t>公用设施用地</w:t>
            </w:r>
          </w:p>
        </w:tc>
      </w:tr>
      <w:tr w:rsidR="00971BE8">
        <w:trPr>
          <w:cantSplit/>
          <w:trHeight w:val="227"/>
          <w:jc w:val="center"/>
        </w:trPr>
        <w:tc>
          <w:tcPr>
            <w:tcW w:w="449" w:type="pct"/>
            <w:vMerge/>
            <w:shd w:val="clear" w:color="auto" w:fill="auto"/>
            <w:vAlign w:val="center"/>
          </w:tcPr>
          <w:p w:rsidR="00971BE8" w:rsidRDefault="00971BE8">
            <w:pPr>
              <w:adjustRightInd w:val="0"/>
              <w:snapToGrid w:val="0"/>
              <w:jc w:val="center"/>
              <w:rPr>
                <w:rFonts w:ascii="Times New Roman" w:eastAsia="仿宋_GB2312" w:hAnsi="Times New Roman" w:cs="Times New Roman"/>
                <w:b/>
                <w:spacing w:val="-10"/>
                <w:sz w:val="21"/>
                <w:szCs w:val="21"/>
              </w:rPr>
            </w:pP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1309</w:t>
            </w:r>
            <w:r>
              <w:rPr>
                <w:rFonts w:ascii="Times New Roman" w:eastAsia="仿宋_GB2312" w:hAnsi="Times New Roman" w:cs="Times New Roman"/>
                <w:sz w:val="21"/>
                <w:szCs w:val="21"/>
              </w:rPr>
              <w:t>环卫用地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公用设施用地</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pacing w:val="-10"/>
                <w:sz w:val="21"/>
                <w:szCs w:val="21"/>
              </w:rPr>
              <w:t>1.0</w:t>
            </w:r>
          </w:p>
        </w:tc>
        <w:tc>
          <w:tcPr>
            <w:tcW w:w="1837" w:type="pct"/>
            <w:shd w:val="clear" w:color="auto" w:fill="auto"/>
            <w:vAlign w:val="center"/>
          </w:tcPr>
          <w:p w:rsidR="00971BE8" w:rsidRDefault="00581A56">
            <w:pPr>
              <w:adjustRightInd w:val="0"/>
              <w:snapToGrid w:val="0"/>
              <w:jc w:val="center"/>
              <w:rPr>
                <w:rFonts w:eastAsia="仿宋_GB2312" w:cs="Times New Roman"/>
                <w:sz w:val="21"/>
                <w:szCs w:val="21"/>
              </w:rPr>
            </w:pPr>
            <w:r>
              <w:rPr>
                <w:rFonts w:eastAsia="仿宋_GB2312" w:cs="Times New Roman" w:hint="eastAsia"/>
                <w:color w:val="000000"/>
                <w:sz w:val="21"/>
                <w:szCs w:val="21"/>
              </w:rPr>
              <w:t>指生活垃圾、医疗垃圾、危险废物处理和处置，以及垃圾转运、公厕、车辆清洗、环卫车辆停放修理等设施用地</w:t>
            </w:r>
          </w:p>
        </w:tc>
        <w:tc>
          <w:tcPr>
            <w:tcW w:w="1071" w:type="pct"/>
            <w:shd w:val="clear" w:color="auto" w:fill="auto"/>
            <w:vAlign w:val="center"/>
          </w:tcPr>
          <w:p w:rsidR="00971BE8" w:rsidRDefault="00581A56">
            <w:pPr>
              <w:jc w:val="center"/>
            </w:pPr>
            <w:r>
              <w:rPr>
                <w:rFonts w:ascii="Times New Roman" w:eastAsia="仿宋_GB2312" w:hAnsi="Times New Roman" w:cs="Times New Roman"/>
                <w:spacing w:val="-10"/>
                <w:sz w:val="21"/>
                <w:szCs w:val="21"/>
              </w:rPr>
              <w:t>U</w:t>
            </w:r>
            <w:r>
              <w:rPr>
                <w:rFonts w:ascii="Times New Roman" w:eastAsia="仿宋_GB2312" w:hAnsi="Times New Roman" w:cs="Times New Roman"/>
                <w:spacing w:val="-10"/>
                <w:sz w:val="21"/>
                <w:szCs w:val="21"/>
              </w:rPr>
              <w:t>公用设施用地</w:t>
            </w:r>
          </w:p>
        </w:tc>
      </w:tr>
      <w:tr w:rsidR="00971BE8">
        <w:trPr>
          <w:cantSplit/>
          <w:trHeight w:val="227"/>
          <w:jc w:val="center"/>
        </w:trPr>
        <w:tc>
          <w:tcPr>
            <w:tcW w:w="449" w:type="pct"/>
            <w:vMerge/>
            <w:shd w:val="clear" w:color="auto" w:fill="auto"/>
            <w:vAlign w:val="center"/>
          </w:tcPr>
          <w:p w:rsidR="00971BE8" w:rsidRDefault="00971BE8">
            <w:pPr>
              <w:adjustRightInd w:val="0"/>
              <w:snapToGrid w:val="0"/>
              <w:jc w:val="center"/>
              <w:rPr>
                <w:rFonts w:ascii="Times New Roman" w:eastAsia="仿宋_GB2312" w:hAnsi="Times New Roman" w:cs="Times New Roman"/>
                <w:b/>
                <w:spacing w:val="-10"/>
                <w:sz w:val="21"/>
                <w:szCs w:val="21"/>
              </w:rPr>
            </w:pP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1310</w:t>
            </w:r>
            <w:r>
              <w:rPr>
                <w:rFonts w:ascii="Times New Roman" w:eastAsia="仿宋_GB2312" w:hAnsi="Times New Roman" w:cs="Times New Roman"/>
                <w:sz w:val="21"/>
                <w:szCs w:val="21"/>
              </w:rPr>
              <w:t>消防用地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公用设施用地</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pacing w:val="-10"/>
                <w:sz w:val="21"/>
                <w:szCs w:val="21"/>
              </w:rPr>
              <w:t>1.0</w:t>
            </w:r>
          </w:p>
        </w:tc>
        <w:tc>
          <w:tcPr>
            <w:tcW w:w="1837" w:type="pct"/>
            <w:shd w:val="clear" w:color="auto" w:fill="auto"/>
            <w:vAlign w:val="center"/>
          </w:tcPr>
          <w:p w:rsidR="00971BE8" w:rsidRDefault="00581A56">
            <w:pPr>
              <w:adjustRightInd w:val="0"/>
              <w:snapToGrid w:val="0"/>
              <w:jc w:val="center"/>
              <w:rPr>
                <w:rFonts w:eastAsia="仿宋_GB2312" w:cs="Times New Roman"/>
                <w:sz w:val="21"/>
                <w:szCs w:val="21"/>
              </w:rPr>
            </w:pPr>
            <w:r>
              <w:rPr>
                <w:rFonts w:eastAsia="仿宋_GB2312" w:cs="Times New Roman" w:hint="eastAsia"/>
                <w:sz w:val="21"/>
                <w:szCs w:val="21"/>
              </w:rPr>
              <w:t>指消防站、消防通信及指挥训练中心等设施用地</w:t>
            </w:r>
          </w:p>
        </w:tc>
        <w:tc>
          <w:tcPr>
            <w:tcW w:w="1071" w:type="pct"/>
            <w:shd w:val="clear" w:color="auto" w:fill="auto"/>
            <w:vAlign w:val="center"/>
          </w:tcPr>
          <w:p w:rsidR="00971BE8" w:rsidRDefault="00581A56">
            <w:pPr>
              <w:jc w:val="center"/>
              <w:rPr>
                <w:rFonts w:ascii="Times New Roman" w:eastAsia="仿宋_GB2312" w:hAnsi="Times New Roman" w:cs="Times New Roman"/>
              </w:rPr>
            </w:pPr>
            <w:r>
              <w:rPr>
                <w:rFonts w:ascii="Times New Roman" w:eastAsia="仿宋_GB2312" w:hAnsi="Times New Roman" w:cs="Times New Roman"/>
                <w:spacing w:val="-10"/>
                <w:sz w:val="21"/>
                <w:szCs w:val="21"/>
              </w:rPr>
              <w:t>U</w:t>
            </w:r>
            <w:r>
              <w:rPr>
                <w:rFonts w:ascii="Times New Roman" w:eastAsia="仿宋_GB2312" w:hAnsi="Times New Roman" w:cs="Times New Roman"/>
                <w:spacing w:val="-10"/>
                <w:sz w:val="21"/>
                <w:szCs w:val="21"/>
              </w:rPr>
              <w:t>公用设施用地</w:t>
            </w:r>
          </w:p>
        </w:tc>
      </w:tr>
      <w:tr w:rsidR="00971BE8">
        <w:trPr>
          <w:cantSplit/>
          <w:trHeight w:val="227"/>
          <w:jc w:val="center"/>
        </w:trPr>
        <w:tc>
          <w:tcPr>
            <w:tcW w:w="449" w:type="pct"/>
            <w:vMerge/>
            <w:shd w:val="clear" w:color="auto" w:fill="auto"/>
            <w:vAlign w:val="center"/>
          </w:tcPr>
          <w:p w:rsidR="00971BE8" w:rsidRDefault="00971BE8">
            <w:pPr>
              <w:adjustRightInd w:val="0"/>
              <w:snapToGrid w:val="0"/>
              <w:jc w:val="center"/>
              <w:rPr>
                <w:rFonts w:ascii="Times New Roman" w:eastAsia="仿宋_GB2312" w:hAnsi="Times New Roman" w:cs="Times New Roman"/>
                <w:b/>
                <w:spacing w:val="-10"/>
                <w:sz w:val="21"/>
                <w:szCs w:val="21"/>
              </w:rPr>
            </w:pP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1311</w:t>
            </w:r>
            <w:r>
              <w:rPr>
                <w:rFonts w:ascii="Times New Roman" w:eastAsia="仿宋_GB2312" w:hAnsi="Times New Roman" w:cs="Times New Roman"/>
                <w:sz w:val="21"/>
                <w:szCs w:val="21"/>
              </w:rPr>
              <w:t>干渠</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公用设施用地</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pacing w:val="-10"/>
                <w:sz w:val="21"/>
                <w:szCs w:val="21"/>
              </w:rPr>
              <w:t>1.0</w:t>
            </w:r>
          </w:p>
        </w:tc>
        <w:tc>
          <w:tcPr>
            <w:tcW w:w="1837" w:type="pct"/>
            <w:shd w:val="clear" w:color="auto" w:fill="auto"/>
            <w:vAlign w:val="center"/>
          </w:tcPr>
          <w:p w:rsidR="00971BE8" w:rsidRDefault="00581A56">
            <w:pPr>
              <w:adjustRightInd w:val="0"/>
              <w:snapToGrid w:val="0"/>
              <w:jc w:val="center"/>
              <w:rPr>
                <w:rFonts w:eastAsia="仿宋_GB2312" w:cs="Times New Roman"/>
                <w:sz w:val="21"/>
                <w:szCs w:val="21"/>
              </w:rPr>
            </w:pPr>
            <w:r>
              <w:rPr>
                <w:rFonts w:eastAsia="仿宋_GB2312" w:cs="Times New Roman" w:hint="eastAsia"/>
                <w:color w:val="000000"/>
                <w:sz w:val="21"/>
                <w:szCs w:val="21"/>
              </w:rPr>
              <w:t>指除农田水利以外，人工修建的从水源地直接引水或调水，用于工农业生产、生活和水生态调节的大型渠道</w:t>
            </w:r>
          </w:p>
        </w:tc>
        <w:tc>
          <w:tcPr>
            <w:tcW w:w="1071" w:type="pct"/>
            <w:shd w:val="clear" w:color="auto" w:fill="auto"/>
            <w:vAlign w:val="center"/>
          </w:tcPr>
          <w:p w:rsidR="00971BE8" w:rsidRDefault="00581A56">
            <w:pPr>
              <w:jc w:val="center"/>
              <w:rPr>
                <w:rFonts w:ascii="Times New Roman" w:eastAsia="仿宋_GB2312" w:hAnsi="Times New Roman" w:cs="Times New Roman"/>
              </w:rPr>
            </w:pPr>
            <w:r>
              <w:rPr>
                <w:rFonts w:ascii="Times New Roman" w:eastAsia="仿宋_GB2312" w:hAnsi="Times New Roman" w:cs="Times New Roman"/>
                <w:spacing w:val="-10"/>
                <w:sz w:val="21"/>
                <w:szCs w:val="21"/>
              </w:rPr>
              <w:t>U</w:t>
            </w:r>
            <w:r>
              <w:rPr>
                <w:rFonts w:ascii="Times New Roman" w:eastAsia="仿宋_GB2312" w:hAnsi="Times New Roman" w:cs="Times New Roman"/>
                <w:spacing w:val="-10"/>
                <w:sz w:val="21"/>
                <w:szCs w:val="21"/>
              </w:rPr>
              <w:t>公用设施用地</w:t>
            </w:r>
          </w:p>
        </w:tc>
      </w:tr>
      <w:tr w:rsidR="00971BE8">
        <w:trPr>
          <w:cantSplit/>
          <w:trHeight w:val="227"/>
          <w:jc w:val="center"/>
        </w:trPr>
        <w:tc>
          <w:tcPr>
            <w:tcW w:w="449" w:type="pct"/>
            <w:vMerge/>
            <w:shd w:val="clear" w:color="auto" w:fill="auto"/>
            <w:vAlign w:val="center"/>
          </w:tcPr>
          <w:p w:rsidR="00971BE8" w:rsidRDefault="00971BE8">
            <w:pPr>
              <w:adjustRightInd w:val="0"/>
              <w:snapToGrid w:val="0"/>
              <w:jc w:val="center"/>
              <w:rPr>
                <w:rFonts w:ascii="Times New Roman" w:eastAsia="仿宋_GB2312" w:hAnsi="Times New Roman" w:cs="Times New Roman"/>
                <w:b/>
                <w:spacing w:val="-10"/>
                <w:sz w:val="21"/>
                <w:szCs w:val="21"/>
              </w:rPr>
            </w:pP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1312</w:t>
            </w:r>
            <w:r>
              <w:rPr>
                <w:rFonts w:ascii="Times New Roman" w:eastAsia="仿宋_GB2312" w:hAnsi="Times New Roman" w:cs="Times New Roman"/>
                <w:spacing w:val="-10"/>
                <w:sz w:val="21"/>
                <w:szCs w:val="21"/>
              </w:rPr>
              <w:t>水工设施用地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公用设施用地</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pacing w:val="-10"/>
                <w:sz w:val="21"/>
                <w:szCs w:val="21"/>
              </w:rPr>
              <w:t>1.0</w:t>
            </w:r>
          </w:p>
        </w:tc>
        <w:tc>
          <w:tcPr>
            <w:tcW w:w="1837" w:type="pct"/>
            <w:shd w:val="clear" w:color="auto" w:fill="auto"/>
            <w:vAlign w:val="center"/>
          </w:tcPr>
          <w:p w:rsidR="00971BE8" w:rsidRDefault="00581A56">
            <w:pPr>
              <w:adjustRightInd w:val="0"/>
              <w:snapToGrid w:val="0"/>
              <w:jc w:val="center"/>
              <w:rPr>
                <w:rFonts w:eastAsia="仿宋_GB2312" w:cs="Times New Roman"/>
                <w:sz w:val="21"/>
                <w:szCs w:val="21"/>
              </w:rPr>
            </w:pPr>
            <w:r>
              <w:rPr>
                <w:rFonts w:eastAsia="仿宋_GB2312" w:cs="Times New Roman" w:hint="eastAsia"/>
                <w:color w:val="000000"/>
                <w:sz w:val="21"/>
                <w:szCs w:val="21"/>
              </w:rPr>
              <w:t>指人工修建的闸、坝、堤林路、水电厂房、扬水站等常水位岸线以上的建（构）筑物用地，包括防洪堤、防洪枢纽、排洪沟（渠）等设施用地</w:t>
            </w:r>
          </w:p>
        </w:tc>
        <w:tc>
          <w:tcPr>
            <w:tcW w:w="1071" w:type="pct"/>
            <w:shd w:val="clear" w:color="auto" w:fill="auto"/>
            <w:vAlign w:val="center"/>
          </w:tcPr>
          <w:p w:rsidR="00971BE8" w:rsidRDefault="00581A56">
            <w:pPr>
              <w:jc w:val="center"/>
              <w:rPr>
                <w:rFonts w:ascii="Times New Roman" w:eastAsia="仿宋_GB2312" w:hAnsi="Times New Roman" w:cs="Times New Roman"/>
              </w:rPr>
            </w:pPr>
            <w:r>
              <w:rPr>
                <w:rFonts w:ascii="Times New Roman" w:eastAsia="仿宋_GB2312" w:hAnsi="Times New Roman" w:cs="Times New Roman"/>
                <w:spacing w:val="-10"/>
                <w:sz w:val="21"/>
                <w:szCs w:val="21"/>
              </w:rPr>
              <w:t>U</w:t>
            </w:r>
            <w:r>
              <w:rPr>
                <w:rFonts w:ascii="Times New Roman" w:eastAsia="仿宋_GB2312" w:hAnsi="Times New Roman" w:cs="Times New Roman"/>
                <w:spacing w:val="-10"/>
                <w:sz w:val="21"/>
                <w:szCs w:val="21"/>
              </w:rPr>
              <w:t>公用设施用地</w:t>
            </w:r>
          </w:p>
        </w:tc>
      </w:tr>
      <w:tr w:rsidR="00971BE8">
        <w:trPr>
          <w:cantSplit/>
          <w:trHeight w:val="227"/>
          <w:jc w:val="center"/>
        </w:trPr>
        <w:tc>
          <w:tcPr>
            <w:tcW w:w="449" w:type="pct"/>
            <w:vMerge/>
            <w:shd w:val="clear" w:color="auto" w:fill="auto"/>
            <w:vAlign w:val="center"/>
          </w:tcPr>
          <w:p w:rsidR="00971BE8" w:rsidRDefault="00971BE8">
            <w:pPr>
              <w:adjustRightInd w:val="0"/>
              <w:snapToGrid w:val="0"/>
              <w:jc w:val="center"/>
              <w:rPr>
                <w:rFonts w:ascii="Times New Roman" w:eastAsia="仿宋_GB2312" w:hAnsi="Times New Roman" w:cs="Times New Roman"/>
                <w:b/>
                <w:spacing w:val="-10"/>
                <w:sz w:val="21"/>
                <w:szCs w:val="21"/>
              </w:rPr>
            </w:pP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1313</w:t>
            </w:r>
            <w:r>
              <w:rPr>
                <w:rFonts w:ascii="Times New Roman" w:eastAsia="仿宋_GB2312" w:hAnsi="Times New Roman" w:cs="Times New Roman"/>
                <w:spacing w:val="-10"/>
                <w:sz w:val="21"/>
                <w:szCs w:val="21"/>
              </w:rPr>
              <w:t>其他公用设施用地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公用设施用地</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z w:val="21"/>
                <w:szCs w:val="21"/>
              </w:rPr>
            </w:pPr>
            <w:r>
              <w:rPr>
                <w:rFonts w:ascii="Times New Roman" w:eastAsia="仿宋_GB2312" w:hAnsi="Times New Roman" w:cs="Times New Roman"/>
                <w:spacing w:val="-10"/>
                <w:sz w:val="21"/>
                <w:szCs w:val="21"/>
              </w:rPr>
              <w:t>1.0</w:t>
            </w:r>
          </w:p>
        </w:tc>
        <w:tc>
          <w:tcPr>
            <w:tcW w:w="1837" w:type="pct"/>
            <w:shd w:val="clear" w:color="auto" w:fill="auto"/>
            <w:vAlign w:val="center"/>
          </w:tcPr>
          <w:p w:rsidR="00971BE8" w:rsidRDefault="00581A56">
            <w:pPr>
              <w:adjustRightInd w:val="0"/>
              <w:snapToGrid w:val="0"/>
              <w:jc w:val="center"/>
              <w:rPr>
                <w:rFonts w:eastAsia="仿宋_GB2312" w:cs="Times New Roman"/>
                <w:sz w:val="21"/>
                <w:szCs w:val="21"/>
              </w:rPr>
            </w:pPr>
            <w:r>
              <w:rPr>
                <w:rFonts w:eastAsia="仿宋_GB2312" w:cs="Times New Roman" w:hint="eastAsia"/>
                <w:sz w:val="21"/>
                <w:szCs w:val="21"/>
              </w:rPr>
              <w:t>指除以上之外的公用设施用地，包括施工、养护、维修等设施用地</w:t>
            </w:r>
          </w:p>
        </w:tc>
        <w:tc>
          <w:tcPr>
            <w:tcW w:w="1071" w:type="pct"/>
            <w:shd w:val="clear" w:color="auto" w:fill="auto"/>
            <w:vAlign w:val="center"/>
          </w:tcPr>
          <w:p w:rsidR="00971BE8" w:rsidRDefault="00581A56">
            <w:pPr>
              <w:jc w:val="center"/>
              <w:rPr>
                <w:rFonts w:ascii="Times New Roman" w:eastAsia="仿宋_GB2312" w:hAnsi="Times New Roman" w:cs="Times New Roman"/>
              </w:rPr>
            </w:pPr>
            <w:r>
              <w:rPr>
                <w:rFonts w:ascii="Times New Roman" w:eastAsia="仿宋_GB2312" w:hAnsi="Times New Roman" w:cs="Times New Roman"/>
                <w:spacing w:val="-10"/>
                <w:sz w:val="21"/>
                <w:szCs w:val="21"/>
              </w:rPr>
              <w:t>U</w:t>
            </w:r>
            <w:r>
              <w:rPr>
                <w:rFonts w:ascii="Times New Roman" w:eastAsia="仿宋_GB2312" w:hAnsi="Times New Roman" w:cs="Times New Roman"/>
                <w:spacing w:val="-10"/>
                <w:sz w:val="21"/>
                <w:szCs w:val="21"/>
              </w:rPr>
              <w:t>公用设施用地</w:t>
            </w:r>
          </w:p>
        </w:tc>
      </w:tr>
      <w:tr w:rsidR="00971BE8">
        <w:trPr>
          <w:cantSplit/>
          <w:trHeight w:val="1401"/>
          <w:jc w:val="center"/>
        </w:trPr>
        <w:tc>
          <w:tcPr>
            <w:tcW w:w="449" w:type="pct"/>
            <w:vMerge w:val="restart"/>
            <w:shd w:val="clear" w:color="auto" w:fill="auto"/>
            <w:vAlign w:val="center"/>
          </w:tcPr>
          <w:p w:rsidR="00971BE8" w:rsidRDefault="00581A56">
            <w:pPr>
              <w:adjustRightInd w:val="0"/>
              <w:snapToGrid w:val="0"/>
              <w:jc w:val="center"/>
              <w:rPr>
                <w:rFonts w:ascii="Times New Roman" w:eastAsia="仿宋_GB2312" w:hAnsi="Times New Roman" w:cs="Times New Roman"/>
                <w:b/>
                <w:spacing w:val="-10"/>
                <w:sz w:val="21"/>
                <w:szCs w:val="21"/>
              </w:rPr>
            </w:pPr>
            <w:r>
              <w:rPr>
                <w:rFonts w:ascii="Times New Roman" w:eastAsia="仿宋_GB2312" w:hAnsi="Times New Roman" w:cs="Times New Roman" w:hint="eastAsia"/>
                <w:b/>
                <w:spacing w:val="-10"/>
                <w:sz w:val="21"/>
                <w:szCs w:val="21"/>
              </w:rPr>
              <w:t>绿地与开敞空间用地</w:t>
            </w: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hint="eastAsia"/>
                <w:spacing w:val="-10"/>
                <w:sz w:val="21"/>
                <w:szCs w:val="21"/>
              </w:rPr>
              <w:t>1401</w:t>
            </w:r>
            <w:r>
              <w:rPr>
                <w:rFonts w:ascii="Times New Roman" w:eastAsia="仿宋_GB2312" w:hAnsi="Times New Roman" w:cs="Times New Roman"/>
                <w:spacing w:val="-10"/>
                <w:sz w:val="21"/>
                <w:szCs w:val="21"/>
              </w:rPr>
              <w:t>公园绿地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公用设施用地</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1.0</w:t>
            </w:r>
          </w:p>
        </w:tc>
        <w:tc>
          <w:tcPr>
            <w:tcW w:w="1837"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z w:val="21"/>
                <w:szCs w:val="21"/>
              </w:rPr>
              <w:t>指向公众开放，以游憩为主要功能，兼具生态、景观、文教、体育和应急避险等功能，有一定服务设施的公园和绿地，包括综合公园、社区公园、专类公园和游园等</w:t>
            </w:r>
          </w:p>
        </w:tc>
        <w:tc>
          <w:tcPr>
            <w:tcW w:w="1071"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G</w:t>
            </w:r>
            <w:r>
              <w:rPr>
                <w:rFonts w:ascii="Times New Roman" w:eastAsia="仿宋_GB2312" w:hAnsi="Times New Roman" w:cs="Times New Roman"/>
                <w:spacing w:val="-10"/>
                <w:sz w:val="21"/>
                <w:szCs w:val="21"/>
              </w:rPr>
              <w:t>绿地与广场用地</w:t>
            </w:r>
          </w:p>
        </w:tc>
      </w:tr>
      <w:tr w:rsidR="00971BE8">
        <w:trPr>
          <w:cantSplit/>
          <w:trHeight w:val="227"/>
          <w:jc w:val="center"/>
        </w:trPr>
        <w:tc>
          <w:tcPr>
            <w:tcW w:w="449" w:type="pct"/>
            <w:vMerge/>
            <w:shd w:val="clear" w:color="auto" w:fill="auto"/>
            <w:vAlign w:val="center"/>
          </w:tcPr>
          <w:p w:rsidR="00971BE8" w:rsidRDefault="00971BE8">
            <w:pPr>
              <w:adjustRightInd w:val="0"/>
              <w:snapToGrid w:val="0"/>
              <w:jc w:val="center"/>
              <w:rPr>
                <w:rFonts w:ascii="Times New Roman" w:eastAsia="仿宋_GB2312" w:hAnsi="Times New Roman" w:cs="Times New Roman"/>
                <w:b/>
                <w:spacing w:val="-10"/>
                <w:sz w:val="21"/>
                <w:szCs w:val="21"/>
              </w:rPr>
            </w:pP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hint="eastAsia"/>
                <w:spacing w:val="-10"/>
                <w:sz w:val="21"/>
                <w:szCs w:val="21"/>
              </w:rPr>
              <w:t>1402</w:t>
            </w:r>
            <w:r>
              <w:rPr>
                <w:rFonts w:ascii="Times New Roman" w:eastAsia="仿宋_GB2312" w:hAnsi="Times New Roman" w:cs="Times New Roman" w:hint="eastAsia"/>
                <w:spacing w:val="-10"/>
                <w:sz w:val="21"/>
                <w:szCs w:val="21"/>
              </w:rPr>
              <w:t>防护绿地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公用设施用地</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hint="eastAsia"/>
                <w:spacing w:val="-10"/>
                <w:sz w:val="21"/>
                <w:szCs w:val="21"/>
              </w:rPr>
              <w:t>1</w:t>
            </w:r>
            <w:r>
              <w:rPr>
                <w:rFonts w:ascii="Times New Roman" w:eastAsia="仿宋_GB2312" w:hAnsi="Times New Roman" w:cs="Times New Roman"/>
                <w:spacing w:val="-10"/>
                <w:sz w:val="21"/>
                <w:szCs w:val="21"/>
              </w:rPr>
              <w:t>.0</w:t>
            </w:r>
          </w:p>
        </w:tc>
        <w:tc>
          <w:tcPr>
            <w:tcW w:w="1837"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z w:val="21"/>
                <w:szCs w:val="21"/>
              </w:rPr>
              <w:t>指具有卫生、隔离、安全、生态防护功能，游人不宜进入的绿地</w:t>
            </w:r>
          </w:p>
        </w:tc>
        <w:tc>
          <w:tcPr>
            <w:tcW w:w="1071" w:type="pct"/>
            <w:shd w:val="clear" w:color="auto" w:fill="auto"/>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G</w:t>
            </w:r>
            <w:r>
              <w:rPr>
                <w:rFonts w:ascii="Times New Roman" w:eastAsia="仿宋_GB2312" w:hAnsi="Times New Roman" w:cs="Times New Roman"/>
                <w:spacing w:val="-10"/>
                <w:sz w:val="21"/>
                <w:szCs w:val="21"/>
              </w:rPr>
              <w:t>绿地与广场用地</w:t>
            </w:r>
          </w:p>
        </w:tc>
      </w:tr>
      <w:tr w:rsidR="00971BE8">
        <w:trPr>
          <w:cantSplit/>
          <w:trHeight w:val="227"/>
          <w:jc w:val="center"/>
        </w:trPr>
        <w:tc>
          <w:tcPr>
            <w:tcW w:w="449" w:type="pct"/>
            <w:vMerge/>
            <w:shd w:val="clear" w:color="auto" w:fill="auto"/>
            <w:vAlign w:val="center"/>
          </w:tcPr>
          <w:p w:rsidR="00971BE8" w:rsidRDefault="00971BE8">
            <w:pPr>
              <w:adjustRightInd w:val="0"/>
              <w:snapToGrid w:val="0"/>
              <w:jc w:val="center"/>
              <w:rPr>
                <w:rFonts w:ascii="Times New Roman" w:eastAsia="仿宋_GB2312" w:hAnsi="Times New Roman" w:cs="Times New Roman"/>
                <w:b/>
                <w:spacing w:val="-10"/>
                <w:sz w:val="21"/>
                <w:szCs w:val="21"/>
              </w:rPr>
            </w:pPr>
          </w:p>
        </w:tc>
        <w:tc>
          <w:tcPr>
            <w:tcW w:w="539"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hint="eastAsia"/>
                <w:spacing w:val="-10"/>
                <w:sz w:val="21"/>
                <w:szCs w:val="21"/>
              </w:rPr>
              <w:t>1403</w:t>
            </w:r>
            <w:r>
              <w:rPr>
                <w:rFonts w:ascii="Times New Roman" w:eastAsia="仿宋_GB2312" w:hAnsi="Times New Roman" w:cs="Times New Roman" w:hint="eastAsia"/>
                <w:spacing w:val="-10"/>
                <w:sz w:val="21"/>
                <w:szCs w:val="21"/>
              </w:rPr>
              <w:t>广场用地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公用设施用地</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hint="eastAsia"/>
                <w:spacing w:val="-10"/>
                <w:sz w:val="21"/>
                <w:szCs w:val="21"/>
              </w:rPr>
              <w:t>1.0</w:t>
            </w:r>
          </w:p>
        </w:tc>
        <w:tc>
          <w:tcPr>
            <w:tcW w:w="1837"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z w:val="21"/>
                <w:szCs w:val="21"/>
              </w:rPr>
              <w:t>指以游憩、健身、纪念、集会和避险等功能为主的公共活动场地</w:t>
            </w:r>
          </w:p>
        </w:tc>
        <w:tc>
          <w:tcPr>
            <w:tcW w:w="1071" w:type="pct"/>
            <w:shd w:val="clear" w:color="auto" w:fill="auto"/>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G</w:t>
            </w:r>
            <w:r>
              <w:rPr>
                <w:rFonts w:ascii="Times New Roman" w:eastAsia="仿宋_GB2312" w:hAnsi="Times New Roman" w:cs="Times New Roman"/>
                <w:spacing w:val="-10"/>
                <w:sz w:val="21"/>
                <w:szCs w:val="21"/>
              </w:rPr>
              <w:t>绿地与广场用地</w:t>
            </w:r>
          </w:p>
        </w:tc>
      </w:tr>
      <w:tr w:rsidR="00971BE8">
        <w:trPr>
          <w:cantSplit/>
          <w:trHeight w:val="227"/>
          <w:jc w:val="center"/>
        </w:trPr>
        <w:tc>
          <w:tcPr>
            <w:tcW w:w="449" w:type="pct"/>
            <w:vMerge w:val="restart"/>
            <w:shd w:val="clear" w:color="auto" w:fill="auto"/>
            <w:vAlign w:val="center"/>
          </w:tcPr>
          <w:p w:rsidR="00971BE8" w:rsidRDefault="00581A56">
            <w:pPr>
              <w:adjustRightInd w:val="0"/>
              <w:snapToGrid w:val="0"/>
              <w:jc w:val="center"/>
              <w:rPr>
                <w:rFonts w:ascii="Times New Roman" w:eastAsia="仿宋_GB2312" w:hAnsi="Times New Roman" w:cs="Times New Roman"/>
                <w:b/>
                <w:spacing w:val="-10"/>
                <w:sz w:val="21"/>
                <w:szCs w:val="21"/>
              </w:rPr>
            </w:pPr>
            <w:r>
              <w:rPr>
                <w:rFonts w:ascii="Times New Roman" w:eastAsia="仿宋_GB2312" w:hAnsi="Times New Roman" w:cs="Times New Roman"/>
                <w:b/>
                <w:spacing w:val="-10"/>
                <w:sz w:val="21"/>
                <w:szCs w:val="21"/>
              </w:rPr>
              <w:t>交通运输用地</w:t>
            </w:r>
          </w:p>
        </w:tc>
        <w:tc>
          <w:tcPr>
            <w:tcW w:w="539" w:type="pct"/>
            <w:vMerge w:val="restar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10</w:t>
            </w:r>
            <w:r>
              <w:rPr>
                <w:rFonts w:ascii="Times New Roman" w:eastAsia="仿宋_GB2312" w:hAnsi="Times New Roman" w:cs="Times New Roman"/>
                <w:spacing w:val="-10"/>
                <w:sz w:val="21"/>
                <w:szCs w:val="21"/>
              </w:rPr>
              <w:t>交通运输用地</w:t>
            </w: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公用设施用地</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1.0</w:t>
            </w:r>
          </w:p>
        </w:tc>
        <w:tc>
          <w:tcPr>
            <w:tcW w:w="1837"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包括铁路用地、轨道交通用地、公路用地、城镇村道路用地、交通服务设施用地、农村道路、机场用地、港口码头用地、管道运输用地</w:t>
            </w:r>
          </w:p>
        </w:tc>
        <w:tc>
          <w:tcPr>
            <w:tcW w:w="1071"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S</w:t>
            </w:r>
            <w:r>
              <w:rPr>
                <w:rFonts w:ascii="Times New Roman" w:eastAsia="仿宋_GB2312" w:hAnsi="Times New Roman" w:cs="Times New Roman"/>
                <w:spacing w:val="-10"/>
                <w:sz w:val="21"/>
                <w:szCs w:val="21"/>
              </w:rPr>
              <w:t>道路与交通设施用地</w:t>
            </w:r>
          </w:p>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H2</w:t>
            </w:r>
            <w:r>
              <w:rPr>
                <w:rFonts w:ascii="Times New Roman" w:eastAsia="仿宋_GB2312" w:hAnsi="Times New Roman" w:cs="Times New Roman"/>
                <w:spacing w:val="-10"/>
                <w:sz w:val="21"/>
                <w:szCs w:val="21"/>
              </w:rPr>
              <w:t>区域交通设施用地</w:t>
            </w:r>
          </w:p>
        </w:tc>
      </w:tr>
      <w:tr w:rsidR="00971BE8">
        <w:trPr>
          <w:cantSplit/>
          <w:trHeight w:val="227"/>
          <w:jc w:val="center"/>
        </w:trPr>
        <w:tc>
          <w:tcPr>
            <w:tcW w:w="449" w:type="pct"/>
            <w:vMerge/>
            <w:shd w:val="clear" w:color="auto" w:fill="auto"/>
            <w:vAlign w:val="center"/>
          </w:tcPr>
          <w:p w:rsidR="00971BE8" w:rsidRDefault="00971BE8">
            <w:pPr>
              <w:adjustRightInd w:val="0"/>
              <w:snapToGrid w:val="0"/>
              <w:jc w:val="center"/>
              <w:rPr>
                <w:rFonts w:ascii="Times New Roman" w:eastAsia="仿宋_GB2312" w:hAnsi="Times New Roman" w:cs="Times New Roman"/>
                <w:b/>
                <w:spacing w:val="-10"/>
                <w:sz w:val="21"/>
                <w:szCs w:val="21"/>
              </w:rPr>
            </w:pPr>
          </w:p>
        </w:tc>
        <w:tc>
          <w:tcPr>
            <w:tcW w:w="539" w:type="pct"/>
            <w:vMerge/>
            <w:shd w:val="clear" w:color="auto" w:fill="auto"/>
            <w:vAlign w:val="center"/>
          </w:tcPr>
          <w:p w:rsidR="00971BE8" w:rsidRDefault="00971BE8">
            <w:pPr>
              <w:adjustRightInd w:val="0"/>
              <w:snapToGrid w:val="0"/>
              <w:jc w:val="center"/>
              <w:rPr>
                <w:rFonts w:ascii="Times New Roman" w:eastAsia="仿宋_GB2312" w:hAnsi="Times New Roman" w:cs="Times New Roman"/>
                <w:spacing w:val="-10"/>
                <w:sz w:val="21"/>
                <w:szCs w:val="21"/>
              </w:rPr>
            </w:pPr>
          </w:p>
        </w:tc>
        <w:tc>
          <w:tcPr>
            <w:tcW w:w="71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hint="eastAsia"/>
                <w:spacing w:val="-10"/>
                <w:sz w:val="21"/>
                <w:szCs w:val="21"/>
              </w:rPr>
              <w:t>公共管理与公共服务用地</w:t>
            </w:r>
          </w:p>
        </w:tc>
        <w:tc>
          <w:tcPr>
            <w:tcW w:w="386"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1.0</w:t>
            </w:r>
          </w:p>
        </w:tc>
        <w:tc>
          <w:tcPr>
            <w:tcW w:w="1837"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地上公共停车场：经营性地上公共停车场和停车库用地</w:t>
            </w:r>
          </w:p>
        </w:tc>
        <w:tc>
          <w:tcPr>
            <w:tcW w:w="1071"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R21</w:t>
            </w:r>
            <w:r>
              <w:rPr>
                <w:rFonts w:ascii="Times New Roman" w:eastAsia="仿宋_GB2312" w:hAnsi="Times New Roman" w:cs="Times New Roman"/>
                <w:spacing w:val="-10"/>
                <w:sz w:val="21"/>
                <w:szCs w:val="21"/>
              </w:rPr>
              <w:t>住宅用地中附属（地上）停车场用地</w:t>
            </w:r>
          </w:p>
          <w:p w:rsidR="00971BE8" w:rsidRDefault="00581A56">
            <w:pPr>
              <w:adjustRightInd w:val="0"/>
              <w:snapToGrid w:val="0"/>
              <w:jc w:val="center"/>
              <w:rPr>
                <w:rFonts w:ascii="Times New Roman" w:eastAsia="仿宋_GB2312" w:hAnsi="Times New Roman" w:cs="Times New Roman"/>
                <w:spacing w:val="-10"/>
                <w:sz w:val="21"/>
                <w:szCs w:val="21"/>
              </w:rPr>
            </w:pPr>
            <w:r>
              <w:rPr>
                <w:rFonts w:ascii="Times New Roman" w:eastAsia="仿宋_GB2312" w:hAnsi="Times New Roman" w:cs="Times New Roman"/>
                <w:spacing w:val="-10"/>
                <w:sz w:val="21"/>
                <w:szCs w:val="21"/>
              </w:rPr>
              <w:t>S42</w:t>
            </w:r>
            <w:r>
              <w:rPr>
                <w:rFonts w:ascii="Times New Roman" w:eastAsia="仿宋_GB2312" w:hAnsi="Times New Roman" w:cs="Times New Roman"/>
                <w:spacing w:val="-10"/>
                <w:sz w:val="21"/>
                <w:szCs w:val="21"/>
              </w:rPr>
              <w:t>社会停车场用地</w:t>
            </w:r>
          </w:p>
        </w:tc>
      </w:tr>
    </w:tbl>
    <w:p w:rsidR="00971BE8" w:rsidRDefault="00581A56">
      <w:pPr>
        <w:adjustRightInd w:val="0"/>
        <w:snapToGrid w:val="0"/>
        <w:ind w:firstLineChars="200" w:firstLine="420"/>
        <w:jc w:val="both"/>
        <w:rPr>
          <w:rFonts w:ascii="Times New Roman" w:eastAsia="仿宋_GB2312" w:hAnsi="Times New Roman"/>
          <w:sz w:val="21"/>
          <w:szCs w:val="21"/>
        </w:rPr>
      </w:pPr>
      <w:r>
        <w:rPr>
          <w:rFonts w:ascii="Times New Roman" w:eastAsia="仿宋_GB2312" w:hAnsi="Times New Roman"/>
          <w:sz w:val="21"/>
          <w:szCs w:val="21"/>
        </w:rPr>
        <w:lastRenderedPageBreak/>
        <w:t>注：</w:t>
      </w:r>
      <w:r>
        <w:rPr>
          <w:rFonts w:ascii="Times New Roman" w:eastAsia="仿宋_GB2312" w:hAnsi="Times New Roman" w:hint="eastAsia"/>
          <w:sz w:val="21"/>
          <w:szCs w:val="21"/>
        </w:rPr>
        <w:t>①本表用地类型划分主要参考《土地利用现状分类》（</w:t>
      </w:r>
      <w:r>
        <w:rPr>
          <w:rFonts w:ascii="Times New Roman" w:eastAsia="仿宋_GB2312" w:hAnsi="Times New Roman"/>
          <w:sz w:val="21"/>
          <w:szCs w:val="21"/>
        </w:rPr>
        <w:t>GB/T 21010-2017</w:t>
      </w:r>
      <w:r>
        <w:rPr>
          <w:rFonts w:ascii="Times New Roman" w:eastAsia="仿宋_GB2312" w:hAnsi="Times New Roman"/>
          <w:sz w:val="21"/>
          <w:szCs w:val="21"/>
        </w:rPr>
        <w:t>）中二级类用地</w:t>
      </w:r>
      <w:r>
        <w:rPr>
          <w:rFonts w:ascii="Times New Roman" w:eastAsia="仿宋_GB2312" w:hAnsi="Times New Roman" w:hint="eastAsia"/>
          <w:sz w:val="21"/>
          <w:szCs w:val="21"/>
        </w:rPr>
        <w:t>，公共服务与公共管理用地、公用设施用地、绿地与开敞空间用地参考《国土空间调查、规划、用途管制用地用海分类指南（试行）》（自然资办发〔</w:t>
      </w:r>
      <w:r>
        <w:rPr>
          <w:rFonts w:ascii="Times New Roman" w:eastAsia="仿宋_GB2312" w:hAnsi="Times New Roman"/>
          <w:sz w:val="21"/>
          <w:szCs w:val="21"/>
        </w:rPr>
        <w:t>2020</w:t>
      </w:r>
      <w:r>
        <w:rPr>
          <w:rFonts w:ascii="Times New Roman" w:eastAsia="仿宋_GB2312" w:hAnsi="Times New Roman"/>
          <w:sz w:val="21"/>
          <w:szCs w:val="21"/>
        </w:rPr>
        <w:t>〕</w:t>
      </w:r>
      <w:r>
        <w:rPr>
          <w:rFonts w:ascii="Times New Roman" w:eastAsia="仿宋_GB2312" w:hAnsi="Times New Roman"/>
          <w:sz w:val="21"/>
          <w:szCs w:val="21"/>
        </w:rPr>
        <w:t>51</w:t>
      </w:r>
      <w:r>
        <w:rPr>
          <w:rFonts w:ascii="Times New Roman" w:eastAsia="仿宋_GB2312" w:hAnsi="Times New Roman"/>
          <w:sz w:val="21"/>
          <w:szCs w:val="21"/>
        </w:rPr>
        <w:t>号）；</w:t>
      </w:r>
    </w:p>
    <w:p w:rsidR="00971BE8" w:rsidRDefault="00581A56">
      <w:pPr>
        <w:adjustRightInd w:val="0"/>
        <w:snapToGrid w:val="0"/>
        <w:ind w:firstLineChars="200" w:firstLine="420"/>
        <w:jc w:val="both"/>
        <w:rPr>
          <w:rFonts w:ascii="Times New Roman" w:eastAsia="仿宋_GB2312" w:hAnsi="Times New Roman"/>
          <w:sz w:val="21"/>
          <w:szCs w:val="21"/>
        </w:rPr>
      </w:pPr>
      <w:r>
        <w:rPr>
          <w:rFonts w:ascii="Times New Roman" w:eastAsia="仿宋_GB2312" w:hAnsi="Times New Roman" w:hint="eastAsia"/>
          <w:sz w:val="21"/>
          <w:szCs w:val="21"/>
        </w:rPr>
        <w:t>②同时适用表中所列用地类型中的两种或两种以上时，根据针对性原则确定其中一个或按比例分摊，不得重复修正；</w:t>
      </w:r>
    </w:p>
    <w:p w:rsidR="00971BE8" w:rsidRDefault="00581A56">
      <w:pPr>
        <w:adjustRightInd w:val="0"/>
        <w:snapToGrid w:val="0"/>
        <w:ind w:firstLineChars="200" w:firstLine="420"/>
        <w:jc w:val="both"/>
        <w:rPr>
          <w:rFonts w:ascii="Times New Roman" w:eastAsia="仿宋_GB2312" w:hAnsi="Times New Roman"/>
          <w:sz w:val="21"/>
          <w:szCs w:val="21"/>
        </w:rPr>
      </w:pPr>
      <w:r>
        <w:rPr>
          <w:rFonts w:ascii="Times New Roman" w:eastAsia="仿宋_GB2312" w:hAnsi="Times New Roman" w:hint="eastAsia"/>
          <w:sz w:val="21"/>
          <w:szCs w:val="21"/>
        </w:rPr>
        <w:t>③根据《关于支持新产业新业态发展促进大众创业万众创新用地的意见》（国土资</w:t>
      </w:r>
      <w:proofErr w:type="gramStart"/>
      <w:r>
        <w:rPr>
          <w:rFonts w:ascii="Times New Roman" w:eastAsia="仿宋_GB2312" w:hAnsi="Times New Roman" w:hint="eastAsia"/>
          <w:sz w:val="21"/>
          <w:szCs w:val="21"/>
        </w:rPr>
        <w:t>规</w:t>
      </w:r>
      <w:proofErr w:type="gramEnd"/>
      <w:r>
        <w:rPr>
          <w:rFonts w:ascii="Times New Roman" w:eastAsia="仿宋_GB2312" w:hAnsi="Times New Roman" w:hint="eastAsia"/>
          <w:sz w:val="21"/>
          <w:szCs w:val="21"/>
        </w:rPr>
        <w:t>〔</w:t>
      </w:r>
      <w:r>
        <w:rPr>
          <w:rFonts w:ascii="Times New Roman" w:eastAsia="仿宋_GB2312" w:hAnsi="Times New Roman"/>
          <w:sz w:val="21"/>
          <w:szCs w:val="21"/>
        </w:rPr>
        <w:t>2015</w:t>
      </w:r>
      <w:r>
        <w:rPr>
          <w:rFonts w:ascii="Times New Roman" w:eastAsia="仿宋_GB2312" w:hAnsi="Times New Roman"/>
          <w:sz w:val="21"/>
          <w:szCs w:val="21"/>
        </w:rPr>
        <w:t>〕</w:t>
      </w:r>
      <w:r>
        <w:rPr>
          <w:rFonts w:ascii="Times New Roman" w:eastAsia="仿宋_GB2312" w:hAnsi="Times New Roman"/>
          <w:sz w:val="21"/>
          <w:szCs w:val="21"/>
        </w:rPr>
        <w:t>5</w:t>
      </w:r>
      <w:r>
        <w:rPr>
          <w:rFonts w:ascii="Times New Roman" w:eastAsia="仿宋_GB2312" w:hAnsi="Times New Roman"/>
          <w:sz w:val="21"/>
          <w:szCs w:val="21"/>
        </w:rPr>
        <w:t>号），国家支持发展的新产业、新业态建设项目，属于产品加工制造、高端装备修理的项目，可按工业</w:t>
      </w:r>
      <w:r>
        <w:rPr>
          <w:rFonts w:ascii="Times New Roman" w:eastAsia="仿宋_GB2312" w:hAnsi="Times New Roman"/>
          <w:sz w:val="21"/>
          <w:szCs w:val="21"/>
        </w:rPr>
        <w:t>用途落实用地；属于研发设计、勘察、检验检测、技术推广、环境评估与监测的</w:t>
      </w:r>
      <w:r>
        <w:rPr>
          <w:rFonts w:ascii="Times New Roman" w:eastAsia="仿宋_GB2312" w:hAnsi="Times New Roman"/>
          <w:sz w:val="21"/>
          <w:szCs w:val="21"/>
        </w:rPr>
        <w:t>项目，可按科教用途落实用地；属于水资源循环利用与节水、新能源发电运营维护、环境保护及污染治理中的排水、供电及污水、废物收集、贮存、利用、处理以及通信设施的项目，可按公用设施用途落实用地；属于下一代信息网络产业（通信设施除外）、新型信息技术服务、电子商务服务等经营服</w:t>
      </w:r>
      <w:r>
        <w:rPr>
          <w:rFonts w:ascii="Times New Roman" w:eastAsia="仿宋_GB2312" w:hAnsi="Times New Roman" w:hint="eastAsia"/>
          <w:sz w:val="21"/>
          <w:szCs w:val="21"/>
        </w:rPr>
        <w:t>务项目，</w:t>
      </w:r>
      <w:proofErr w:type="gramStart"/>
      <w:r>
        <w:rPr>
          <w:rFonts w:ascii="Times New Roman" w:eastAsia="仿宋_GB2312" w:hAnsi="Times New Roman" w:hint="eastAsia"/>
          <w:sz w:val="21"/>
          <w:szCs w:val="21"/>
        </w:rPr>
        <w:t>可按商服</w:t>
      </w:r>
      <w:proofErr w:type="gramEnd"/>
      <w:r>
        <w:rPr>
          <w:rFonts w:ascii="Times New Roman" w:eastAsia="仿宋_GB2312" w:hAnsi="Times New Roman" w:hint="eastAsia"/>
          <w:sz w:val="21"/>
          <w:szCs w:val="21"/>
        </w:rPr>
        <w:t>用途落实用地。新业</w:t>
      </w:r>
      <w:proofErr w:type="gramStart"/>
      <w:r>
        <w:rPr>
          <w:rFonts w:ascii="Times New Roman" w:eastAsia="仿宋_GB2312" w:hAnsi="Times New Roman" w:hint="eastAsia"/>
          <w:sz w:val="21"/>
          <w:szCs w:val="21"/>
        </w:rPr>
        <w:t>态项目</w:t>
      </w:r>
      <w:proofErr w:type="gramEnd"/>
      <w:r>
        <w:rPr>
          <w:rFonts w:ascii="Times New Roman" w:eastAsia="仿宋_GB2312" w:hAnsi="Times New Roman" w:hint="eastAsia"/>
          <w:sz w:val="21"/>
          <w:szCs w:val="21"/>
        </w:rPr>
        <w:t>土地用途不明确的，可经县级以上城乡规划部门会同国土资源等相关部门论证，在现有国家城市用地分类的基础上制定地方标准予以明确，向社会公开后实施；</w:t>
      </w:r>
    </w:p>
    <w:p w:rsidR="00971BE8" w:rsidRDefault="00581A56">
      <w:pPr>
        <w:adjustRightInd w:val="0"/>
        <w:snapToGrid w:val="0"/>
        <w:ind w:firstLineChars="200" w:firstLine="420"/>
        <w:jc w:val="both"/>
        <w:rPr>
          <w:rFonts w:ascii="Times New Roman" w:eastAsia="仿宋_GB2312" w:hAnsi="Times New Roman"/>
          <w:sz w:val="21"/>
          <w:szCs w:val="21"/>
        </w:rPr>
      </w:pPr>
      <w:r>
        <w:rPr>
          <w:rFonts w:ascii="Times New Roman" w:eastAsia="仿宋_GB2312" w:hAnsi="Times New Roman" w:hint="eastAsia"/>
          <w:sz w:val="21"/>
          <w:szCs w:val="21"/>
        </w:rPr>
        <w:t>④城市用地分类按《城市用地分类与规划建设用地标准》（</w:t>
      </w:r>
      <w:r>
        <w:rPr>
          <w:rFonts w:ascii="Times New Roman" w:eastAsia="仿宋_GB2312" w:hAnsi="Times New Roman"/>
          <w:sz w:val="21"/>
          <w:szCs w:val="21"/>
        </w:rPr>
        <w:t>GB50137</w:t>
      </w:r>
      <w:r>
        <w:rPr>
          <w:rFonts w:ascii="Times New Roman" w:eastAsia="仿宋_GB2312" w:hAnsi="Times New Roman"/>
          <w:sz w:val="21"/>
          <w:szCs w:val="21"/>
        </w:rPr>
        <w:t>-2011</w:t>
      </w:r>
      <w:r>
        <w:rPr>
          <w:rFonts w:ascii="Times New Roman" w:eastAsia="仿宋_GB2312" w:hAnsi="Times New Roman"/>
          <w:sz w:val="21"/>
          <w:szCs w:val="21"/>
        </w:rPr>
        <w:t>），各用地类型对应城市用地分类仅供参考。</w:t>
      </w:r>
    </w:p>
    <w:p w:rsidR="00971BE8" w:rsidRDefault="00581A56">
      <w:pPr>
        <w:adjustRightInd w:val="0"/>
        <w:snapToGrid w:val="0"/>
        <w:ind w:firstLineChars="200" w:firstLine="420"/>
        <w:jc w:val="both"/>
        <w:rPr>
          <w:rFonts w:ascii="Times New Roman" w:eastAsia="仿宋_GB2312" w:hAnsi="Times New Roman"/>
          <w:sz w:val="21"/>
          <w:szCs w:val="21"/>
        </w:rPr>
      </w:pPr>
      <w:r>
        <w:rPr>
          <w:rFonts w:ascii="Times New Roman" w:eastAsia="仿宋_GB2312" w:hAnsi="Times New Roman" w:hint="eastAsia"/>
          <w:sz w:val="21"/>
          <w:szCs w:val="21"/>
        </w:rPr>
        <w:t>⑤农产品批发市场用地、农产品展销市场用地，农贸市场用地等按照工业的</w:t>
      </w:r>
      <w:r>
        <w:rPr>
          <w:rFonts w:ascii="Times New Roman" w:eastAsia="仿宋_GB2312" w:hAnsi="Times New Roman"/>
          <w:sz w:val="21"/>
          <w:szCs w:val="21"/>
        </w:rPr>
        <w:t>1.0</w:t>
      </w:r>
      <w:r>
        <w:rPr>
          <w:rFonts w:ascii="Times New Roman" w:eastAsia="仿宋_GB2312" w:hAnsi="Times New Roman"/>
          <w:sz w:val="21"/>
          <w:szCs w:val="21"/>
        </w:rPr>
        <w:t>系数修正；</w:t>
      </w:r>
    </w:p>
    <w:p w:rsidR="00971BE8" w:rsidRDefault="00581A56">
      <w:pPr>
        <w:adjustRightInd w:val="0"/>
        <w:snapToGrid w:val="0"/>
        <w:ind w:firstLineChars="200" w:firstLine="420"/>
        <w:jc w:val="both"/>
        <w:rPr>
          <w:rFonts w:ascii="Times New Roman" w:eastAsia="仿宋_GB2312" w:hAnsi="Times New Roman"/>
          <w:sz w:val="21"/>
          <w:szCs w:val="21"/>
        </w:rPr>
      </w:pPr>
      <w:r>
        <w:rPr>
          <w:rFonts w:ascii="Times New Roman" w:eastAsia="仿宋_GB2312" w:hAnsi="Times New Roman" w:hint="eastAsia"/>
          <w:sz w:val="21"/>
          <w:szCs w:val="21"/>
        </w:rPr>
        <w:t>⑥凡是不在以上范围内的其他用地应按程序评估加以确定</w:t>
      </w:r>
      <w:r>
        <w:rPr>
          <w:rFonts w:ascii="Times New Roman" w:eastAsia="仿宋_GB2312" w:hAnsi="Times New Roman"/>
          <w:sz w:val="21"/>
          <w:szCs w:val="21"/>
        </w:rPr>
        <w:t>。</w:t>
      </w:r>
    </w:p>
    <w:p w:rsidR="00971BE8" w:rsidRDefault="00581A56" w:rsidP="00063A03">
      <w:pPr>
        <w:adjustRightInd w:val="0"/>
        <w:snapToGrid w:val="0"/>
        <w:spacing w:line="312" w:lineRule="auto"/>
        <w:ind w:firstLineChars="200" w:firstLine="602"/>
        <w:jc w:val="both"/>
        <w:outlineLvl w:val="2"/>
        <w:rPr>
          <w:rFonts w:ascii="Times New Roman" w:eastAsia="仿宋_GB2312" w:hAnsi="Times New Roman" w:cs="Times New Roman"/>
          <w:b/>
          <w:bCs/>
          <w:sz w:val="30"/>
          <w:szCs w:val="30"/>
          <w:lang w:val="zh-CN"/>
        </w:rPr>
      </w:pPr>
      <w:bookmarkStart w:id="33" w:name="_Toc100335266"/>
      <w:bookmarkStart w:id="34" w:name="_Toc18575923"/>
      <w:bookmarkStart w:id="35" w:name="_Toc100658619"/>
      <w:bookmarkStart w:id="36" w:name="_Toc24495"/>
      <w:bookmarkStart w:id="37" w:name="_Toc100325906"/>
      <w:r>
        <w:rPr>
          <w:rFonts w:ascii="Times New Roman" w:eastAsia="仿宋_GB2312" w:hAnsi="Times New Roman" w:cs="Times New Roman"/>
          <w:b/>
          <w:bCs/>
          <w:sz w:val="30"/>
          <w:szCs w:val="30"/>
          <w:lang w:val="zh-CN"/>
        </w:rPr>
        <w:t>（</w:t>
      </w:r>
      <w:r>
        <w:rPr>
          <w:rFonts w:ascii="Times New Roman" w:eastAsia="仿宋_GB2312" w:hAnsi="Times New Roman" w:cs="Times New Roman" w:hint="eastAsia"/>
          <w:b/>
          <w:bCs/>
          <w:sz w:val="30"/>
          <w:szCs w:val="30"/>
          <w:lang w:val="zh-CN"/>
        </w:rPr>
        <w:t>四</w:t>
      </w:r>
      <w:r>
        <w:rPr>
          <w:rFonts w:ascii="Times New Roman" w:eastAsia="仿宋_GB2312" w:hAnsi="Times New Roman" w:cs="Times New Roman"/>
          <w:b/>
          <w:bCs/>
          <w:sz w:val="30"/>
          <w:szCs w:val="30"/>
          <w:lang w:val="zh-CN"/>
        </w:rPr>
        <w:t>）特殊用地类型修正系数</w:t>
      </w:r>
      <w:bookmarkEnd w:id="33"/>
      <w:bookmarkEnd w:id="34"/>
      <w:bookmarkEnd w:id="35"/>
      <w:bookmarkEnd w:id="36"/>
      <w:bookmarkEnd w:id="37"/>
    </w:p>
    <w:p w:rsidR="00971BE8" w:rsidRDefault="00581A56">
      <w:pPr>
        <w:widowControl w:val="0"/>
        <w:adjustRightInd w:val="0"/>
        <w:snapToGrid w:val="0"/>
        <w:spacing w:line="312" w:lineRule="auto"/>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特殊用地类型修正</w:t>
      </w:r>
      <w:proofErr w:type="gramStart"/>
      <w:r>
        <w:rPr>
          <w:rFonts w:ascii="Times New Roman" w:eastAsia="仿宋_GB2312" w:hAnsi="Times New Roman" w:cs="Times New Roman" w:hint="eastAsia"/>
          <w:sz w:val="28"/>
          <w:szCs w:val="28"/>
        </w:rPr>
        <w:t>包括监教场所</w:t>
      </w:r>
      <w:proofErr w:type="gramEnd"/>
      <w:r>
        <w:rPr>
          <w:rFonts w:ascii="Times New Roman" w:eastAsia="仿宋_GB2312" w:hAnsi="Times New Roman" w:cs="Times New Roman" w:hint="eastAsia"/>
          <w:sz w:val="28"/>
          <w:szCs w:val="28"/>
        </w:rPr>
        <w:t>用地修正和殡葬用地修正。</w:t>
      </w:r>
    </w:p>
    <w:p w:rsidR="00971BE8" w:rsidRDefault="00581A56" w:rsidP="00063A03">
      <w:pPr>
        <w:adjustRightInd w:val="0"/>
        <w:snapToGrid w:val="0"/>
        <w:spacing w:line="312" w:lineRule="auto"/>
        <w:ind w:firstLineChars="200" w:firstLine="602"/>
        <w:jc w:val="both"/>
        <w:rPr>
          <w:rFonts w:ascii="Times New Roman" w:eastAsia="仿宋_GB2312" w:hAnsi="Times New Roman" w:cs="Times New Roman"/>
          <w:b/>
          <w:bCs/>
          <w:sz w:val="30"/>
          <w:szCs w:val="30"/>
          <w:lang w:val="zh-CN"/>
        </w:rPr>
      </w:pPr>
      <w:r>
        <w:rPr>
          <w:rFonts w:ascii="Times New Roman" w:eastAsia="仿宋_GB2312" w:hAnsi="Times New Roman" w:cs="Times New Roman" w:hint="eastAsia"/>
          <w:b/>
          <w:bCs/>
          <w:sz w:val="30"/>
          <w:szCs w:val="30"/>
          <w:lang w:val="zh-CN"/>
        </w:rPr>
        <w:t>1</w:t>
      </w:r>
      <w:r>
        <w:rPr>
          <w:rFonts w:ascii="Times New Roman" w:eastAsia="仿宋_GB2312" w:hAnsi="Times New Roman" w:cs="Times New Roman" w:hint="eastAsia"/>
          <w:b/>
          <w:bCs/>
          <w:sz w:val="30"/>
          <w:szCs w:val="30"/>
          <w:lang w:val="zh-CN"/>
        </w:rPr>
        <w:t>、</w:t>
      </w:r>
      <w:proofErr w:type="gramStart"/>
      <w:r>
        <w:rPr>
          <w:rFonts w:ascii="Times New Roman" w:eastAsia="仿宋_GB2312" w:hAnsi="Times New Roman" w:cs="Times New Roman" w:hint="eastAsia"/>
          <w:b/>
          <w:bCs/>
          <w:sz w:val="30"/>
          <w:szCs w:val="30"/>
          <w:lang w:val="zh-CN"/>
        </w:rPr>
        <w:t>监教场所</w:t>
      </w:r>
      <w:proofErr w:type="gramEnd"/>
      <w:r>
        <w:rPr>
          <w:rFonts w:ascii="Times New Roman" w:eastAsia="仿宋_GB2312" w:hAnsi="Times New Roman" w:cs="Times New Roman" w:hint="eastAsia"/>
          <w:b/>
          <w:bCs/>
          <w:sz w:val="30"/>
          <w:szCs w:val="30"/>
          <w:lang w:val="zh-CN"/>
        </w:rPr>
        <w:t>用地</w:t>
      </w:r>
    </w:p>
    <w:p w:rsidR="00971BE8" w:rsidRDefault="00581A56">
      <w:pPr>
        <w:adjustRightInd w:val="0"/>
        <w:snapToGrid w:val="0"/>
        <w:spacing w:line="312" w:lineRule="auto"/>
        <w:ind w:firstLineChars="200" w:firstLine="560"/>
        <w:jc w:val="both"/>
        <w:rPr>
          <w:rFonts w:ascii="Times New Roman" w:eastAsia="仿宋_GB2312" w:hAnsi="Times New Roman" w:cs="Times New Roman"/>
          <w:sz w:val="28"/>
          <w:szCs w:val="28"/>
        </w:rPr>
      </w:pPr>
      <w:proofErr w:type="gramStart"/>
      <w:r>
        <w:rPr>
          <w:rFonts w:ascii="Times New Roman" w:eastAsia="仿宋_GB2312" w:hAnsi="Times New Roman" w:cs="Times New Roman" w:hint="eastAsia"/>
          <w:sz w:val="28"/>
          <w:szCs w:val="28"/>
        </w:rPr>
        <w:t>监教场所</w:t>
      </w:r>
      <w:proofErr w:type="gramEnd"/>
      <w:r>
        <w:rPr>
          <w:rFonts w:ascii="Times New Roman" w:eastAsia="仿宋_GB2312" w:hAnsi="Times New Roman" w:cs="Times New Roman" w:hint="eastAsia"/>
          <w:sz w:val="28"/>
          <w:szCs w:val="28"/>
        </w:rPr>
        <w:t>用地是指用于监狱、看守所、劳改场、戒毒所等建筑用地，其用地性质与社会福利用地、医疗卫生用地归为一个小类，属于公共管理与公共服务用地的范畴。所以适用“三旧”改造区片市场评估</w:t>
      </w:r>
      <w:proofErr w:type="gramStart"/>
      <w:r>
        <w:rPr>
          <w:rFonts w:ascii="Times New Roman" w:eastAsia="仿宋_GB2312" w:hAnsi="Times New Roman" w:cs="Times New Roman" w:hint="eastAsia"/>
          <w:sz w:val="28"/>
          <w:szCs w:val="28"/>
        </w:rPr>
        <w:t>价类型</w:t>
      </w:r>
      <w:proofErr w:type="gramEnd"/>
      <w:r>
        <w:rPr>
          <w:rFonts w:ascii="Times New Roman" w:eastAsia="仿宋_GB2312" w:hAnsi="Times New Roman" w:cs="Times New Roman" w:hint="eastAsia"/>
          <w:sz w:val="28"/>
          <w:szCs w:val="28"/>
        </w:rPr>
        <w:t>参照公共管理与公共服务用地，修正系数为</w:t>
      </w:r>
      <w:r>
        <w:rPr>
          <w:rFonts w:ascii="Times New Roman" w:eastAsia="仿宋_GB2312" w:hAnsi="Times New Roman" w:cs="Times New Roman"/>
          <w:sz w:val="28"/>
          <w:szCs w:val="28"/>
        </w:rPr>
        <w:t>1.0</w:t>
      </w:r>
      <w:r>
        <w:rPr>
          <w:rFonts w:ascii="Times New Roman" w:eastAsia="仿宋_GB2312" w:hAnsi="Times New Roman" w:cs="Times New Roman" w:hint="eastAsia"/>
          <w:sz w:val="28"/>
          <w:szCs w:val="28"/>
        </w:rPr>
        <w:t>。</w:t>
      </w:r>
    </w:p>
    <w:p w:rsidR="00971BE8" w:rsidRDefault="00581A56" w:rsidP="00063A03">
      <w:pPr>
        <w:adjustRightInd w:val="0"/>
        <w:snapToGrid w:val="0"/>
        <w:spacing w:line="312" w:lineRule="auto"/>
        <w:ind w:firstLineChars="200" w:firstLine="602"/>
        <w:jc w:val="both"/>
        <w:rPr>
          <w:rFonts w:ascii="Times New Roman" w:eastAsia="仿宋_GB2312" w:hAnsi="Times New Roman" w:cs="Times New Roman"/>
          <w:b/>
          <w:bCs/>
          <w:sz w:val="30"/>
          <w:szCs w:val="30"/>
          <w:lang w:val="zh-CN"/>
        </w:rPr>
      </w:pPr>
      <w:r>
        <w:rPr>
          <w:rFonts w:ascii="Times New Roman" w:eastAsia="仿宋_GB2312" w:hAnsi="Times New Roman" w:cs="Times New Roman" w:hint="eastAsia"/>
          <w:b/>
          <w:bCs/>
          <w:sz w:val="30"/>
          <w:szCs w:val="30"/>
          <w:lang w:val="zh-CN"/>
        </w:rPr>
        <w:t>2</w:t>
      </w:r>
      <w:r>
        <w:rPr>
          <w:rFonts w:ascii="Times New Roman" w:eastAsia="仿宋_GB2312" w:hAnsi="Times New Roman" w:cs="Times New Roman" w:hint="eastAsia"/>
          <w:b/>
          <w:bCs/>
          <w:sz w:val="30"/>
          <w:szCs w:val="30"/>
          <w:lang w:val="zh-CN"/>
        </w:rPr>
        <w:t>、殡葬用地</w:t>
      </w:r>
    </w:p>
    <w:p w:rsidR="00971BE8" w:rsidRDefault="00581A56">
      <w:pPr>
        <w:adjustRightInd w:val="0"/>
        <w:snapToGrid w:val="0"/>
        <w:spacing w:line="312" w:lineRule="auto"/>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根据《城市用地分类与规划建设用地标准》（</w:t>
      </w:r>
      <w:r>
        <w:rPr>
          <w:rFonts w:ascii="Times New Roman" w:eastAsia="仿宋_GB2312" w:hAnsi="Times New Roman" w:cs="Times New Roman"/>
          <w:sz w:val="28"/>
          <w:szCs w:val="28"/>
        </w:rPr>
        <w:t>GB50137-2011</w:t>
      </w:r>
      <w:r>
        <w:rPr>
          <w:rFonts w:ascii="Times New Roman" w:eastAsia="仿宋_GB2312" w:hAnsi="Times New Roman" w:cs="Times New Roman"/>
          <w:sz w:val="28"/>
          <w:szCs w:val="28"/>
        </w:rPr>
        <w:t>），殡葬用地属于商业服务业设施用地（</w:t>
      </w:r>
      <w:r>
        <w:rPr>
          <w:rFonts w:ascii="Times New Roman" w:eastAsia="仿宋_GB2312" w:hAnsi="Times New Roman" w:cs="Times New Roman"/>
          <w:sz w:val="28"/>
          <w:szCs w:val="28"/>
        </w:rPr>
        <w:t>B</w:t>
      </w:r>
      <w:r>
        <w:rPr>
          <w:rFonts w:ascii="Times New Roman" w:eastAsia="仿宋_GB2312" w:hAnsi="Times New Roman" w:cs="Times New Roman"/>
          <w:sz w:val="28"/>
          <w:szCs w:val="28"/>
        </w:rPr>
        <w:t>）中的其他服务设施用地（</w:t>
      </w:r>
      <w:r>
        <w:rPr>
          <w:rFonts w:ascii="Times New Roman" w:eastAsia="仿宋_GB2312" w:hAnsi="Times New Roman" w:cs="Times New Roman"/>
          <w:sz w:val="28"/>
          <w:szCs w:val="28"/>
        </w:rPr>
        <w:t>B9</w:t>
      </w:r>
      <w:r>
        <w:rPr>
          <w:rFonts w:ascii="Times New Roman" w:eastAsia="仿宋_GB2312" w:hAnsi="Times New Roman" w:cs="Times New Roman"/>
          <w:sz w:val="28"/>
          <w:szCs w:val="28"/>
        </w:rPr>
        <w:t>），其用地性质与私人诊所、汽车维修站等用地归为一个小类，属于商服用地的范畴，所以适用</w:t>
      </w:r>
      <w:r>
        <w:rPr>
          <w:rFonts w:ascii="Times New Roman" w:eastAsia="仿宋_GB2312" w:hAnsi="Times New Roman" w:cs="Times New Roman"/>
          <w:sz w:val="28"/>
          <w:szCs w:val="28"/>
        </w:rPr>
        <w:t>“</w:t>
      </w:r>
      <w:r>
        <w:rPr>
          <w:rFonts w:ascii="Times New Roman" w:eastAsia="仿宋_GB2312" w:hAnsi="Times New Roman" w:cs="Times New Roman"/>
          <w:sz w:val="28"/>
          <w:szCs w:val="28"/>
        </w:rPr>
        <w:t>三旧</w:t>
      </w:r>
      <w:r>
        <w:rPr>
          <w:rFonts w:ascii="Times New Roman" w:eastAsia="仿宋_GB2312" w:hAnsi="Times New Roman" w:cs="Times New Roman"/>
          <w:sz w:val="28"/>
          <w:szCs w:val="28"/>
        </w:rPr>
        <w:t>”</w:t>
      </w:r>
      <w:r>
        <w:rPr>
          <w:rFonts w:ascii="Times New Roman" w:eastAsia="仿宋_GB2312" w:hAnsi="Times New Roman" w:cs="Times New Roman"/>
          <w:sz w:val="28"/>
          <w:szCs w:val="28"/>
        </w:rPr>
        <w:t>改造区片价</w:t>
      </w:r>
      <w:proofErr w:type="gramStart"/>
      <w:r>
        <w:rPr>
          <w:rFonts w:ascii="Times New Roman" w:eastAsia="仿宋_GB2312" w:hAnsi="Times New Roman" w:cs="Times New Roman"/>
          <w:sz w:val="28"/>
          <w:szCs w:val="28"/>
        </w:rPr>
        <w:t>参照商</w:t>
      </w:r>
      <w:proofErr w:type="gramEnd"/>
      <w:r>
        <w:rPr>
          <w:rFonts w:ascii="Times New Roman" w:eastAsia="仿宋_GB2312" w:hAnsi="Times New Roman" w:cs="Times New Roman"/>
          <w:sz w:val="28"/>
          <w:szCs w:val="28"/>
        </w:rPr>
        <w:t>服用地；殡葬用地一般位于远离城市的偏僻区域，建筑密度、容积率都较低（容积率一般远小于</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）。参考周边城市，经过案例数据核算，确定殡葬用地的用地类型修正系数为商服用地的</w:t>
      </w:r>
      <w:r>
        <w:rPr>
          <w:rFonts w:ascii="Times New Roman" w:eastAsia="仿宋_GB2312" w:hAnsi="Times New Roman" w:cs="Times New Roman"/>
          <w:sz w:val="28"/>
          <w:szCs w:val="28"/>
        </w:rPr>
        <w:t>0.8</w:t>
      </w:r>
      <w:r>
        <w:rPr>
          <w:rFonts w:ascii="Times New Roman" w:eastAsia="仿宋_GB2312" w:hAnsi="Times New Roman" w:cs="Times New Roman"/>
          <w:sz w:val="28"/>
          <w:szCs w:val="28"/>
        </w:rPr>
        <w:t>，主要应用范围为陵园、墓地、殡葬场所用地（当容积率小于</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时，采用用地面积，容</w:t>
      </w:r>
      <w:r>
        <w:rPr>
          <w:rFonts w:ascii="Times New Roman" w:eastAsia="仿宋_GB2312" w:hAnsi="Times New Roman" w:cs="Times New Roman"/>
          <w:sz w:val="28"/>
          <w:szCs w:val="28"/>
        </w:rPr>
        <w:t>积率按等于</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计算）</w:t>
      </w:r>
      <w:r>
        <w:rPr>
          <w:rFonts w:ascii="Times New Roman" w:eastAsia="仿宋_GB2312" w:hAnsi="Times New Roman" w:cs="Times New Roman" w:hint="eastAsia"/>
          <w:sz w:val="28"/>
          <w:szCs w:val="28"/>
        </w:rPr>
        <w:t>。</w:t>
      </w:r>
    </w:p>
    <w:p w:rsidR="00971BE8" w:rsidRDefault="00581A56">
      <w:pPr>
        <w:keepNext/>
        <w:adjustRightInd w:val="0"/>
        <w:snapToGrid w:val="0"/>
        <w:jc w:val="center"/>
        <w:rPr>
          <w:rFonts w:ascii="Times New Roman" w:eastAsia="仿宋_GB2312" w:hAnsi="Times New Roman"/>
          <w:b/>
          <w:szCs w:val="28"/>
        </w:rPr>
      </w:pPr>
      <w:r>
        <w:rPr>
          <w:rFonts w:ascii="Times New Roman" w:eastAsia="仿宋_GB2312" w:hAnsi="Times New Roman"/>
          <w:b/>
          <w:szCs w:val="28"/>
        </w:rPr>
        <w:lastRenderedPageBreak/>
        <w:t>表</w:t>
      </w:r>
      <w:r>
        <w:rPr>
          <w:rFonts w:ascii="Times New Roman" w:eastAsia="仿宋_GB2312" w:hAnsi="Times New Roman" w:hint="eastAsia"/>
          <w:b/>
          <w:szCs w:val="28"/>
        </w:rPr>
        <w:t xml:space="preserve">5-10  </w:t>
      </w:r>
      <w:r>
        <w:rPr>
          <w:rFonts w:ascii="Times New Roman" w:eastAsia="仿宋_GB2312" w:hAnsi="Times New Roman"/>
          <w:b/>
          <w:szCs w:val="28"/>
        </w:rPr>
        <w:t>中山市</w:t>
      </w:r>
      <w:r>
        <w:rPr>
          <w:rFonts w:ascii="Times New Roman" w:eastAsia="仿宋_GB2312" w:hAnsi="Times New Roman" w:hint="eastAsia"/>
          <w:b/>
          <w:szCs w:val="28"/>
        </w:rPr>
        <w:t>特殊</w:t>
      </w:r>
      <w:r>
        <w:rPr>
          <w:rFonts w:ascii="Times New Roman" w:eastAsia="仿宋_GB2312" w:hAnsi="Times New Roman"/>
          <w:b/>
          <w:szCs w:val="28"/>
        </w:rPr>
        <w:t>用地类型修正系数表</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679"/>
        <w:gridCol w:w="2068"/>
        <w:gridCol w:w="990"/>
        <w:gridCol w:w="3186"/>
      </w:tblGrid>
      <w:tr w:rsidR="00971BE8">
        <w:trPr>
          <w:cantSplit/>
          <w:trHeight w:val="340"/>
          <w:tblHeader/>
          <w:jc w:val="center"/>
        </w:trPr>
        <w:tc>
          <w:tcPr>
            <w:tcW w:w="677" w:type="pct"/>
            <w:shd w:val="clear" w:color="auto" w:fill="auto"/>
            <w:vAlign w:val="center"/>
          </w:tcPr>
          <w:p w:rsidR="00971BE8" w:rsidRDefault="00581A56">
            <w:pPr>
              <w:adjustRightInd w:val="0"/>
              <w:snapToGrid w:val="0"/>
              <w:jc w:val="center"/>
              <w:rPr>
                <w:rFonts w:ascii="Times New Roman" w:eastAsia="仿宋_GB2312" w:hAnsi="Times New Roman" w:cs="Times New Roman"/>
                <w:b/>
                <w:bCs/>
                <w:spacing w:val="-10"/>
              </w:rPr>
            </w:pPr>
            <w:r>
              <w:rPr>
                <w:rFonts w:ascii="Times New Roman" w:eastAsia="仿宋_GB2312" w:hAnsi="Times New Roman" w:cs="Times New Roman"/>
                <w:b/>
                <w:bCs/>
                <w:spacing w:val="-10"/>
              </w:rPr>
              <w:t>一级用地类型</w:t>
            </w:r>
          </w:p>
        </w:tc>
        <w:tc>
          <w:tcPr>
            <w:tcW w:w="916" w:type="pct"/>
            <w:shd w:val="clear" w:color="auto" w:fill="auto"/>
            <w:vAlign w:val="center"/>
          </w:tcPr>
          <w:p w:rsidR="00971BE8" w:rsidRDefault="00581A56">
            <w:pPr>
              <w:adjustRightInd w:val="0"/>
              <w:snapToGrid w:val="0"/>
              <w:jc w:val="center"/>
              <w:rPr>
                <w:rFonts w:ascii="Times New Roman" w:eastAsia="仿宋_GB2312" w:hAnsi="Times New Roman" w:cs="Times New Roman"/>
                <w:b/>
                <w:bCs/>
                <w:spacing w:val="-10"/>
              </w:rPr>
            </w:pPr>
            <w:r>
              <w:rPr>
                <w:rFonts w:ascii="Times New Roman" w:eastAsia="仿宋_GB2312" w:hAnsi="Times New Roman" w:cs="Times New Roman"/>
                <w:b/>
                <w:bCs/>
                <w:spacing w:val="-10"/>
              </w:rPr>
              <w:t>用地类型</w:t>
            </w:r>
          </w:p>
        </w:tc>
        <w:tc>
          <w:tcPr>
            <w:tcW w:w="1128" w:type="pct"/>
            <w:shd w:val="clear" w:color="auto" w:fill="auto"/>
            <w:vAlign w:val="center"/>
          </w:tcPr>
          <w:p w:rsidR="00971BE8" w:rsidRDefault="00581A56">
            <w:pPr>
              <w:adjustRightInd w:val="0"/>
              <w:snapToGrid w:val="0"/>
              <w:jc w:val="center"/>
              <w:rPr>
                <w:rFonts w:ascii="Times New Roman" w:eastAsia="仿宋_GB2312" w:hAnsi="Times New Roman" w:cs="Times New Roman"/>
                <w:b/>
                <w:bCs/>
                <w:spacing w:val="-10"/>
              </w:rPr>
            </w:pPr>
            <w:r>
              <w:rPr>
                <w:rFonts w:ascii="Times New Roman" w:eastAsia="仿宋_GB2312" w:hAnsi="Times New Roman" w:cs="Times New Roman"/>
                <w:b/>
                <w:bCs/>
                <w:spacing w:val="-10"/>
              </w:rPr>
              <w:t>适用</w:t>
            </w:r>
            <w:r>
              <w:rPr>
                <w:rFonts w:ascii="Times New Roman" w:eastAsia="仿宋_GB2312" w:hAnsi="Times New Roman" w:cs="Times New Roman"/>
                <w:b/>
                <w:bCs/>
                <w:spacing w:val="-10"/>
              </w:rPr>
              <w:t>“</w:t>
            </w:r>
            <w:r>
              <w:rPr>
                <w:rFonts w:ascii="Times New Roman" w:eastAsia="仿宋_GB2312" w:hAnsi="Times New Roman" w:cs="Times New Roman"/>
                <w:b/>
                <w:bCs/>
                <w:spacing w:val="-10"/>
              </w:rPr>
              <w:t>三旧</w:t>
            </w:r>
            <w:r>
              <w:rPr>
                <w:rFonts w:ascii="Times New Roman" w:eastAsia="仿宋_GB2312" w:hAnsi="Times New Roman" w:cs="Times New Roman"/>
                <w:b/>
                <w:bCs/>
                <w:spacing w:val="-10"/>
              </w:rPr>
              <w:t>”</w:t>
            </w:r>
            <w:r>
              <w:rPr>
                <w:rFonts w:ascii="Times New Roman" w:eastAsia="仿宋_GB2312" w:hAnsi="Times New Roman" w:cs="Times New Roman"/>
                <w:b/>
                <w:bCs/>
                <w:spacing w:val="-10"/>
              </w:rPr>
              <w:t>改造区片市场评估</w:t>
            </w:r>
            <w:proofErr w:type="gramStart"/>
            <w:r>
              <w:rPr>
                <w:rFonts w:ascii="Times New Roman" w:eastAsia="仿宋_GB2312" w:hAnsi="Times New Roman" w:cs="Times New Roman"/>
                <w:b/>
                <w:bCs/>
                <w:spacing w:val="-10"/>
              </w:rPr>
              <w:t>价类型</w:t>
            </w:r>
            <w:proofErr w:type="gramEnd"/>
          </w:p>
        </w:tc>
        <w:tc>
          <w:tcPr>
            <w:tcW w:w="540" w:type="pct"/>
            <w:shd w:val="clear" w:color="auto" w:fill="auto"/>
            <w:vAlign w:val="center"/>
          </w:tcPr>
          <w:p w:rsidR="00971BE8" w:rsidRDefault="00581A56">
            <w:pPr>
              <w:adjustRightInd w:val="0"/>
              <w:snapToGrid w:val="0"/>
              <w:jc w:val="center"/>
              <w:rPr>
                <w:rFonts w:ascii="Times New Roman" w:eastAsia="仿宋_GB2312" w:hAnsi="Times New Roman" w:cs="Times New Roman"/>
                <w:b/>
                <w:bCs/>
                <w:spacing w:val="-10"/>
              </w:rPr>
            </w:pPr>
            <w:r>
              <w:rPr>
                <w:rFonts w:ascii="Times New Roman" w:eastAsia="仿宋_GB2312" w:hAnsi="Times New Roman" w:cs="Times New Roman"/>
                <w:b/>
                <w:bCs/>
                <w:spacing w:val="-10"/>
              </w:rPr>
              <w:t>修正系数</w:t>
            </w:r>
          </w:p>
        </w:tc>
        <w:tc>
          <w:tcPr>
            <w:tcW w:w="1737" w:type="pct"/>
            <w:shd w:val="clear" w:color="auto" w:fill="auto"/>
            <w:vAlign w:val="center"/>
          </w:tcPr>
          <w:p w:rsidR="00971BE8" w:rsidRDefault="00581A56">
            <w:pPr>
              <w:adjustRightInd w:val="0"/>
              <w:snapToGrid w:val="0"/>
              <w:jc w:val="center"/>
              <w:rPr>
                <w:rFonts w:ascii="Times New Roman" w:eastAsia="仿宋_GB2312" w:hAnsi="Times New Roman" w:cs="Times New Roman"/>
                <w:b/>
                <w:bCs/>
                <w:spacing w:val="-10"/>
              </w:rPr>
            </w:pPr>
            <w:r>
              <w:rPr>
                <w:rFonts w:ascii="Times New Roman" w:eastAsia="仿宋_GB2312" w:hAnsi="Times New Roman" w:cs="Times New Roman"/>
                <w:b/>
                <w:bCs/>
                <w:spacing w:val="-10"/>
              </w:rPr>
              <w:t>主要应用范围</w:t>
            </w:r>
          </w:p>
        </w:tc>
      </w:tr>
      <w:tr w:rsidR="00971BE8">
        <w:trPr>
          <w:cantSplit/>
          <w:trHeight w:val="340"/>
          <w:jc w:val="center"/>
        </w:trPr>
        <w:tc>
          <w:tcPr>
            <w:tcW w:w="677" w:type="pct"/>
            <w:vMerge w:val="restart"/>
            <w:shd w:val="clear" w:color="auto" w:fill="auto"/>
            <w:vAlign w:val="center"/>
          </w:tcPr>
          <w:p w:rsidR="00971BE8" w:rsidRDefault="00581A56">
            <w:pPr>
              <w:adjustRightInd w:val="0"/>
              <w:snapToGrid w:val="0"/>
              <w:jc w:val="center"/>
              <w:rPr>
                <w:rFonts w:ascii="Times New Roman" w:eastAsia="仿宋_GB2312" w:hAnsi="Times New Roman" w:cs="Times New Roman"/>
                <w:b/>
                <w:spacing w:val="-10"/>
              </w:rPr>
            </w:pPr>
            <w:r>
              <w:rPr>
                <w:rFonts w:ascii="Times New Roman" w:eastAsia="仿宋_GB2312" w:hAnsi="Times New Roman" w:cs="Times New Roman" w:hint="eastAsia"/>
                <w:b/>
                <w:spacing w:val="-10"/>
              </w:rPr>
              <w:t>特殊用地</w:t>
            </w:r>
          </w:p>
        </w:tc>
        <w:tc>
          <w:tcPr>
            <w:tcW w:w="916"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rPr>
            </w:pPr>
            <w:r>
              <w:rPr>
                <w:rFonts w:ascii="Times New Roman" w:eastAsia="仿宋_GB2312" w:hAnsi="Times New Roman" w:cs="Times New Roman" w:hint="eastAsia"/>
                <w:spacing w:val="-10"/>
              </w:rPr>
              <w:t>0903</w:t>
            </w:r>
            <w:proofErr w:type="gramStart"/>
            <w:r>
              <w:rPr>
                <w:rFonts w:ascii="Times New Roman" w:eastAsia="仿宋_GB2312" w:hAnsi="Times New Roman" w:cs="Times New Roman" w:hint="eastAsia"/>
                <w:spacing w:val="-10"/>
                <w:lang w:val="zh-CN"/>
              </w:rPr>
              <w:t>监教场所</w:t>
            </w:r>
            <w:proofErr w:type="gramEnd"/>
            <w:r>
              <w:rPr>
                <w:rFonts w:ascii="Times New Roman" w:eastAsia="仿宋_GB2312" w:hAnsi="Times New Roman" w:cs="Times New Roman" w:hint="eastAsia"/>
                <w:spacing w:val="-10"/>
                <w:lang w:val="zh-CN"/>
              </w:rPr>
              <w:t>用地</w:t>
            </w:r>
          </w:p>
        </w:tc>
        <w:tc>
          <w:tcPr>
            <w:tcW w:w="112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rPr>
            </w:pPr>
            <w:r>
              <w:rPr>
                <w:rFonts w:ascii="Times New Roman" w:eastAsia="仿宋_GB2312" w:hAnsi="Times New Roman" w:cs="Times New Roman" w:hint="eastAsia"/>
                <w:spacing w:val="-10"/>
              </w:rPr>
              <w:t>公共管理与公共服务用地</w:t>
            </w:r>
          </w:p>
        </w:tc>
        <w:tc>
          <w:tcPr>
            <w:tcW w:w="540"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rPr>
            </w:pPr>
            <w:r>
              <w:rPr>
                <w:rFonts w:ascii="Times New Roman" w:eastAsia="仿宋_GB2312" w:hAnsi="Times New Roman" w:cs="Times New Roman"/>
                <w:spacing w:val="-10"/>
              </w:rPr>
              <w:t>1.0</w:t>
            </w:r>
          </w:p>
        </w:tc>
        <w:tc>
          <w:tcPr>
            <w:tcW w:w="1737"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rPr>
            </w:pPr>
            <w:r>
              <w:rPr>
                <w:rFonts w:ascii="Times New Roman" w:eastAsia="仿宋_GB2312" w:hAnsi="Times New Roman" w:cs="Times New Roman" w:hint="eastAsia"/>
                <w:spacing w:val="-10"/>
              </w:rPr>
              <w:t>用于监狱、看守所、劳改场、戒毒所等建筑用地</w:t>
            </w:r>
          </w:p>
        </w:tc>
      </w:tr>
      <w:tr w:rsidR="00971BE8">
        <w:trPr>
          <w:cantSplit/>
          <w:trHeight w:val="340"/>
          <w:jc w:val="center"/>
        </w:trPr>
        <w:tc>
          <w:tcPr>
            <w:tcW w:w="677" w:type="pct"/>
            <w:vMerge/>
            <w:shd w:val="clear" w:color="auto" w:fill="auto"/>
            <w:vAlign w:val="center"/>
          </w:tcPr>
          <w:p w:rsidR="00971BE8" w:rsidRDefault="00971BE8">
            <w:pPr>
              <w:adjustRightInd w:val="0"/>
              <w:snapToGrid w:val="0"/>
              <w:jc w:val="center"/>
              <w:rPr>
                <w:rFonts w:ascii="Times New Roman" w:eastAsia="仿宋_GB2312" w:hAnsi="Times New Roman" w:cs="Times New Roman"/>
                <w:b/>
                <w:spacing w:val="-10"/>
              </w:rPr>
            </w:pPr>
          </w:p>
        </w:tc>
        <w:tc>
          <w:tcPr>
            <w:tcW w:w="916"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rPr>
            </w:pPr>
            <w:r>
              <w:rPr>
                <w:rFonts w:ascii="Times New Roman" w:eastAsia="仿宋_GB2312" w:hAnsi="Times New Roman" w:cs="Times New Roman"/>
                <w:spacing w:val="-10"/>
              </w:rPr>
              <w:t>0</w:t>
            </w:r>
            <w:r>
              <w:rPr>
                <w:rFonts w:ascii="Times New Roman" w:eastAsia="仿宋_GB2312" w:hAnsi="Times New Roman" w:cs="Times New Roman" w:hint="eastAsia"/>
                <w:spacing w:val="-10"/>
              </w:rPr>
              <w:t>905</w:t>
            </w:r>
            <w:r>
              <w:rPr>
                <w:rFonts w:ascii="Times New Roman" w:eastAsia="仿宋_GB2312" w:hAnsi="Times New Roman" w:cs="Times New Roman" w:hint="eastAsia"/>
                <w:spacing w:val="-10"/>
              </w:rPr>
              <w:t>殡葬用地</w:t>
            </w:r>
          </w:p>
        </w:tc>
        <w:tc>
          <w:tcPr>
            <w:tcW w:w="1128"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rPr>
            </w:pPr>
            <w:r>
              <w:rPr>
                <w:rFonts w:ascii="Times New Roman" w:eastAsia="仿宋_GB2312" w:hAnsi="Times New Roman" w:cs="Times New Roman"/>
                <w:spacing w:val="-10"/>
              </w:rPr>
              <w:t>商服</w:t>
            </w:r>
          </w:p>
        </w:tc>
        <w:tc>
          <w:tcPr>
            <w:tcW w:w="540"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rPr>
            </w:pPr>
            <w:r>
              <w:rPr>
                <w:rFonts w:ascii="Times New Roman" w:eastAsia="仿宋_GB2312" w:hAnsi="Times New Roman" w:cs="Times New Roman" w:hint="eastAsia"/>
                <w:spacing w:val="-10"/>
              </w:rPr>
              <w:t>0.8</w:t>
            </w:r>
          </w:p>
        </w:tc>
        <w:tc>
          <w:tcPr>
            <w:tcW w:w="1737" w:type="pct"/>
            <w:shd w:val="clear" w:color="auto" w:fill="auto"/>
            <w:vAlign w:val="center"/>
          </w:tcPr>
          <w:p w:rsidR="00971BE8" w:rsidRDefault="00581A56">
            <w:pPr>
              <w:adjustRightInd w:val="0"/>
              <w:snapToGrid w:val="0"/>
              <w:jc w:val="center"/>
              <w:rPr>
                <w:rFonts w:ascii="Times New Roman" w:eastAsia="仿宋_GB2312" w:hAnsi="Times New Roman" w:cs="Times New Roman"/>
                <w:spacing w:val="-10"/>
              </w:rPr>
            </w:pPr>
            <w:r>
              <w:rPr>
                <w:rFonts w:ascii="Times New Roman" w:eastAsia="仿宋_GB2312" w:hAnsi="Times New Roman" w:cs="Times New Roman"/>
                <w:spacing w:val="-10"/>
              </w:rPr>
              <w:t>陵园、墓地、殡葬场所用地</w:t>
            </w:r>
          </w:p>
        </w:tc>
      </w:tr>
    </w:tbl>
    <w:p w:rsidR="00971BE8" w:rsidRDefault="00581A56" w:rsidP="00063A03">
      <w:pPr>
        <w:adjustRightInd w:val="0"/>
        <w:snapToGrid w:val="0"/>
        <w:spacing w:line="312" w:lineRule="auto"/>
        <w:ind w:firstLineChars="200" w:firstLine="602"/>
        <w:jc w:val="both"/>
        <w:outlineLvl w:val="2"/>
        <w:rPr>
          <w:rFonts w:ascii="Times New Roman" w:eastAsia="仿宋_GB2312" w:hAnsi="Times New Roman" w:cs="Times New Roman"/>
          <w:b/>
          <w:bCs/>
          <w:sz w:val="30"/>
          <w:szCs w:val="30"/>
          <w:lang w:val="zh-CN"/>
        </w:rPr>
      </w:pPr>
      <w:bookmarkStart w:id="38" w:name="_Toc31501"/>
      <w:r>
        <w:rPr>
          <w:rFonts w:ascii="Times New Roman" w:eastAsia="仿宋_GB2312" w:hAnsi="Times New Roman" w:cs="Times New Roman"/>
          <w:b/>
          <w:bCs/>
          <w:sz w:val="30"/>
          <w:szCs w:val="30"/>
          <w:lang w:val="zh-CN"/>
        </w:rPr>
        <w:t>（</w:t>
      </w:r>
      <w:r>
        <w:rPr>
          <w:rFonts w:ascii="Times New Roman" w:eastAsia="仿宋_GB2312" w:hAnsi="Times New Roman" w:cs="Times New Roman" w:hint="eastAsia"/>
          <w:b/>
          <w:bCs/>
          <w:sz w:val="30"/>
          <w:szCs w:val="30"/>
          <w:lang w:val="zh-CN"/>
        </w:rPr>
        <w:t>五</w:t>
      </w:r>
      <w:r>
        <w:rPr>
          <w:rFonts w:ascii="Times New Roman" w:eastAsia="仿宋_GB2312" w:hAnsi="Times New Roman" w:cs="Times New Roman"/>
          <w:b/>
          <w:bCs/>
          <w:sz w:val="30"/>
          <w:szCs w:val="30"/>
          <w:lang w:val="zh-CN"/>
        </w:rPr>
        <w:t>）</w:t>
      </w:r>
      <w:r>
        <w:rPr>
          <w:rFonts w:ascii="Times New Roman" w:eastAsia="仿宋_GB2312" w:hAnsi="Times New Roman" w:cs="Times New Roman" w:hint="eastAsia"/>
          <w:b/>
          <w:bCs/>
          <w:sz w:val="30"/>
          <w:szCs w:val="30"/>
          <w:lang w:val="zh-CN"/>
        </w:rPr>
        <w:t>地下空间</w:t>
      </w:r>
      <w:r>
        <w:rPr>
          <w:rFonts w:ascii="Times New Roman" w:eastAsia="仿宋_GB2312" w:hAnsi="Times New Roman" w:cs="Times New Roman"/>
          <w:b/>
          <w:bCs/>
          <w:sz w:val="30"/>
          <w:szCs w:val="30"/>
          <w:lang w:val="zh-CN"/>
        </w:rPr>
        <w:t>修正系数</w:t>
      </w:r>
      <w:bookmarkEnd w:id="38"/>
    </w:p>
    <w:p w:rsidR="00971BE8" w:rsidRDefault="00581A56" w:rsidP="00063A03">
      <w:pPr>
        <w:adjustRightInd w:val="0"/>
        <w:snapToGrid w:val="0"/>
        <w:spacing w:line="312" w:lineRule="auto"/>
        <w:ind w:firstLineChars="200" w:firstLine="602"/>
        <w:jc w:val="both"/>
        <w:rPr>
          <w:rFonts w:ascii="Times New Roman" w:eastAsia="仿宋_GB2312" w:hAnsi="Times New Roman" w:cs="Times New Roman"/>
          <w:b/>
          <w:bCs/>
          <w:sz w:val="30"/>
          <w:szCs w:val="30"/>
          <w:lang w:val="zh-CN"/>
        </w:rPr>
      </w:pPr>
      <w:r>
        <w:rPr>
          <w:rFonts w:ascii="Times New Roman" w:eastAsia="仿宋_GB2312" w:hAnsi="Times New Roman" w:cs="Times New Roman" w:hint="eastAsia"/>
          <w:b/>
          <w:bCs/>
          <w:sz w:val="30"/>
          <w:szCs w:val="30"/>
          <w:lang w:val="zh-CN"/>
        </w:rPr>
        <w:t>1</w:t>
      </w:r>
      <w:r>
        <w:rPr>
          <w:rFonts w:ascii="Times New Roman" w:eastAsia="仿宋_GB2312" w:hAnsi="Times New Roman" w:cs="Times New Roman" w:hint="eastAsia"/>
          <w:b/>
          <w:bCs/>
          <w:sz w:val="30"/>
          <w:szCs w:val="30"/>
          <w:lang w:val="zh-CN"/>
        </w:rPr>
        <w:t>、经营性用途的地下建设用地</w:t>
      </w:r>
    </w:p>
    <w:p w:rsidR="00971BE8" w:rsidRDefault="00581A56">
      <w:pPr>
        <w:adjustRightInd w:val="0"/>
        <w:snapToGrid w:val="0"/>
        <w:spacing w:line="312" w:lineRule="auto"/>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商业、商务办公、仓储和工业等经营性用途的地下建设用地，市场评估</w:t>
      </w:r>
      <w:proofErr w:type="gramStart"/>
      <w:r>
        <w:rPr>
          <w:rFonts w:ascii="Times New Roman" w:eastAsia="仿宋_GB2312" w:hAnsi="Times New Roman" w:cs="Times New Roman" w:hint="eastAsia"/>
          <w:sz w:val="28"/>
          <w:szCs w:val="28"/>
        </w:rPr>
        <w:t>价按照</w:t>
      </w:r>
      <w:proofErr w:type="gramEnd"/>
      <w:r>
        <w:rPr>
          <w:rFonts w:ascii="Times New Roman" w:eastAsia="仿宋_GB2312" w:hAnsi="Times New Roman" w:cs="Times New Roman" w:hint="eastAsia"/>
          <w:sz w:val="28"/>
          <w:szCs w:val="28"/>
        </w:rPr>
        <w:t>同类土地用途“三旧”改造区片市场评估价的一定比例确定，其修正系数</w:t>
      </w:r>
      <w:r>
        <w:rPr>
          <w:rFonts w:ascii="Times New Roman" w:eastAsia="仿宋_GB2312" w:hAnsi="Times New Roman" w:cs="Times New Roman" w:hint="eastAsia"/>
          <w:sz w:val="28"/>
          <w:szCs w:val="28"/>
        </w:rPr>
        <w:t>按照</w:t>
      </w:r>
      <w:r>
        <w:rPr>
          <w:rFonts w:ascii="Times New Roman" w:eastAsia="仿宋_GB2312" w:hAnsi="Times New Roman" w:cs="Times New Roman" w:hint="eastAsia"/>
          <w:sz w:val="28"/>
          <w:szCs w:val="28"/>
        </w:rPr>
        <w:t>《中山市人民政府关于印发中山市地下空间开发利用管理办法的通知》（</w:t>
      </w:r>
      <w:r>
        <w:rPr>
          <w:rFonts w:ascii="Times New Roman" w:eastAsia="仿宋_GB2312" w:hAnsi="Times New Roman" w:cs="Times New Roman"/>
          <w:sz w:val="28"/>
          <w:szCs w:val="28"/>
        </w:rPr>
        <w:t>中府</w:t>
      </w:r>
      <w:proofErr w:type="gramStart"/>
      <w:r>
        <w:rPr>
          <w:rFonts w:ascii="Times New Roman" w:eastAsia="仿宋_GB2312" w:hAnsi="Times New Roman" w:cs="Times New Roman"/>
          <w:sz w:val="28"/>
          <w:szCs w:val="28"/>
        </w:rPr>
        <w:t>规</w:t>
      </w:r>
      <w:proofErr w:type="gramEnd"/>
      <w:r>
        <w:rPr>
          <w:rFonts w:ascii="Times New Roman" w:eastAsia="仿宋_GB2312" w:hAnsi="Times New Roman" w:cs="Times New Roman"/>
          <w:sz w:val="28"/>
          <w:szCs w:val="28"/>
        </w:rPr>
        <w:t>字〔</w:t>
      </w:r>
      <w:r>
        <w:rPr>
          <w:rFonts w:ascii="Times New Roman" w:eastAsia="仿宋_GB2312" w:hAnsi="Times New Roman" w:cs="Times New Roman"/>
          <w:sz w:val="28"/>
          <w:szCs w:val="28"/>
        </w:rPr>
        <w:t>2021</w:t>
      </w:r>
      <w:r>
        <w:rPr>
          <w:rFonts w:ascii="Times New Roman" w:eastAsia="仿宋_GB2312" w:hAnsi="Times New Roman" w:cs="Times New Roman"/>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sz w:val="28"/>
          <w:szCs w:val="28"/>
        </w:rPr>
        <w:t>号）确定</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具体</w:t>
      </w:r>
      <w:r>
        <w:rPr>
          <w:rFonts w:ascii="Times New Roman" w:eastAsia="仿宋_GB2312" w:hAnsi="Times New Roman" w:cs="Times New Roman" w:hint="eastAsia"/>
          <w:sz w:val="28"/>
          <w:szCs w:val="28"/>
        </w:rPr>
        <w:t>见下表：</w:t>
      </w:r>
    </w:p>
    <w:p w:rsidR="00971BE8" w:rsidRDefault="00581A56">
      <w:pPr>
        <w:adjustRightInd w:val="0"/>
        <w:snapToGrid w:val="0"/>
        <w:spacing w:line="312" w:lineRule="auto"/>
        <w:jc w:val="center"/>
        <w:rPr>
          <w:rFonts w:ascii="Times New Roman" w:eastAsia="仿宋_GB2312" w:hAnsi="Times New Roman" w:cs="Times New Roman"/>
          <w:b/>
          <w:szCs w:val="28"/>
        </w:rPr>
      </w:pPr>
      <w:r>
        <w:rPr>
          <w:rFonts w:ascii="Times New Roman" w:eastAsia="仿宋_GB2312" w:hAnsi="Times New Roman" w:cs="Times New Roman"/>
          <w:b/>
          <w:szCs w:val="28"/>
        </w:rPr>
        <w:t>表</w:t>
      </w:r>
      <w:r>
        <w:rPr>
          <w:rFonts w:ascii="Times New Roman" w:eastAsia="仿宋_GB2312" w:hAnsi="Times New Roman" w:cs="Times New Roman" w:hint="eastAsia"/>
          <w:b/>
          <w:szCs w:val="28"/>
        </w:rPr>
        <w:t xml:space="preserve">5-11  </w:t>
      </w:r>
      <w:r>
        <w:rPr>
          <w:rFonts w:ascii="Times New Roman" w:eastAsia="仿宋_GB2312" w:hAnsi="Times New Roman" w:cs="Times New Roman"/>
          <w:b/>
          <w:szCs w:val="28"/>
        </w:rPr>
        <w:t>中山市地下空间评估修正系数表</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842"/>
        <w:gridCol w:w="1560"/>
        <w:gridCol w:w="1481"/>
        <w:gridCol w:w="3362"/>
      </w:tblGrid>
      <w:tr w:rsidR="00971BE8">
        <w:trPr>
          <w:trHeight w:val="340"/>
          <w:jc w:val="center"/>
        </w:trPr>
        <w:tc>
          <w:tcPr>
            <w:tcW w:w="1472" w:type="dxa"/>
            <w:vMerge w:val="restart"/>
            <w:shd w:val="clear" w:color="auto" w:fill="auto"/>
            <w:noWrap/>
            <w:vAlign w:val="center"/>
          </w:tcPr>
          <w:p w:rsidR="00971BE8" w:rsidRDefault="00581A56">
            <w:pPr>
              <w:jc w:val="center"/>
              <w:rPr>
                <w:rFonts w:ascii="Times New Roman" w:eastAsia="仿宋_GB2312" w:hAnsi="Times New Roman" w:cs="Times New Roman"/>
                <w:b/>
                <w:color w:val="000000"/>
              </w:rPr>
            </w:pPr>
            <w:r>
              <w:rPr>
                <w:rFonts w:ascii="Times New Roman" w:eastAsia="仿宋_GB2312" w:hAnsi="Times New Roman" w:cs="Times New Roman"/>
                <w:b/>
                <w:color w:val="000000"/>
              </w:rPr>
              <w:t>用途</w:t>
            </w:r>
          </w:p>
        </w:tc>
        <w:tc>
          <w:tcPr>
            <w:tcW w:w="1842" w:type="dxa"/>
            <w:vMerge w:val="restart"/>
            <w:vAlign w:val="center"/>
          </w:tcPr>
          <w:p w:rsidR="00971BE8" w:rsidRDefault="00581A56">
            <w:pPr>
              <w:jc w:val="center"/>
              <w:rPr>
                <w:rFonts w:ascii="Times New Roman" w:eastAsia="仿宋_GB2312" w:hAnsi="Times New Roman" w:cs="Times New Roman"/>
                <w:b/>
                <w:color w:val="000000"/>
              </w:rPr>
            </w:pPr>
            <w:r>
              <w:rPr>
                <w:rFonts w:ascii="Times New Roman" w:eastAsia="仿宋_GB2312" w:hAnsi="Times New Roman" w:cs="Times New Roman" w:hint="eastAsia"/>
                <w:b/>
                <w:color w:val="000000"/>
              </w:rPr>
              <w:t>轨道交通站</w:t>
            </w:r>
            <w:proofErr w:type="gramStart"/>
            <w:r>
              <w:rPr>
                <w:rFonts w:ascii="Times New Roman" w:eastAsia="仿宋_GB2312" w:hAnsi="Times New Roman" w:cs="Times New Roman" w:hint="eastAsia"/>
                <w:b/>
                <w:color w:val="000000"/>
              </w:rPr>
              <w:t>场范围内地下空间</w:t>
            </w:r>
            <w:proofErr w:type="gramEnd"/>
            <w:r>
              <w:rPr>
                <w:rFonts w:ascii="Times New Roman" w:eastAsia="仿宋_GB2312" w:hAnsi="Times New Roman" w:cs="Times New Roman" w:hint="eastAsia"/>
                <w:b/>
                <w:color w:val="000000"/>
              </w:rPr>
              <w:t>出入口层</w:t>
            </w:r>
          </w:p>
        </w:tc>
        <w:tc>
          <w:tcPr>
            <w:tcW w:w="3041" w:type="dxa"/>
            <w:gridSpan w:val="2"/>
            <w:shd w:val="clear" w:color="auto" w:fill="auto"/>
            <w:noWrap/>
            <w:vAlign w:val="center"/>
          </w:tcPr>
          <w:p w:rsidR="00971BE8" w:rsidRDefault="00581A56">
            <w:pPr>
              <w:jc w:val="center"/>
              <w:rPr>
                <w:rFonts w:ascii="Times New Roman" w:eastAsia="仿宋_GB2312" w:hAnsi="Times New Roman" w:cs="Times New Roman"/>
                <w:b/>
                <w:color w:val="000000"/>
              </w:rPr>
            </w:pPr>
            <w:r>
              <w:rPr>
                <w:rFonts w:ascii="Times New Roman" w:eastAsia="仿宋_GB2312" w:hAnsi="Times New Roman" w:cs="Times New Roman"/>
                <w:b/>
                <w:color w:val="000000"/>
              </w:rPr>
              <w:t>其他</w:t>
            </w:r>
          </w:p>
        </w:tc>
        <w:tc>
          <w:tcPr>
            <w:tcW w:w="3362" w:type="dxa"/>
            <w:vMerge w:val="restart"/>
            <w:shd w:val="clear" w:color="auto" w:fill="auto"/>
            <w:noWrap/>
            <w:vAlign w:val="center"/>
          </w:tcPr>
          <w:p w:rsidR="00971BE8" w:rsidRDefault="00581A56">
            <w:pPr>
              <w:jc w:val="center"/>
              <w:rPr>
                <w:rFonts w:ascii="Times New Roman" w:eastAsia="仿宋_GB2312" w:hAnsi="Times New Roman" w:cs="Times New Roman"/>
                <w:b/>
                <w:color w:val="000000"/>
              </w:rPr>
            </w:pPr>
            <w:r>
              <w:rPr>
                <w:rFonts w:ascii="Times New Roman" w:eastAsia="仿宋_GB2312" w:hAnsi="Times New Roman" w:cs="Times New Roman"/>
                <w:b/>
                <w:color w:val="000000"/>
              </w:rPr>
              <w:t>备注</w:t>
            </w:r>
          </w:p>
        </w:tc>
      </w:tr>
      <w:tr w:rsidR="00971BE8">
        <w:trPr>
          <w:trHeight w:val="340"/>
          <w:jc w:val="center"/>
        </w:trPr>
        <w:tc>
          <w:tcPr>
            <w:tcW w:w="1472" w:type="dxa"/>
            <w:vMerge/>
            <w:shd w:val="clear" w:color="auto" w:fill="auto"/>
            <w:noWrap/>
            <w:vAlign w:val="center"/>
          </w:tcPr>
          <w:p w:rsidR="00971BE8" w:rsidRDefault="00971BE8">
            <w:pPr>
              <w:jc w:val="center"/>
              <w:rPr>
                <w:rFonts w:ascii="Times New Roman" w:eastAsia="仿宋_GB2312" w:hAnsi="Times New Roman" w:cs="Times New Roman"/>
                <w:b/>
                <w:color w:val="000000"/>
              </w:rPr>
            </w:pPr>
          </w:p>
        </w:tc>
        <w:tc>
          <w:tcPr>
            <w:tcW w:w="1842" w:type="dxa"/>
            <w:vMerge/>
            <w:vAlign w:val="center"/>
          </w:tcPr>
          <w:p w:rsidR="00971BE8" w:rsidRDefault="00971BE8">
            <w:pPr>
              <w:jc w:val="center"/>
              <w:rPr>
                <w:rFonts w:ascii="Times New Roman" w:eastAsia="仿宋_GB2312" w:hAnsi="Times New Roman" w:cs="Times New Roman"/>
                <w:b/>
                <w:color w:val="000000"/>
              </w:rPr>
            </w:pPr>
          </w:p>
        </w:tc>
        <w:tc>
          <w:tcPr>
            <w:tcW w:w="1560" w:type="dxa"/>
            <w:shd w:val="clear" w:color="auto" w:fill="auto"/>
            <w:noWrap/>
            <w:vAlign w:val="center"/>
          </w:tcPr>
          <w:p w:rsidR="00971BE8" w:rsidRDefault="00581A56">
            <w:pPr>
              <w:jc w:val="center"/>
              <w:rPr>
                <w:rFonts w:ascii="Times New Roman" w:eastAsia="仿宋_GB2312" w:hAnsi="Times New Roman" w:cs="Times New Roman"/>
                <w:b/>
                <w:color w:val="000000"/>
              </w:rPr>
            </w:pPr>
            <w:proofErr w:type="gramStart"/>
            <w:r>
              <w:rPr>
                <w:rFonts w:ascii="Times New Roman" w:eastAsia="仿宋_GB2312" w:hAnsi="Times New Roman" w:cs="Times New Roman" w:hint="eastAsia"/>
                <w:b/>
                <w:color w:val="000000"/>
              </w:rPr>
              <w:t>地下</w:t>
            </w:r>
            <w:r>
              <w:rPr>
                <w:rFonts w:ascii="Times New Roman" w:eastAsia="仿宋_GB2312" w:hAnsi="Times New Roman" w:cs="Times New Roman"/>
                <w:b/>
                <w:color w:val="000000"/>
              </w:rPr>
              <w:t>负</w:t>
            </w:r>
            <w:proofErr w:type="gramEnd"/>
            <w:r>
              <w:rPr>
                <w:rFonts w:ascii="Times New Roman" w:eastAsia="仿宋_GB2312" w:hAnsi="Times New Roman" w:cs="Times New Roman"/>
                <w:b/>
                <w:color w:val="000000"/>
              </w:rPr>
              <w:t>一层</w:t>
            </w:r>
          </w:p>
        </w:tc>
        <w:tc>
          <w:tcPr>
            <w:tcW w:w="1481" w:type="dxa"/>
            <w:shd w:val="clear" w:color="auto" w:fill="auto"/>
            <w:noWrap/>
            <w:vAlign w:val="center"/>
          </w:tcPr>
          <w:p w:rsidR="00971BE8" w:rsidRDefault="00581A56">
            <w:pPr>
              <w:jc w:val="center"/>
              <w:rPr>
                <w:rFonts w:ascii="Times New Roman" w:eastAsia="仿宋_GB2312" w:hAnsi="Times New Roman" w:cs="Times New Roman"/>
                <w:b/>
                <w:color w:val="000000"/>
              </w:rPr>
            </w:pPr>
            <w:proofErr w:type="gramStart"/>
            <w:r>
              <w:rPr>
                <w:rFonts w:ascii="Times New Roman" w:eastAsia="仿宋_GB2312" w:hAnsi="Times New Roman" w:cs="Times New Roman" w:hint="eastAsia"/>
                <w:b/>
                <w:color w:val="000000"/>
              </w:rPr>
              <w:t>地下</w:t>
            </w:r>
            <w:r>
              <w:rPr>
                <w:rFonts w:ascii="Times New Roman" w:eastAsia="仿宋_GB2312" w:hAnsi="Times New Roman" w:cs="Times New Roman"/>
                <w:b/>
                <w:color w:val="000000"/>
              </w:rPr>
              <w:t>负</w:t>
            </w:r>
            <w:proofErr w:type="gramEnd"/>
            <w:r>
              <w:rPr>
                <w:rFonts w:ascii="Times New Roman" w:eastAsia="仿宋_GB2312" w:hAnsi="Times New Roman" w:cs="Times New Roman"/>
                <w:b/>
                <w:color w:val="000000"/>
              </w:rPr>
              <w:t>二层及以下</w:t>
            </w:r>
          </w:p>
        </w:tc>
        <w:tc>
          <w:tcPr>
            <w:tcW w:w="3362" w:type="dxa"/>
            <w:vMerge/>
            <w:shd w:val="clear" w:color="auto" w:fill="auto"/>
            <w:noWrap/>
            <w:vAlign w:val="center"/>
          </w:tcPr>
          <w:p w:rsidR="00971BE8" w:rsidRDefault="00971BE8">
            <w:pPr>
              <w:jc w:val="center"/>
              <w:rPr>
                <w:rFonts w:ascii="Times New Roman" w:eastAsia="仿宋_GB2312" w:hAnsi="Times New Roman" w:cs="Times New Roman"/>
                <w:b/>
                <w:color w:val="000000"/>
              </w:rPr>
            </w:pPr>
          </w:p>
        </w:tc>
      </w:tr>
      <w:tr w:rsidR="00971BE8">
        <w:trPr>
          <w:trHeight w:val="340"/>
          <w:jc w:val="center"/>
        </w:trPr>
        <w:tc>
          <w:tcPr>
            <w:tcW w:w="1472" w:type="dxa"/>
            <w:shd w:val="clear" w:color="auto" w:fill="auto"/>
            <w:noWrap/>
            <w:vAlign w:val="center"/>
          </w:tcPr>
          <w:p w:rsidR="00971BE8" w:rsidRDefault="00581A56">
            <w:pPr>
              <w:jc w:val="center"/>
              <w:rPr>
                <w:rFonts w:ascii="Times New Roman" w:eastAsia="仿宋_GB2312" w:hAnsi="Times New Roman" w:cs="Times New Roman"/>
                <w:b/>
                <w:color w:val="000000"/>
              </w:rPr>
            </w:pPr>
            <w:r>
              <w:rPr>
                <w:rFonts w:ascii="Times New Roman" w:eastAsia="仿宋_GB2312" w:hAnsi="Times New Roman" w:cs="Times New Roman"/>
                <w:b/>
                <w:color w:val="000000"/>
              </w:rPr>
              <w:t>地下商业</w:t>
            </w:r>
          </w:p>
        </w:tc>
        <w:tc>
          <w:tcPr>
            <w:tcW w:w="1842" w:type="dxa"/>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0.6</w:t>
            </w:r>
          </w:p>
        </w:tc>
        <w:tc>
          <w:tcPr>
            <w:tcW w:w="1560" w:type="dxa"/>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0.25</w:t>
            </w:r>
          </w:p>
        </w:tc>
        <w:tc>
          <w:tcPr>
            <w:tcW w:w="1481" w:type="dxa"/>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0.15</w:t>
            </w:r>
          </w:p>
        </w:tc>
        <w:tc>
          <w:tcPr>
            <w:tcW w:w="3362" w:type="dxa"/>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按与其使用性质对应的地上首</w:t>
            </w:r>
            <w:proofErr w:type="gramStart"/>
            <w:r>
              <w:rPr>
                <w:rFonts w:ascii="Times New Roman" w:eastAsia="仿宋_GB2312" w:hAnsi="Times New Roman" w:cs="Times New Roman"/>
                <w:color w:val="000000"/>
              </w:rPr>
              <w:t>层市场</w:t>
            </w:r>
            <w:proofErr w:type="gramEnd"/>
            <w:r>
              <w:rPr>
                <w:rFonts w:ascii="Times New Roman" w:eastAsia="仿宋_GB2312" w:hAnsi="Times New Roman" w:cs="Times New Roman"/>
                <w:color w:val="000000"/>
              </w:rPr>
              <w:t>评估楼面地价评估</w:t>
            </w:r>
          </w:p>
        </w:tc>
      </w:tr>
      <w:tr w:rsidR="00971BE8">
        <w:trPr>
          <w:trHeight w:val="340"/>
          <w:jc w:val="center"/>
        </w:trPr>
        <w:tc>
          <w:tcPr>
            <w:tcW w:w="1472" w:type="dxa"/>
            <w:shd w:val="clear" w:color="auto" w:fill="auto"/>
            <w:noWrap/>
            <w:vAlign w:val="center"/>
          </w:tcPr>
          <w:p w:rsidR="00971BE8" w:rsidRDefault="00581A56">
            <w:pPr>
              <w:jc w:val="center"/>
              <w:rPr>
                <w:rFonts w:ascii="Times New Roman" w:eastAsia="仿宋_GB2312" w:hAnsi="Times New Roman" w:cs="Times New Roman"/>
                <w:b/>
                <w:color w:val="000000"/>
              </w:rPr>
            </w:pPr>
            <w:r>
              <w:rPr>
                <w:rFonts w:ascii="Times New Roman" w:eastAsia="仿宋_GB2312" w:hAnsi="Times New Roman" w:cs="Times New Roman"/>
                <w:b/>
                <w:color w:val="000000"/>
              </w:rPr>
              <w:t>地下办公</w:t>
            </w:r>
          </w:p>
        </w:tc>
        <w:tc>
          <w:tcPr>
            <w:tcW w:w="1842" w:type="dxa"/>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0.6</w:t>
            </w:r>
          </w:p>
        </w:tc>
        <w:tc>
          <w:tcPr>
            <w:tcW w:w="1560" w:type="dxa"/>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0.25</w:t>
            </w:r>
          </w:p>
        </w:tc>
        <w:tc>
          <w:tcPr>
            <w:tcW w:w="1481" w:type="dxa"/>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0.15</w:t>
            </w:r>
          </w:p>
        </w:tc>
        <w:tc>
          <w:tcPr>
            <w:tcW w:w="3362" w:type="dxa"/>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按与其使用性质对应的</w:t>
            </w:r>
            <w:proofErr w:type="gramStart"/>
            <w:r>
              <w:rPr>
                <w:rFonts w:ascii="Times New Roman" w:eastAsia="仿宋_GB2312" w:hAnsi="Times New Roman" w:cs="Times New Roman"/>
                <w:color w:val="000000"/>
              </w:rPr>
              <w:t>地上市场</w:t>
            </w:r>
            <w:proofErr w:type="gramEnd"/>
            <w:r>
              <w:rPr>
                <w:rFonts w:ascii="Times New Roman" w:eastAsia="仿宋_GB2312" w:hAnsi="Times New Roman" w:cs="Times New Roman"/>
                <w:color w:val="000000"/>
              </w:rPr>
              <w:t>评估平均楼面地价评估</w:t>
            </w:r>
          </w:p>
        </w:tc>
      </w:tr>
      <w:tr w:rsidR="00971BE8">
        <w:trPr>
          <w:trHeight w:val="340"/>
          <w:jc w:val="center"/>
        </w:trPr>
        <w:tc>
          <w:tcPr>
            <w:tcW w:w="1472" w:type="dxa"/>
            <w:shd w:val="clear" w:color="auto" w:fill="auto"/>
            <w:noWrap/>
            <w:vAlign w:val="center"/>
          </w:tcPr>
          <w:p w:rsidR="00971BE8" w:rsidRDefault="00581A56">
            <w:pPr>
              <w:jc w:val="center"/>
              <w:rPr>
                <w:rFonts w:ascii="Times New Roman" w:eastAsia="仿宋_GB2312" w:hAnsi="Times New Roman" w:cs="Times New Roman"/>
                <w:b/>
                <w:color w:val="000000"/>
              </w:rPr>
            </w:pPr>
            <w:r>
              <w:rPr>
                <w:rFonts w:ascii="Times New Roman" w:eastAsia="仿宋_GB2312" w:hAnsi="Times New Roman" w:cs="Times New Roman"/>
                <w:b/>
                <w:color w:val="000000"/>
              </w:rPr>
              <w:t>地下仓储、工业用地</w:t>
            </w:r>
          </w:p>
        </w:tc>
        <w:tc>
          <w:tcPr>
            <w:tcW w:w="1842" w:type="dxa"/>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hint="eastAsia"/>
                <w:color w:val="000000"/>
              </w:rPr>
              <w:t>/</w:t>
            </w:r>
          </w:p>
        </w:tc>
        <w:tc>
          <w:tcPr>
            <w:tcW w:w="1560" w:type="dxa"/>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0.10</w:t>
            </w:r>
          </w:p>
        </w:tc>
        <w:tc>
          <w:tcPr>
            <w:tcW w:w="1481" w:type="dxa"/>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0.10</w:t>
            </w:r>
          </w:p>
        </w:tc>
        <w:tc>
          <w:tcPr>
            <w:tcW w:w="3362" w:type="dxa"/>
            <w:shd w:val="clear" w:color="auto" w:fill="auto"/>
            <w:noWrap/>
            <w:vAlign w:val="center"/>
          </w:tcPr>
          <w:p w:rsidR="00971BE8" w:rsidRDefault="00581A56">
            <w:pPr>
              <w:jc w:val="center"/>
              <w:rPr>
                <w:rFonts w:ascii="Times New Roman" w:eastAsia="仿宋_GB2312" w:hAnsi="Times New Roman" w:cs="Times New Roman"/>
                <w:color w:val="000000"/>
              </w:rPr>
            </w:pPr>
            <w:r>
              <w:rPr>
                <w:rFonts w:ascii="Times New Roman" w:eastAsia="仿宋_GB2312" w:hAnsi="Times New Roman" w:cs="Times New Roman"/>
                <w:color w:val="000000"/>
              </w:rPr>
              <w:t>按照其使用性质对应的</w:t>
            </w:r>
            <w:proofErr w:type="gramStart"/>
            <w:r>
              <w:rPr>
                <w:rFonts w:ascii="Times New Roman" w:eastAsia="仿宋_GB2312" w:hAnsi="Times New Roman" w:cs="Times New Roman"/>
                <w:color w:val="000000"/>
              </w:rPr>
              <w:t>地上市场</w:t>
            </w:r>
            <w:proofErr w:type="gramEnd"/>
            <w:r>
              <w:rPr>
                <w:rFonts w:ascii="Times New Roman" w:eastAsia="仿宋_GB2312" w:hAnsi="Times New Roman" w:cs="Times New Roman"/>
                <w:color w:val="000000"/>
              </w:rPr>
              <w:t>评估地面地价的</w:t>
            </w:r>
            <w:r>
              <w:rPr>
                <w:rFonts w:ascii="Times New Roman" w:eastAsia="仿宋_GB2312" w:hAnsi="Times New Roman" w:cs="Times New Roman"/>
                <w:color w:val="000000"/>
              </w:rPr>
              <w:t>10%</w:t>
            </w:r>
            <w:r>
              <w:rPr>
                <w:rFonts w:ascii="Times New Roman" w:eastAsia="仿宋_GB2312" w:hAnsi="Times New Roman" w:cs="Times New Roman"/>
                <w:color w:val="000000"/>
              </w:rPr>
              <w:t>评估</w:t>
            </w:r>
          </w:p>
        </w:tc>
      </w:tr>
    </w:tbl>
    <w:p w:rsidR="00971BE8" w:rsidRDefault="00581A56">
      <w:pPr>
        <w:adjustRightInd w:val="0"/>
        <w:snapToGrid w:val="0"/>
        <w:ind w:firstLineChars="200" w:firstLine="420"/>
        <w:jc w:val="both"/>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注：本表中，与地下商业用地使用性质对应的地上首</w:t>
      </w:r>
      <w:proofErr w:type="gramStart"/>
      <w:r>
        <w:rPr>
          <w:rFonts w:ascii="Times New Roman" w:eastAsia="仿宋_GB2312" w:hAnsi="Times New Roman" w:cs="Times New Roman" w:hint="eastAsia"/>
          <w:sz w:val="21"/>
          <w:szCs w:val="21"/>
        </w:rPr>
        <w:t>层市场</w:t>
      </w:r>
      <w:proofErr w:type="gramEnd"/>
      <w:r>
        <w:rPr>
          <w:rFonts w:ascii="Times New Roman" w:eastAsia="仿宋_GB2312" w:hAnsi="Times New Roman" w:cs="Times New Roman" w:hint="eastAsia"/>
          <w:sz w:val="21"/>
          <w:szCs w:val="21"/>
        </w:rPr>
        <w:t>评估楼面地价，可通过采用本成果商服用地平均楼面地价进行楼层修正后得到，首层修正系数为</w:t>
      </w:r>
      <w:r>
        <w:rPr>
          <w:rFonts w:ascii="Times New Roman" w:eastAsia="仿宋_GB2312" w:hAnsi="Times New Roman" w:cs="Times New Roman"/>
          <w:sz w:val="21"/>
          <w:szCs w:val="21"/>
        </w:rPr>
        <w:t>2.3776</w:t>
      </w:r>
      <w:r>
        <w:rPr>
          <w:rFonts w:ascii="Times New Roman" w:eastAsia="仿宋_GB2312" w:hAnsi="Times New Roman" w:cs="Times New Roman" w:hint="eastAsia"/>
          <w:sz w:val="21"/>
          <w:szCs w:val="21"/>
        </w:rPr>
        <w:t>；地下办公对应的地上首</w:t>
      </w:r>
      <w:proofErr w:type="gramStart"/>
      <w:r>
        <w:rPr>
          <w:rFonts w:ascii="Times New Roman" w:eastAsia="仿宋_GB2312" w:hAnsi="Times New Roman" w:cs="Times New Roman" w:hint="eastAsia"/>
          <w:sz w:val="21"/>
          <w:szCs w:val="21"/>
        </w:rPr>
        <w:t>层市场</w:t>
      </w:r>
      <w:proofErr w:type="gramEnd"/>
      <w:r>
        <w:rPr>
          <w:rFonts w:ascii="Times New Roman" w:eastAsia="仿宋_GB2312" w:hAnsi="Times New Roman" w:cs="Times New Roman" w:hint="eastAsia"/>
          <w:sz w:val="21"/>
          <w:szCs w:val="21"/>
        </w:rPr>
        <w:t>评估楼面地价按本成果商服用地平均楼面地价乘以商务金融用地类型修正系数确定。</w:t>
      </w:r>
    </w:p>
    <w:p w:rsidR="00971BE8" w:rsidRDefault="00581A56" w:rsidP="00063A03">
      <w:pPr>
        <w:keepNext/>
        <w:adjustRightInd w:val="0"/>
        <w:snapToGrid w:val="0"/>
        <w:spacing w:line="312" w:lineRule="auto"/>
        <w:ind w:firstLineChars="200" w:firstLine="602"/>
        <w:jc w:val="both"/>
        <w:rPr>
          <w:rFonts w:ascii="Times New Roman" w:eastAsia="仿宋_GB2312" w:hAnsi="Times New Roman" w:cs="Times New Roman"/>
          <w:b/>
          <w:bCs/>
          <w:sz w:val="30"/>
          <w:szCs w:val="30"/>
          <w:lang w:val="zh-CN"/>
        </w:rPr>
      </w:pPr>
      <w:r>
        <w:rPr>
          <w:rFonts w:ascii="Times New Roman" w:eastAsia="仿宋_GB2312" w:hAnsi="Times New Roman" w:cs="Times New Roman" w:hint="eastAsia"/>
          <w:b/>
          <w:bCs/>
          <w:sz w:val="30"/>
          <w:szCs w:val="30"/>
          <w:lang w:val="zh-CN"/>
        </w:rPr>
        <w:t>2</w:t>
      </w:r>
      <w:r>
        <w:rPr>
          <w:rFonts w:ascii="Times New Roman" w:eastAsia="仿宋_GB2312" w:hAnsi="Times New Roman" w:cs="Times New Roman" w:hint="eastAsia"/>
          <w:b/>
          <w:bCs/>
          <w:sz w:val="30"/>
          <w:szCs w:val="30"/>
          <w:lang w:val="zh-CN"/>
        </w:rPr>
        <w:t>、地下停车库</w:t>
      </w:r>
    </w:p>
    <w:p w:rsidR="00971BE8" w:rsidRDefault="00581A56">
      <w:pPr>
        <w:adjustRightInd w:val="0"/>
        <w:snapToGrid w:val="0"/>
        <w:spacing w:line="312" w:lineRule="auto"/>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“工改商”、“工改新型产业用地（</w:t>
      </w:r>
      <w:r>
        <w:rPr>
          <w:rFonts w:ascii="Times New Roman" w:eastAsia="仿宋_GB2312" w:hAnsi="Times New Roman" w:cs="Times New Roman" w:hint="eastAsia"/>
          <w:sz w:val="28"/>
          <w:szCs w:val="28"/>
        </w:rPr>
        <w:t>M0</w:t>
      </w:r>
      <w:r>
        <w:rPr>
          <w:rFonts w:ascii="Times New Roman" w:eastAsia="仿宋_GB2312" w:hAnsi="Times New Roman" w:cs="Times New Roman" w:hint="eastAsia"/>
          <w:sz w:val="28"/>
          <w:szCs w:val="28"/>
        </w:rPr>
        <w:t>）”、“工改住”需配建地下停车库时，地下停车库的市场评估价以公共管理与公共服务用地的“三旧”改造区片市场评估价为计算基数进行修正确定，土地年限按照地上土地相应用途最高使用年限设定，价格影响因素包括年期、用地类型等，暂不考虑容积率修正。其中，年期修正、用地类型</w:t>
      </w:r>
      <w:proofErr w:type="gramStart"/>
      <w:r>
        <w:rPr>
          <w:rFonts w:ascii="Times New Roman" w:eastAsia="仿宋_GB2312" w:hAnsi="Times New Roman" w:cs="Times New Roman" w:hint="eastAsia"/>
          <w:sz w:val="28"/>
          <w:szCs w:val="28"/>
        </w:rPr>
        <w:t>修正按</w:t>
      </w:r>
      <w:proofErr w:type="gramEnd"/>
      <w:r>
        <w:rPr>
          <w:rFonts w:ascii="Times New Roman" w:eastAsia="仿宋_GB2312" w:hAnsi="Times New Roman" w:cs="Times New Roman" w:hint="eastAsia"/>
          <w:sz w:val="28"/>
          <w:szCs w:val="28"/>
        </w:rPr>
        <w:t>地上相应用途的年期修正系数、用地类型修正系数进行修正。计价比例按照《中山市人民政府关于印发中山市地下空间开发利用管理办法的通知》（</w:t>
      </w:r>
      <w:r>
        <w:rPr>
          <w:rFonts w:ascii="Times New Roman" w:eastAsia="仿宋_GB2312" w:hAnsi="Times New Roman" w:cs="Times New Roman"/>
          <w:sz w:val="28"/>
          <w:szCs w:val="28"/>
        </w:rPr>
        <w:t>中府</w:t>
      </w:r>
      <w:proofErr w:type="gramStart"/>
      <w:r>
        <w:rPr>
          <w:rFonts w:ascii="Times New Roman" w:eastAsia="仿宋_GB2312" w:hAnsi="Times New Roman" w:cs="Times New Roman"/>
          <w:sz w:val="28"/>
          <w:szCs w:val="28"/>
        </w:rPr>
        <w:t>规</w:t>
      </w:r>
      <w:proofErr w:type="gramEnd"/>
      <w:r>
        <w:rPr>
          <w:rFonts w:ascii="Times New Roman" w:eastAsia="仿宋_GB2312" w:hAnsi="Times New Roman" w:cs="Times New Roman"/>
          <w:sz w:val="28"/>
          <w:szCs w:val="28"/>
        </w:rPr>
        <w:t>字〔</w:t>
      </w:r>
      <w:r>
        <w:rPr>
          <w:rFonts w:ascii="Times New Roman" w:eastAsia="仿宋_GB2312" w:hAnsi="Times New Roman" w:cs="Times New Roman"/>
          <w:sz w:val="28"/>
          <w:szCs w:val="28"/>
        </w:rPr>
        <w:t>2021</w:t>
      </w:r>
      <w:r>
        <w:rPr>
          <w:rFonts w:ascii="Times New Roman" w:eastAsia="仿宋_GB2312" w:hAnsi="Times New Roman" w:cs="Times New Roman"/>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sz w:val="28"/>
          <w:szCs w:val="28"/>
        </w:rPr>
        <w:t>号）</w:t>
      </w:r>
      <w:r>
        <w:rPr>
          <w:rFonts w:ascii="Times New Roman" w:eastAsia="仿宋_GB2312" w:hAnsi="Times New Roman" w:cs="Times New Roman" w:hint="eastAsia"/>
          <w:sz w:val="28"/>
          <w:szCs w:val="28"/>
        </w:rPr>
        <w:t>执行，即：</w:t>
      </w:r>
      <w:proofErr w:type="gramStart"/>
      <w:r>
        <w:rPr>
          <w:rFonts w:ascii="Times New Roman" w:eastAsia="仿宋_GB2312" w:hAnsi="Times New Roman" w:cs="Times New Roman"/>
          <w:sz w:val="28"/>
          <w:szCs w:val="28"/>
        </w:rPr>
        <w:t>地下负</w:t>
      </w:r>
      <w:proofErr w:type="gramEnd"/>
      <w:r>
        <w:rPr>
          <w:rFonts w:ascii="Times New Roman" w:eastAsia="仿宋_GB2312" w:hAnsi="Times New Roman" w:cs="Times New Roman"/>
          <w:sz w:val="28"/>
          <w:szCs w:val="28"/>
        </w:rPr>
        <w:t>一层的</w:t>
      </w:r>
      <w:r>
        <w:rPr>
          <w:rFonts w:ascii="Times New Roman" w:eastAsia="仿宋_GB2312" w:hAnsi="Times New Roman" w:cs="Times New Roman" w:hint="eastAsia"/>
          <w:sz w:val="28"/>
          <w:szCs w:val="28"/>
        </w:rPr>
        <w:t>比例</w:t>
      </w:r>
      <w:r>
        <w:rPr>
          <w:rFonts w:ascii="Times New Roman" w:eastAsia="仿宋_GB2312" w:hAnsi="Times New Roman" w:cs="Times New Roman"/>
          <w:sz w:val="28"/>
          <w:szCs w:val="28"/>
        </w:rPr>
        <w:t>为</w:t>
      </w:r>
      <w:r>
        <w:rPr>
          <w:rFonts w:ascii="Times New Roman" w:eastAsia="仿宋_GB2312" w:hAnsi="Times New Roman" w:cs="Times New Roman" w:hint="eastAsia"/>
          <w:sz w:val="28"/>
          <w:szCs w:val="28"/>
        </w:rPr>
        <w:t>0.15</w:t>
      </w:r>
      <w:r>
        <w:rPr>
          <w:rFonts w:ascii="Times New Roman" w:eastAsia="仿宋_GB2312" w:hAnsi="Times New Roman" w:cs="Times New Roman" w:hint="eastAsia"/>
          <w:sz w:val="28"/>
          <w:szCs w:val="28"/>
        </w:rPr>
        <w:t>，</w:t>
      </w:r>
      <w:proofErr w:type="gramStart"/>
      <w:r>
        <w:rPr>
          <w:rFonts w:ascii="Times New Roman" w:eastAsia="仿宋_GB2312" w:hAnsi="Times New Roman" w:cs="Times New Roman" w:hint="eastAsia"/>
          <w:sz w:val="28"/>
          <w:szCs w:val="28"/>
        </w:rPr>
        <w:t>地下负</w:t>
      </w:r>
      <w:proofErr w:type="gramEnd"/>
      <w:r>
        <w:rPr>
          <w:rFonts w:ascii="Times New Roman" w:eastAsia="仿宋_GB2312" w:hAnsi="Times New Roman" w:cs="Times New Roman" w:hint="eastAsia"/>
          <w:sz w:val="28"/>
          <w:szCs w:val="28"/>
        </w:rPr>
        <w:t>二层及以下的</w:t>
      </w:r>
      <w:r>
        <w:rPr>
          <w:rFonts w:ascii="Times New Roman" w:eastAsia="仿宋_GB2312" w:hAnsi="Times New Roman" w:cs="Times New Roman" w:hint="eastAsia"/>
          <w:sz w:val="28"/>
          <w:szCs w:val="28"/>
        </w:rPr>
        <w:t>比例为</w:t>
      </w:r>
      <w:r>
        <w:rPr>
          <w:rFonts w:ascii="Times New Roman" w:eastAsia="仿宋_GB2312" w:hAnsi="Times New Roman" w:cs="Times New Roman" w:hint="eastAsia"/>
          <w:sz w:val="28"/>
          <w:szCs w:val="28"/>
        </w:rPr>
        <w:t>0.08</w:t>
      </w:r>
      <w:r>
        <w:rPr>
          <w:rFonts w:ascii="Times New Roman" w:eastAsia="仿宋_GB2312" w:hAnsi="Times New Roman" w:cs="Times New Roman" w:hint="eastAsia"/>
          <w:sz w:val="28"/>
          <w:szCs w:val="28"/>
        </w:rPr>
        <w:t>。</w:t>
      </w:r>
    </w:p>
    <w:p w:rsidR="00971BE8" w:rsidRDefault="00581A56">
      <w:pPr>
        <w:adjustRightInd w:val="0"/>
        <w:snapToGrid w:val="0"/>
        <w:spacing w:line="312" w:lineRule="auto"/>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当地上土地为混合用地（即包含两种及以上二级用地类型的用地）需配建地下停车库对应时，评估地下停车库的市场评估价需分别考虑地上土地二级用地类型修正，综合地价按照</w:t>
      </w:r>
      <w:proofErr w:type="gramStart"/>
      <w:r>
        <w:rPr>
          <w:rFonts w:ascii="Times New Roman" w:eastAsia="仿宋_GB2312" w:hAnsi="Times New Roman" w:cs="Times New Roman" w:hint="eastAsia"/>
          <w:sz w:val="28"/>
          <w:szCs w:val="28"/>
        </w:rPr>
        <w:t>地上各</w:t>
      </w:r>
      <w:proofErr w:type="gramEnd"/>
      <w:r>
        <w:rPr>
          <w:rFonts w:ascii="Times New Roman" w:eastAsia="仿宋_GB2312" w:hAnsi="Times New Roman" w:cs="Times New Roman" w:hint="eastAsia"/>
          <w:sz w:val="28"/>
          <w:szCs w:val="28"/>
        </w:rPr>
        <w:t>二级用地类型对应的建筑面积加权平均计算。</w:t>
      </w:r>
    </w:p>
    <w:bookmarkEnd w:id="20"/>
    <w:p w:rsidR="00971BE8" w:rsidRDefault="00971BE8" w:rsidP="00063A03">
      <w:pPr>
        <w:snapToGrid w:val="0"/>
        <w:spacing w:line="312" w:lineRule="auto"/>
        <w:ind w:firstLineChars="200" w:firstLine="422"/>
        <w:jc w:val="center"/>
        <w:rPr>
          <w:rFonts w:ascii="Times New Roman" w:eastAsia="仿宋_GB2312" w:hAnsi="Times New Roman" w:cs="Times New Roman"/>
          <w:b/>
          <w:sz w:val="21"/>
          <w:szCs w:val="21"/>
        </w:rPr>
      </w:pPr>
    </w:p>
    <w:sectPr w:rsidR="00971BE8">
      <w:pgSz w:w="11907" w:h="16839"/>
      <w:pgMar w:top="1797" w:right="1440" w:bottom="1797" w:left="1440" w:header="851" w:footer="992" w:gutter="0"/>
      <w:cols w:space="1261"/>
      <w:docGrid w:type="linesAndChars"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C370430" w15:done="0"/>
  <w15:commentEx w15:paraId="6BD31A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A56" w:rsidRDefault="00581A56">
      <w:r>
        <w:separator/>
      </w:r>
    </w:p>
  </w:endnote>
  <w:endnote w:type="continuationSeparator" w:id="0">
    <w:p w:rsidR="00581A56" w:rsidRDefault="0058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141515"/>
    </w:sdtPr>
    <w:sdtEndPr>
      <w:rPr>
        <w:rFonts w:ascii="Times New Roman" w:hAnsi="Times New Roman" w:cs="Times New Roman"/>
        <w:sz w:val="21"/>
        <w:szCs w:val="21"/>
      </w:rPr>
    </w:sdtEndPr>
    <w:sdtContent>
      <w:p w:rsidR="00971BE8" w:rsidRDefault="00581A56">
        <w:pPr>
          <w:pStyle w:val="a9"/>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00063A03" w:rsidRPr="00063A03">
          <w:rPr>
            <w:rFonts w:ascii="Times New Roman" w:hAnsi="Times New Roman" w:cs="Times New Roman"/>
            <w:noProof/>
            <w:sz w:val="21"/>
            <w:szCs w:val="21"/>
            <w:lang w:val="zh-CN"/>
          </w:rPr>
          <w:t>18</w:t>
        </w:r>
        <w:r>
          <w:rPr>
            <w:rFonts w:ascii="Times New Roman" w:hAnsi="Times New Roman" w:cs="Times New Roman"/>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220404"/>
    </w:sdtPr>
    <w:sdtEndPr>
      <w:rPr>
        <w:rFonts w:ascii="Times New Roman" w:hAnsi="Times New Roman" w:cs="Times New Roman"/>
        <w:sz w:val="21"/>
        <w:szCs w:val="21"/>
      </w:rPr>
    </w:sdtEndPr>
    <w:sdtContent>
      <w:p w:rsidR="00971BE8" w:rsidRDefault="00581A56">
        <w:pPr>
          <w:pStyle w:val="a9"/>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00063A03" w:rsidRPr="00063A03">
          <w:rPr>
            <w:rFonts w:ascii="Times New Roman" w:hAnsi="Times New Roman" w:cs="Times New Roman"/>
            <w:noProof/>
            <w:sz w:val="21"/>
            <w:szCs w:val="21"/>
            <w:lang w:val="zh-CN"/>
          </w:rPr>
          <w:t>19</w:t>
        </w:r>
        <w:r>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A56" w:rsidRDefault="00581A56">
      <w:r>
        <w:separator/>
      </w:r>
    </w:p>
  </w:footnote>
  <w:footnote w:type="continuationSeparator" w:id="0">
    <w:p w:rsidR="00581A56" w:rsidRDefault="00581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BE8" w:rsidRDefault="00971BE8">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BE8" w:rsidRDefault="00971BE8">
    <w:pPr>
      <w:pStyle w:val="aa"/>
      <w:pBdr>
        <w:bottom w:val="none" w:sz="0" w:space="0" w:color="auto"/>
      </w:pBdr>
      <w:rPr>
        <w:color w:val="FFFFFF" w:themeColor="background1"/>
        <w:u w:val="single" w:color="FFFFFF" w:themeColor="background1"/>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炜">
    <w15:presenceInfo w15:providerId="WPS Office" w15:userId="14138280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20"/>
  <w:drawingGridVerticalSpacing w:val="163"/>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YjY5ZTdhOTE2NmNlZTI3OGU5OTM3ZDlhYzY1YjcifQ=="/>
  </w:docVars>
  <w:rsids>
    <w:rsidRoot w:val="00EB11B2"/>
    <w:rsid w:val="00001E89"/>
    <w:rsid w:val="000030FA"/>
    <w:rsid w:val="0000635E"/>
    <w:rsid w:val="00007BBE"/>
    <w:rsid w:val="00011BAA"/>
    <w:rsid w:val="000133E1"/>
    <w:rsid w:val="00015081"/>
    <w:rsid w:val="0001675B"/>
    <w:rsid w:val="000203FF"/>
    <w:rsid w:val="00021684"/>
    <w:rsid w:val="00024266"/>
    <w:rsid w:val="00026367"/>
    <w:rsid w:val="00026847"/>
    <w:rsid w:val="00026BCC"/>
    <w:rsid w:val="0003063C"/>
    <w:rsid w:val="00031A51"/>
    <w:rsid w:val="000325C7"/>
    <w:rsid w:val="00040242"/>
    <w:rsid w:val="00040D5E"/>
    <w:rsid w:val="0004282F"/>
    <w:rsid w:val="0004488B"/>
    <w:rsid w:val="000449D7"/>
    <w:rsid w:val="00045480"/>
    <w:rsid w:val="00054D76"/>
    <w:rsid w:val="000600CA"/>
    <w:rsid w:val="00061208"/>
    <w:rsid w:val="000625FA"/>
    <w:rsid w:val="00063A03"/>
    <w:rsid w:val="0006442A"/>
    <w:rsid w:val="000675C7"/>
    <w:rsid w:val="00072BD5"/>
    <w:rsid w:val="00075C16"/>
    <w:rsid w:val="00080B48"/>
    <w:rsid w:val="000814C3"/>
    <w:rsid w:val="00083767"/>
    <w:rsid w:val="000847BF"/>
    <w:rsid w:val="00087B13"/>
    <w:rsid w:val="000904A2"/>
    <w:rsid w:val="00093643"/>
    <w:rsid w:val="00095A59"/>
    <w:rsid w:val="000A1BA5"/>
    <w:rsid w:val="000A32B6"/>
    <w:rsid w:val="000A4C19"/>
    <w:rsid w:val="000A5510"/>
    <w:rsid w:val="000B0536"/>
    <w:rsid w:val="000B59A7"/>
    <w:rsid w:val="000C0724"/>
    <w:rsid w:val="000C0C97"/>
    <w:rsid w:val="000C13B2"/>
    <w:rsid w:val="000C2321"/>
    <w:rsid w:val="000C4A72"/>
    <w:rsid w:val="000C4C64"/>
    <w:rsid w:val="000C6E1A"/>
    <w:rsid w:val="000C76C2"/>
    <w:rsid w:val="000D362C"/>
    <w:rsid w:val="000D5185"/>
    <w:rsid w:val="000D51A1"/>
    <w:rsid w:val="000D5C5C"/>
    <w:rsid w:val="000D620D"/>
    <w:rsid w:val="000E0019"/>
    <w:rsid w:val="000F1D0B"/>
    <w:rsid w:val="000F38DE"/>
    <w:rsid w:val="000F5527"/>
    <w:rsid w:val="000F747F"/>
    <w:rsid w:val="000F78A2"/>
    <w:rsid w:val="0010048C"/>
    <w:rsid w:val="00104017"/>
    <w:rsid w:val="001043AD"/>
    <w:rsid w:val="00104966"/>
    <w:rsid w:val="00107FF6"/>
    <w:rsid w:val="001101AB"/>
    <w:rsid w:val="001142FC"/>
    <w:rsid w:val="001160E9"/>
    <w:rsid w:val="00116635"/>
    <w:rsid w:val="001201F1"/>
    <w:rsid w:val="001315FC"/>
    <w:rsid w:val="0013168D"/>
    <w:rsid w:val="00131A1C"/>
    <w:rsid w:val="00131AAC"/>
    <w:rsid w:val="00136DF2"/>
    <w:rsid w:val="001436A1"/>
    <w:rsid w:val="0014617F"/>
    <w:rsid w:val="001513A6"/>
    <w:rsid w:val="00152D3C"/>
    <w:rsid w:val="00153C98"/>
    <w:rsid w:val="001555F4"/>
    <w:rsid w:val="00157524"/>
    <w:rsid w:val="00157C4B"/>
    <w:rsid w:val="00157F22"/>
    <w:rsid w:val="00161730"/>
    <w:rsid w:val="0016585A"/>
    <w:rsid w:val="001707B9"/>
    <w:rsid w:val="0017099B"/>
    <w:rsid w:val="0017488C"/>
    <w:rsid w:val="00177FD4"/>
    <w:rsid w:val="0018620E"/>
    <w:rsid w:val="0018639B"/>
    <w:rsid w:val="00187038"/>
    <w:rsid w:val="00191500"/>
    <w:rsid w:val="001969E9"/>
    <w:rsid w:val="001A58C7"/>
    <w:rsid w:val="001A59FF"/>
    <w:rsid w:val="001A6888"/>
    <w:rsid w:val="001A6CC8"/>
    <w:rsid w:val="001A6D8C"/>
    <w:rsid w:val="001A7186"/>
    <w:rsid w:val="001B7360"/>
    <w:rsid w:val="001C0405"/>
    <w:rsid w:val="001C4CC8"/>
    <w:rsid w:val="001C77C1"/>
    <w:rsid w:val="001C7D5B"/>
    <w:rsid w:val="001D095B"/>
    <w:rsid w:val="001D0D80"/>
    <w:rsid w:val="001D7B81"/>
    <w:rsid w:val="001E2B21"/>
    <w:rsid w:val="001E2F59"/>
    <w:rsid w:val="001E3515"/>
    <w:rsid w:val="001E3810"/>
    <w:rsid w:val="001E3B87"/>
    <w:rsid w:val="001E4331"/>
    <w:rsid w:val="001E49DA"/>
    <w:rsid w:val="001E672D"/>
    <w:rsid w:val="001F165C"/>
    <w:rsid w:val="00201E9C"/>
    <w:rsid w:val="00203193"/>
    <w:rsid w:val="0020329F"/>
    <w:rsid w:val="00203630"/>
    <w:rsid w:val="0020513C"/>
    <w:rsid w:val="00206C86"/>
    <w:rsid w:val="00212931"/>
    <w:rsid w:val="002146DD"/>
    <w:rsid w:val="0021761E"/>
    <w:rsid w:val="00217A50"/>
    <w:rsid w:val="0022188C"/>
    <w:rsid w:val="0022480E"/>
    <w:rsid w:val="00227AA6"/>
    <w:rsid w:val="002324A8"/>
    <w:rsid w:val="002335AD"/>
    <w:rsid w:val="002339CE"/>
    <w:rsid w:val="00233B4E"/>
    <w:rsid w:val="00235919"/>
    <w:rsid w:val="002373AD"/>
    <w:rsid w:val="00237942"/>
    <w:rsid w:val="00241EBA"/>
    <w:rsid w:val="00243B91"/>
    <w:rsid w:val="00246F35"/>
    <w:rsid w:val="002522FF"/>
    <w:rsid w:val="00252A1C"/>
    <w:rsid w:val="00257404"/>
    <w:rsid w:val="00257C5D"/>
    <w:rsid w:val="00257F17"/>
    <w:rsid w:val="00264A3A"/>
    <w:rsid w:val="00267499"/>
    <w:rsid w:val="0027029E"/>
    <w:rsid w:val="00273310"/>
    <w:rsid w:val="002734E4"/>
    <w:rsid w:val="00276D4D"/>
    <w:rsid w:val="0028000F"/>
    <w:rsid w:val="00281CD2"/>
    <w:rsid w:val="00282217"/>
    <w:rsid w:val="00283E82"/>
    <w:rsid w:val="00290662"/>
    <w:rsid w:val="00290710"/>
    <w:rsid w:val="00291FA7"/>
    <w:rsid w:val="00294C38"/>
    <w:rsid w:val="00296904"/>
    <w:rsid w:val="002A0332"/>
    <w:rsid w:val="002A50EE"/>
    <w:rsid w:val="002B18D8"/>
    <w:rsid w:val="002C2B06"/>
    <w:rsid w:val="002C437C"/>
    <w:rsid w:val="002C4495"/>
    <w:rsid w:val="002C51CB"/>
    <w:rsid w:val="002C5200"/>
    <w:rsid w:val="002D1715"/>
    <w:rsid w:val="002D1F8F"/>
    <w:rsid w:val="002D2717"/>
    <w:rsid w:val="002D3564"/>
    <w:rsid w:val="002D3727"/>
    <w:rsid w:val="002D4E07"/>
    <w:rsid w:val="002D653D"/>
    <w:rsid w:val="002D67A9"/>
    <w:rsid w:val="002E07A1"/>
    <w:rsid w:val="002E0BF4"/>
    <w:rsid w:val="002E7336"/>
    <w:rsid w:val="002F4A9E"/>
    <w:rsid w:val="00300BA7"/>
    <w:rsid w:val="00300FF7"/>
    <w:rsid w:val="00303885"/>
    <w:rsid w:val="00305A04"/>
    <w:rsid w:val="00305E1E"/>
    <w:rsid w:val="003104D6"/>
    <w:rsid w:val="00310DE8"/>
    <w:rsid w:val="00311303"/>
    <w:rsid w:val="0031138C"/>
    <w:rsid w:val="00316E29"/>
    <w:rsid w:val="003170F5"/>
    <w:rsid w:val="003211A1"/>
    <w:rsid w:val="00321396"/>
    <w:rsid w:val="00321F74"/>
    <w:rsid w:val="003228D8"/>
    <w:rsid w:val="003230D3"/>
    <w:rsid w:val="0032597B"/>
    <w:rsid w:val="00327C08"/>
    <w:rsid w:val="00330E36"/>
    <w:rsid w:val="00340368"/>
    <w:rsid w:val="0034051F"/>
    <w:rsid w:val="003411FA"/>
    <w:rsid w:val="003417AD"/>
    <w:rsid w:val="00341B4B"/>
    <w:rsid w:val="00342275"/>
    <w:rsid w:val="00342B33"/>
    <w:rsid w:val="0034397E"/>
    <w:rsid w:val="00343EE1"/>
    <w:rsid w:val="00344344"/>
    <w:rsid w:val="00346C02"/>
    <w:rsid w:val="00347F01"/>
    <w:rsid w:val="00351245"/>
    <w:rsid w:val="003514B2"/>
    <w:rsid w:val="003526CD"/>
    <w:rsid w:val="00353A2E"/>
    <w:rsid w:val="00355D98"/>
    <w:rsid w:val="00357D5C"/>
    <w:rsid w:val="00362337"/>
    <w:rsid w:val="003630CC"/>
    <w:rsid w:val="003637CE"/>
    <w:rsid w:val="00363E42"/>
    <w:rsid w:val="0036548D"/>
    <w:rsid w:val="00366B8A"/>
    <w:rsid w:val="00372EB2"/>
    <w:rsid w:val="00372EE6"/>
    <w:rsid w:val="00390F80"/>
    <w:rsid w:val="00390FA5"/>
    <w:rsid w:val="003952B5"/>
    <w:rsid w:val="0039732B"/>
    <w:rsid w:val="003A0DE4"/>
    <w:rsid w:val="003A2F70"/>
    <w:rsid w:val="003A3C6A"/>
    <w:rsid w:val="003A3C82"/>
    <w:rsid w:val="003A42AD"/>
    <w:rsid w:val="003A5A68"/>
    <w:rsid w:val="003A7198"/>
    <w:rsid w:val="003B1038"/>
    <w:rsid w:val="003B1D33"/>
    <w:rsid w:val="003B3454"/>
    <w:rsid w:val="003B4C38"/>
    <w:rsid w:val="003C46AF"/>
    <w:rsid w:val="003C4CCC"/>
    <w:rsid w:val="003C727C"/>
    <w:rsid w:val="003D07B7"/>
    <w:rsid w:val="003D3FD6"/>
    <w:rsid w:val="003D4628"/>
    <w:rsid w:val="003D5DA0"/>
    <w:rsid w:val="003D7422"/>
    <w:rsid w:val="003E2576"/>
    <w:rsid w:val="003E3202"/>
    <w:rsid w:val="003E5A12"/>
    <w:rsid w:val="003F1D06"/>
    <w:rsid w:val="003F3C64"/>
    <w:rsid w:val="00400C54"/>
    <w:rsid w:val="00403164"/>
    <w:rsid w:val="004038E6"/>
    <w:rsid w:val="00404726"/>
    <w:rsid w:val="00405193"/>
    <w:rsid w:val="00411600"/>
    <w:rsid w:val="00411846"/>
    <w:rsid w:val="00413DDD"/>
    <w:rsid w:val="00414707"/>
    <w:rsid w:val="00416D79"/>
    <w:rsid w:val="00423593"/>
    <w:rsid w:val="004238AE"/>
    <w:rsid w:val="00430DA7"/>
    <w:rsid w:val="00435E08"/>
    <w:rsid w:val="004435F2"/>
    <w:rsid w:val="00446D07"/>
    <w:rsid w:val="00450DD9"/>
    <w:rsid w:val="004548EC"/>
    <w:rsid w:val="00456053"/>
    <w:rsid w:val="00457919"/>
    <w:rsid w:val="0046302C"/>
    <w:rsid w:val="00466031"/>
    <w:rsid w:val="00471461"/>
    <w:rsid w:val="0047253B"/>
    <w:rsid w:val="00480A03"/>
    <w:rsid w:val="0048203B"/>
    <w:rsid w:val="00490290"/>
    <w:rsid w:val="0049077B"/>
    <w:rsid w:val="0049090D"/>
    <w:rsid w:val="00492B70"/>
    <w:rsid w:val="004942C1"/>
    <w:rsid w:val="00495415"/>
    <w:rsid w:val="004A5205"/>
    <w:rsid w:val="004A554A"/>
    <w:rsid w:val="004B2EEE"/>
    <w:rsid w:val="004B3AFC"/>
    <w:rsid w:val="004B4FC6"/>
    <w:rsid w:val="004B7BAF"/>
    <w:rsid w:val="004C0ECF"/>
    <w:rsid w:val="004C12F5"/>
    <w:rsid w:val="004C1413"/>
    <w:rsid w:val="004C39D6"/>
    <w:rsid w:val="004C756D"/>
    <w:rsid w:val="004C78F2"/>
    <w:rsid w:val="004C7E6D"/>
    <w:rsid w:val="004D1D8D"/>
    <w:rsid w:val="004D36DA"/>
    <w:rsid w:val="004D56DA"/>
    <w:rsid w:val="004E2E92"/>
    <w:rsid w:val="004E3565"/>
    <w:rsid w:val="004E4AB6"/>
    <w:rsid w:val="004E6BEA"/>
    <w:rsid w:val="004E78F5"/>
    <w:rsid w:val="004F04A2"/>
    <w:rsid w:val="004F58DE"/>
    <w:rsid w:val="00506106"/>
    <w:rsid w:val="00512843"/>
    <w:rsid w:val="00512D58"/>
    <w:rsid w:val="00514159"/>
    <w:rsid w:val="00514E92"/>
    <w:rsid w:val="00521B9B"/>
    <w:rsid w:val="00522EB6"/>
    <w:rsid w:val="00522FF1"/>
    <w:rsid w:val="00525956"/>
    <w:rsid w:val="00527E5C"/>
    <w:rsid w:val="00532EB7"/>
    <w:rsid w:val="005338B3"/>
    <w:rsid w:val="0053406D"/>
    <w:rsid w:val="0053745C"/>
    <w:rsid w:val="005401A1"/>
    <w:rsid w:val="00540D46"/>
    <w:rsid w:val="00542A91"/>
    <w:rsid w:val="00542E47"/>
    <w:rsid w:val="00543023"/>
    <w:rsid w:val="00551A19"/>
    <w:rsid w:val="005533BD"/>
    <w:rsid w:val="005550C1"/>
    <w:rsid w:val="005563E2"/>
    <w:rsid w:val="00563689"/>
    <w:rsid w:val="00563834"/>
    <w:rsid w:val="00563E75"/>
    <w:rsid w:val="00565074"/>
    <w:rsid w:val="005661D8"/>
    <w:rsid w:val="0056693E"/>
    <w:rsid w:val="005670D1"/>
    <w:rsid w:val="005714AA"/>
    <w:rsid w:val="00571976"/>
    <w:rsid w:val="00574D61"/>
    <w:rsid w:val="005750B5"/>
    <w:rsid w:val="00581453"/>
    <w:rsid w:val="00581A56"/>
    <w:rsid w:val="00582F2E"/>
    <w:rsid w:val="00584D9F"/>
    <w:rsid w:val="00585E79"/>
    <w:rsid w:val="00586945"/>
    <w:rsid w:val="00591109"/>
    <w:rsid w:val="00594B26"/>
    <w:rsid w:val="00596AEA"/>
    <w:rsid w:val="005A02D7"/>
    <w:rsid w:val="005A3C6D"/>
    <w:rsid w:val="005A788E"/>
    <w:rsid w:val="005A7CB7"/>
    <w:rsid w:val="005B110C"/>
    <w:rsid w:val="005B2D35"/>
    <w:rsid w:val="005B4A15"/>
    <w:rsid w:val="005B658F"/>
    <w:rsid w:val="005B6783"/>
    <w:rsid w:val="005B6882"/>
    <w:rsid w:val="005B74AE"/>
    <w:rsid w:val="005C2FDE"/>
    <w:rsid w:val="005D14E4"/>
    <w:rsid w:val="005D4197"/>
    <w:rsid w:val="005D4CEE"/>
    <w:rsid w:val="005E05EC"/>
    <w:rsid w:val="005E1792"/>
    <w:rsid w:val="005E4FFA"/>
    <w:rsid w:val="005E56A1"/>
    <w:rsid w:val="005F36C6"/>
    <w:rsid w:val="005F4DC5"/>
    <w:rsid w:val="005F6649"/>
    <w:rsid w:val="0060162A"/>
    <w:rsid w:val="00602CE7"/>
    <w:rsid w:val="006041FF"/>
    <w:rsid w:val="00605BBE"/>
    <w:rsid w:val="006108CA"/>
    <w:rsid w:val="00611F93"/>
    <w:rsid w:val="00613D3D"/>
    <w:rsid w:val="0061667F"/>
    <w:rsid w:val="00617557"/>
    <w:rsid w:val="00617B01"/>
    <w:rsid w:val="006210A7"/>
    <w:rsid w:val="0062341D"/>
    <w:rsid w:val="00634BFF"/>
    <w:rsid w:val="006350AE"/>
    <w:rsid w:val="00637265"/>
    <w:rsid w:val="006403AA"/>
    <w:rsid w:val="00644FB9"/>
    <w:rsid w:val="00647497"/>
    <w:rsid w:val="0065291C"/>
    <w:rsid w:val="00653CB8"/>
    <w:rsid w:val="00653E8D"/>
    <w:rsid w:val="006556C4"/>
    <w:rsid w:val="00655AB9"/>
    <w:rsid w:val="006562E8"/>
    <w:rsid w:val="00656E29"/>
    <w:rsid w:val="00662859"/>
    <w:rsid w:val="00662D5E"/>
    <w:rsid w:val="00667237"/>
    <w:rsid w:val="00667501"/>
    <w:rsid w:val="00671E00"/>
    <w:rsid w:val="006734A3"/>
    <w:rsid w:val="00674D38"/>
    <w:rsid w:val="00676158"/>
    <w:rsid w:val="00676F00"/>
    <w:rsid w:val="00680B78"/>
    <w:rsid w:val="0068108A"/>
    <w:rsid w:val="006834CD"/>
    <w:rsid w:val="00685DAA"/>
    <w:rsid w:val="00687FBE"/>
    <w:rsid w:val="00691C54"/>
    <w:rsid w:val="006958CD"/>
    <w:rsid w:val="00695E34"/>
    <w:rsid w:val="00696B45"/>
    <w:rsid w:val="00697603"/>
    <w:rsid w:val="006A1428"/>
    <w:rsid w:val="006A2966"/>
    <w:rsid w:val="006A3F35"/>
    <w:rsid w:val="006A4478"/>
    <w:rsid w:val="006B10E1"/>
    <w:rsid w:val="006B4CEA"/>
    <w:rsid w:val="006B5C3A"/>
    <w:rsid w:val="006C19FA"/>
    <w:rsid w:val="006C46C7"/>
    <w:rsid w:val="006C63B5"/>
    <w:rsid w:val="006D25F8"/>
    <w:rsid w:val="006D305B"/>
    <w:rsid w:val="006D51A7"/>
    <w:rsid w:val="006E1785"/>
    <w:rsid w:val="006E4842"/>
    <w:rsid w:val="006E5061"/>
    <w:rsid w:val="006F1F9A"/>
    <w:rsid w:val="006F2E0E"/>
    <w:rsid w:val="006F334B"/>
    <w:rsid w:val="006F469E"/>
    <w:rsid w:val="00706089"/>
    <w:rsid w:val="0070698C"/>
    <w:rsid w:val="00707639"/>
    <w:rsid w:val="00707D83"/>
    <w:rsid w:val="007125FE"/>
    <w:rsid w:val="007140FB"/>
    <w:rsid w:val="00714DC1"/>
    <w:rsid w:val="00715A21"/>
    <w:rsid w:val="007205ED"/>
    <w:rsid w:val="00720EB7"/>
    <w:rsid w:val="0072282F"/>
    <w:rsid w:val="007267B2"/>
    <w:rsid w:val="007279CC"/>
    <w:rsid w:val="00731C9B"/>
    <w:rsid w:val="0073387C"/>
    <w:rsid w:val="00736C44"/>
    <w:rsid w:val="00737DA9"/>
    <w:rsid w:val="00740CF4"/>
    <w:rsid w:val="00745D78"/>
    <w:rsid w:val="00750984"/>
    <w:rsid w:val="00751A5A"/>
    <w:rsid w:val="00753E5B"/>
    <w:rsid w:val="00754123"/>
    <w:rsid w:val="0076184A"/>
    <w:rsid w:val="007621B7"/>
    <w:rsid w:val="0076603C"/>
    <w:rsid w:val="00773B41"/>
    <w:rsid w:val="00776795"/>
    <w:rsid w:val="00776E8C"/>
    <w:rsid w:val="00776F11"/>
    <w:rsid w:val="007778A6"/>
    <w:rsid w:val="00777A4B"/>
    <w:rsid w:val="0078104F"/>
    <w:rsid w:val="00785738"/>
    <w:rsid w:val="00786118"/>
    <w:rsid w:val="007876BD"/>
    <w:rsid w:val="00790C03"/>
    <w:rsid w:val="007922D0"/>
    <w:rsid w:val="00793A02"/>
    <w:rsid w:val="00794296"/>
    <w:rsid w:val="007954D0"/>
    <w:rsid w:val="007A0035"/>
    <w:rsid w:val="007A28B0"/>
    <w:rsid w:val="007A2F46"/>
    <w:rsid w:val="007A3436"/>
    <w:rsid w:val="007B1AA7"/>
    <w:rsid w:val="007B3496"/>
    <w:rsid w:val="007B371D"/>
    <w:rsid w:val="007B5350"/>
    <w:rsid w:val="007B637B"/>
    <w:rsid w:val="007C7C33"/>
    <w:rsid w:val="007D4852"/>
    <w:rsid w:val="007D6C81"/>
    <w:rsid w:val="007E1714"/>
    <w:rsid w:val="007E280C"/>
    <w:rsid w:val="007E3764"/>
    <w:rsid w:val="007F1219"/>
    <w:rsid w:val="007F461A"/>
    <w:rsid w:val="007F4706"/>
    <w:rsid w:val="007F5E18"/>
    <w:rsid w:val="007F6E5F"/>
    <w:rsid w:val="008009A1"/>
    <w:rsid w:val="0080327D"/>
    <w:rsid w:val="00803E9E"/>
    <w:rsid w:val="00805C35"/>
    <w:rsid w:val="00806397"/>
    <w:rsid w:val="0080779D"/>
    <w:rsid w:val="008114CE"/>
    <w:rsid w:val="00816D21"/>
    <w:rsid w:val="008219BB"/>
    <w:rsid w:val="00822565"/>
    <w:rsid w:val="008230CE"/>
    <w:rsid w:val="008236A3"/>
    <w:rsid w:val="0082453C"/>
    <w:rsid w:val="0082729D"/>
    <w:rsid w:val="00830843"/>
    <w:rsid w:val="008334A7"/>
    <w:rsid w:val="0084088F"/>
    <w:rsid w:val="00842B70"/>
    <w:rsid w:val="00847581"/>
    <w:rsid w:val="0085005E"/>
    <w:rsid w:val="00856383"/>
    <w:rsid w:val="00861C38"/>
    <w:rsid w:val="00861F93"/>
    <w:rsid w:val="00871CB3"/>
    <w:rsid w:val="00872458"/>
    <w:rsid w:val="00873F3B"/>
    <w:rsid w:val="008745FC"/>
    <w:rsid w:val="008808A4"/>
    <w:rsid w:val="008871F6"/>
    <w:rsid w:val="00891181"/>
    <w:rsid w:val="00892117"/>
    <w:rsid w:val="00896AE6"/>
    <w:rsid w:val="00897737"/>
    <w:rsid w:val="008A1119"/>
    <w:rsid w:val="008A35AD"/>
    <w:rsid w:val="008A3726"/>
    <w:rsid w:val="008A4E40"/>
    <w:rsid w:val="008A5D8F"/>
    <w:rsid w:val="008A61A9"/>
    <w:rsid w:val="008A65D9"/>
    <w:rsid w:val="008A7145"/>
    <w:rsid w:val="008A73D4"/>
    <w:rsid w:val="008B0A9C"/>
    <w:rsid w:val="008B1461"/>
    <w:rsid w:val="008B1584"/>
    <w:rsid w:val="008B1658"/>
    <w:rsid w:val="008B3DA3"/>
    <w:rsid w:val="008B5045"/>
    <w:rsid w:val="008B69F0"/>
    <w:rsid w:val="008B6A69"/>
    <w:rsid w:val="008C1647"/>
    <w:rsid w:val="008C6617"/>
    <w:rsid w:val="008D5AA1"/>
    <w:rsid w:val="008D605D"/>
    <w:rsid w:val="008D7F21"/>
    <w:rsid w:val="008E40E1"/>
    <w:rsid w:val="008E4F0C"/>
    <w:rsid w:val="008F079D"/>
    <w:rsid w:val="008F0FEF"/>
    <w:rsid w:val="008F7424"/>
    <w:rsid w:val="008F768B"/>
    <w:rsid w:val="009000D6"/>
    <w:rsid w:val="00902412"/>
    <w:rsid w:val="009024FD"/>
    <w:rsid w:val="00902BE4"/>
    <w:rsid w:val="0090403B"/>
    <w:rsid w:val="009063A1"/>
    <w:rsid w:val="00910E3C"/>
    <w:rsid w:val="00912612"/>
    <w:rsid w:val="00912D64"/>
    <w:rsid w:val="009161C3"/>
    <w:rsid w:val="00920B01"/>
    <w:rsid w:val="00930339"/>
    <w:rsid w:val="00931504"/>
    <w:rsid w:val="00931A69"/>
    <w:rsid w:val="009344A9"/>
    <w:rsid w:val="009353A9"/>
    <w:rsid w:val="00941106"/>
    <w:rsid w:val="00942BF7"/>
    <w:rsid w:val="009440E3"/>
    <w:rsid w:val="009464C9"/>
    <w:rsid w:val="00947996"/>
    <w:rsid w:val="00950000"/>
    <w:rsid w:val="00951866"/>
    <w:rsid w:val="00952914"/>
    <w:rsid w:val="00953BB7"/>
    <w:rsid w:val="009544C0"/>
    <w:rsid w:val="0095619F"/>
    <w:rsid w:val="0096002E"/>
    <w:rsid w:val="00961E63"/>
    <w:rsid w:val="0096296C"/>
    <w:rsid w:val="00962C16"/>
    <w:rsid w:val="009648DB"/>
    <w:rsid w:val="00966AFA"/>
    <w:rsid w:val="00967C4F"/>
    <w:rsid w:val="00967C86"/>
    <w:rsid w:val="00971BE8"/>
    <w:rsid w:val="00973FB7"/>
    <w:rsid w:val="0097493F"/>
    <w:rsid w:val="009769D8"/>
    <w:rsid w:val="00977F3E"/>
    <w:rsid w:val="00981D33"/>
    <w:rsid w:val="009851A6"/>
    <w:rsid w:val="00985A3B"/>
    <w:rsid w:val="00990224"/>
    <w:rsid w:val="00994B9E"/>
    <w:rsid w:val="0099723F"/>
    <w:rsid w:val="009A4B42"/>
    <w:rsid w:val="009A4C3C"/>
    <w:rsid w:val="009B0007"/>
    <w:rsid w:val="009B2ADE"/>
    <w:rsid w:val="009B2D59"/>
    <w:rsid w:val="009B34E2"/>
    <w:rsid w:val="009B4C25"/>
    <w:rsid w:val="009B51C8"/>
    <w:rsid w:val="009B6972"/>
    <w:rsid w:val="009C06F1"/>
    <w:rsid w:val="009C6586"/>
    <w:rsid w:val="009C7806"/>
    <w:rsid w:val="009D491D"/>
    <w:rsid w:val="009D77FB"/>
    <w:rsid w:val="009D7E2B"/>
    <w:rsid w:val="009E1E43"/>
    <w:rsid w:val="009E2E9C"/>
    <w:rsid w:val="009E3257"/>
    <w:rsid w:val="009E44B7"/>
    <w:rsid w:val="009E72D2"/>
    <w:rsid w:val="009F0682"/>
    <w:rsid w:val="009F0B55"/>
    <w:rsid w:val="009F2D4D"/>
    <w:rsid w:val="00A00FFD"/>
    <w:rsid w:val="00A028E5"/>
    <w:rsid w:val="00A029AE"/>
    <w:rsid w:val="00A02F01"/>
    <w:rsid w:val="00A0491C"/>
    <w:rsid w:val="00A127C4"/>
    <w:rsid w:val="00A14150"/>
    <w:rsid w:val="00A159CA"/>
    <w:rsid w:val="00A16CE6"/>
    <w:rsid w:val="00A16DD2"/>
    <w:rsid w:val="00A16F88"/>
    <w:rsid w:val="00A17A79"/>
    <w:rsid w:val="00A21B82"/>
    <w:rsid w:val="00A22E23"/>
    <w:rsid w:val="00A25903"/>
    <w:rsid w:val="00A31784"/>
    <w:rsid w:val="00A32424"/>
    <w:rsid w:val="00A32468"/>
    <w:rsid w:val="00A3288E"/>
    <w:rsid w:val="00A339D8"/>
    <w:rsid w:val="00A4008C"/>
    <w:rsid w:val="00A4010F"/>
    <w:rsid w:val="00A40702"/>
    <w:rsid w:val="00A40E6F"/>
    <w:rsid w:val="00A41C18"/>
    <w:rsid w:val="00A4713D"/>
    <w:rsid w:val="00A5246D"/>
    <w:rsid w:val="00A57249"/>
    <w:rsid w:val="00A5758D"/>
    <w:rsid w:val="00A6049B"/>
    <w:rsid w:val="00A705AA"/>
    <w:rsid w:val="00A710DF"/>
    <w:rsid w:val="00A71395"/>
    <w:rsid w:val="00A72635"/>
    <w:rsid w:val="00A729B4"/>
    <w:rsid w:val="00A76231"/>
    <w:rsid w:val="00A810A5"/>
    <w:rsid w:val="00A8224D"/>
    <w:rsid w:val="00A83691"/>
    <w:rsid w:val="00A910D0"/>
    <w:rsid w:val="00A92A27"/>
    <w:rsid w:val="00A9361C"/>
    <w:rsid w:val="00A946C3"/>
    <w:rsid w:val="00A94A1B"/>
    <w:rsid w:val="00A95167"/>
    <w:rsid w:val="00A95329"/>
    <w:rsid w:val="00A95B5E"/>
    <w:rsid w:val="00A97973"/>
    <w:rsid w:val="00AA18AD"/>
    <w:rsid w:val="00AA2CE8"/>
    <w:rsid w:val="00AA4CD0"/>
    <w:rsid w:val="00AA71BC"/>
    <w:rsid w:val="00AB26AD"/>
    <w:rsid w:val="00AB7A18"/>
    <w:rsid w:val="00AC13A9"/>
    <w:rsid w:val="00AC3158"/>
    <w:rsid w:val="00AC3E82"/>
    <w:rsid w:val="00AC45E9"/>
    <w:rsid w:val="00AC62AF"/>
    <w:rsid w:val="00AC63C7"/>
    <w:rsid w:val="00AC63EE"/>
    <w:rsid w:val="00AC683B"/>
    <w:rsid w:val="00AD6B0E"/>
    <w:rsid w:val="00AE0C32"/>
    <w:rsid w:val="00AE5763"/>
    <w:rsid w:val="00AE6385"/>
    <w:rsid w:val="00AE697E"/>
    <w:rsid w:val="00AF1985"/>
    <w:rsid w:val="00AF205C"/>
    <w:rsid w:val="00AF2B1D"/>
    <w:rsid w:val="00AF55D4"/>
    <w:rsid w:val="00AF67C9"/>
    <w:rsid w:val="00AF7B9F"/>
    <w:rsid w:val="00B00047"/>
    <w:rsid w:val="00B0289E"/>
    <w:rsid w:val="00B03FF9"/>
    <w:rsid w:val="00B06362"/>
    <w:rsid w:val="00B103E8"/>
    <w:rsid w:val="00B11208"/>
    <w:rsid w:val="00B13833"/>
    <w:rsid w:val="00B14D9F"/>
    <w:rsid w:val="00B15093"/>
    <w:rsid w:val="00B20377"/>
    <w:rsid w:val="00B265BE"/>
    <w:rsid w:val="00B3023B"/>
    <w:rsid w:val="00B311D1"/>
    <w:rsid w:val="00B31231"/>
    <w:rsid w:val="00B34052"/>
    <w:rsid w:val="00B365BD"/>
    <w:rsid w:val="00B36807"/>
    <w:rsid w:val="00B44A36"/>
    <w:rsid w:val="00B45809"/>
    <w:rsid w:val="00B46173"/>
    <w:rsid w:val="00B471B0"/>
    <w:rsid w:val="00B47B48"/>
    <w:rsid w:val="00B50534"/>
    <w:rsid w:val="00B51D44"/>
    <w:rsid w:val="00B51EA0"/>
    <w:rsid w:val="00B51F75"/>
    <w:rsid w:val="00B5474D"/>
    <w:rsid w:val="00B571D3"/>
    <w:rsid w:val="00B626E6"/>
    <w:rsid w:val="00B62747"/>
    <w:rsid w:val="00B650F9"/>
    <w:rsid w:val="00B655C8"/>
    <w:rsid w:val="00B67ACE"/>
    <w:rsid w:val="00B67D04"/>
    <w:rsid w:val="00B7110B"/>
    <w:rsid w:val="00B71B4B"/>
    <w:rsid w:val="00B77168"/>
    <w:rsid w:val="00B77C2C"/>
    <w:rsid w:val="00B800EA"/>
    <w:rsid w:val="00B80728"/>
    <w:rsid w:val="00B80833"/>
    <w:rsid w:val="00B85020"/>
    <w:rsid w:val="00B9360A"/>
    <w:rsid w:val="00B96F08"/>
    <w:rsid w:val="00BA22EC"/>
    <w:rsid w:val="00BA420F"/>
    <w:rsid w:val="00BA439D"/>
    <w:rsid w:val="00BB0809"/>
    <w:rsid w:val="00BB6139"/>
    <w:rsid w:val="00BC13E8"/>
    <w:rsid w:val="00BC2990"/>
    <w:rsid w:val="00BC31F7"/>
    <w:rsid w:val="00BC5C07"/>
    <w:rsid w:val="00BD2CFA"/>
    <w:rsid w:val="00BD55DE"/>
    <w:rsid w:val="00BD5BCB"/>
    <w:rsid w:val="00BE03E0"/>
    <w:rsid w:val="00BF02AD"/>
    <w:rsid w:val="00BF193B"/>
    <w:rsid w:val="00BF4E7F"/>
    <w:rsid w:val="00BF6170"/>
    <w:rsid w:val="00C01E13"/>
    <w:rsid w:val="00C02169"/>
    <w:rsid w:val="00C021B7"/>
    <w:rsid w:val="00C02A71"/>
    <w:rsid w:val="00C050C2"/>
    <w:rsid w:val="00C12111"/>
    <w:rsid w:val="00C14179"/>
    <w:rsid w:val="00C201A5"/>
    <w:rsid w:val="00C20EBB"/>
    <w:rsid w:val="00C22B6A"/>
    <w:rsid w:val="00C2636D"/>
    <w:rsid w:val="00C31031"/>
    <w:rsid w:val="00C325E0"/>
    <w:rsid w:val="00C32A0B"/>
    <w:rsid w:val="00C32A53"/>
    <w:rsid w:val="00C32BA7"/>
    <w:rsid w:val="00C32EB0"/>
    <w:rsid w:val="00C35BEC"/>
    <w:rsid w:val="00C367E8"/>
    <w:rsid w:val="00C371C0"/>
    <w:rsid w:val="00C41251"/>
    <w:rsid w:val="00C446C5"/>
    <w:rsid w:val="00C47AB7"/>
    <w:rsid w:val="00C47CA1"/>
    <w:rsid w:val="00C52C51"/>
    <w:rsid w:val="00C54804"/>
    <w:rsid w:val="00C55D4C"/>
    <w:rsid w:val="00C56945"/>
    <w:rsid w:val="00C56B76"/>
    <w:rsid w:val="00C646FB"/>
    <w:rsid w:val="00C6613E"/>
    <w:rsid w:val="00C706D5"/>
    <w:rsid w:val="00C7275B"/>
    <w:rsid w:val="00C741E3"/>
    <w:rsid w:val="00C75232"/>
    <w:rsid w:val="00C81AEF"/>
    <w:rsid w:val="00C83443"/>
    <w:rsid w:val="00C83FE2"/>
    <w:rsid w:val="00C84237"/>
    <w:rsid w:val="00C855AF"/>
    <w:rsid w:val="00C92085"/>
    <w:rsid w:val="00C922A4"/>
    <w:rsid w:val="00C93D5B"/>
    <w:rsid w:val="00C94201"/>
    <w:rsid w:val="00C96C9E"/>
    <w:rsid w:val="00CA1E34"/>
    <w:rsid w:val="00CA3185"/>
    <w:rsid w:val="00CA4430"/>
    <w:rsid w:val="00CB14E2"/>
    <w:rsid w:val="00CB2A20"/>
    <w:rsid w:val="00CB34FF"/>
    <w:rsid w:val="00CB489D"/>
    <w:rsid w:val="00CB4F78"/>
    <w:rsid w:val="00CC5850"/>
    <w:rsid w:val="00CC6260"/>
    <w:rsid w:val="00CC648B"/>
    <w:rsid w:val="00CC681F"/>
    <w:rsid w:val="00CD1432"/>
    <w:rsid w:val="00CD4783"/>
    <w:rsid w:val="00CD54EC"/>
    <w:rsid w:val="00CD70C5"/>
    <w:rsid w:val="00CE0747"/>
    <w:rsid w:val="00CE090A"/>
    <w:rsid w:val="00CE205D"/>
    <w:rsid w:val="00CE2D6C"/>
    <w:rsid w:val="00CE613C"/>
    <w:rsid w:val="00CF3817"/>
    <w:rsid w:val="00CF3FA2"/>
    <w:rsid w:val="00CF797F"/>
    <w:rsid w:val="00D014D5"/>
    <w:rsid w:val="00D03027"/>
    <w:rsid w:val="00D04846"/>
    <w:rsid w:val="00D05FB8"/>
    <w:rsid w:val="00D07CBB"/>
    <w:rsid w:val="00D13249"/>
    <w:rsid w:val="00D14EEC"/>
    <w:rsid w:val="00D17B3E"/>
    <w:rsid w:val="00D2116C"/>
    <w:rsid w:val="00D21C1F"/>
    <w:rsid w:val="00D24E76"/>
    <w:rsid w:val="00D26E8B"/>
    <w:rsid w:val="00D30049"/>
    <w:rsid w:val="00D3108A"/>
    <w:rsid w:val="00D313A2"/>
    <w:rsid w:val="00D35931"/>
    <w:rsid w:val="00D378F6"/>
    <w:rsid w:val="00D43117"/>
    <w:rsid w:val="00D43171"/>
    <w:rsid w:val="00D44560"/>
    <w:rsid w:val="00D45688"/>
    <w:rsid w:val="00D47EEE"/>
    <w:rsid w:val="00D51FDE"/>
    <w:rsid w:val="00D5433B"/>
    <w:rsid w:val="00D54783"/>
    <w:rsid w:val="00D56E7B"/>
    <w:rsid w:val="00D56EDB"/>
    <w:rsid w:val="00D600F3"/>
    <w:rsid w:val="00D60811"/>
    <w:rsid w:val="00D631C5"/>
    <w:rsid w:val="00D71D2E"/>
    <w:rsid w:val="00D72AD2"/>
    <w:rsid w:val="00D72EE6"/>
    <w:rsid w:val="00D73BBE"/>
    <w:rsid w:val="00D74C74"/>
    <w:rsid w:val="00D74F3F"/>
    <w:rsid w:val="00D831B1"/>
    <w:rsid w:val="00D835F5"/>
    <w:rsid w:val="00D84643"/>
    <w:rsid w:val="00D84C0E"/>
    <w:rsid w:val="00D861B5"/>
    <w:rsid w:val="00D92A11"/>
    <w:rsid w:val="00D92BEF"/>
    <w:rsid w:val="00D964EB"/>
    <w:rsid w:val="00DA5717"/>
    <w:rsid w:val="00DA6486"/>
    <w:rsid w:val="00DB1DA0"/>
    <w:rsid w:val="00DB2357"/>
    <w:rsid w:val="00DB3883"/>
    <w:rsid w:val="00DB49B0"/>
    <w:rsid w:val="00DB5C5B"/>
    <w:rsid w:val="00DB5CB5"/>
    <w:rsid w:val="00DC3351"/>
    <w:rsid w:val="00DC4032"/>
    <w:rsid w:val="00DC484D"/>
    <w:rsid w:val="00DD0BE5"/>
    <w:rsid w:val="00DD24EB"/>
    <w:rsid w:val="00DD3B5D"/>
    <w:rsid w:val="00DD6352"/>
    <w:rsid w:val="00DE3A5A"/>
    <w:rsid w:val="00DE51D9"/>
    <w:rsid w:val="00DE5C34"/>
    <w:rsid w:val="00DF0713"/>
    <w:rsid w:val="00DF08D9"/>
    <w:rsid w:val="00DF4373"/>
    <w:rsid w:val="00DF4A28"/>
    <w:rsid w:val="00DF7A79"/>
    <w:rsid w:val="00E0084A"/>
    <w:rsid w:val="00E00AB8"/>
    <w:rsid w:val="00E05F9A"/>
    <w:rsid w:val="00E10BD6"/>
    <w:rsid w:val="00E20646"/>
    <w:rsid w:val="00E223D2"/>
    <w:rsid w:val="00E236B7"/>
    <w:rsid w:val="00E238A5"/>
    <w:rsid w:val="00E264C4"/>
    <w:rsid w:val="00E27A7C"/>
    <w:rsid w:val="00E27C02"/>
    <w:rsid w:val="00E30A78"/>
    <w:rsid w:val="00E31C13"/>
    <w:rsid w:val="00E322F8"/>
    <w:rsid w:val="00E32DD7"/>
    <w:rsid w:val="00E3433F"/>
    <w:rsid w:val="00E350F8"/>
    <w:rsid w:val="00E4073D"/>
    <w:rsid w:val="00E46008"/>
    <w:rsid w:val="00E519F3"/>
    <w:rsid w:val="00E5269D"/>
    <w:rsid w:val="00E53E34"/>
    <w:rsid w:val="00E5504D"/>
    <w:rsid w:val="00E56762"/>
    <w:rsid w:val="00E57487"/>
    <w:rsid w:val="00E62D26"/>
    <w:rsid w:val="00E666F7"/>
    <w:rsid w:val="00E679B3"/>
    <w:rsid w:val="00E737D7"/>
    <w:rsid w:val="00E748A2"/>
    <w:rsid w:val="00E76ACF"/>
    <w:rsid w:val="00E8465C"/>
    <w:rsid w:val="00E857E2"/>
    <w:rsid w:val="00E85FD1"/>
    <w:rsid w:val="00E86CDD"/>
    <w:rsid w:val="00E872A2"/>
    <w:rsid w:val="00E8792A"/>
    <w:rsid w:val="00E92D9D"/>
    <w:rsid w:val="00E94ECA"/>
    <w:rsid w:val="00E95D41"/>
    <w:rsid w:val="00E96F7A"/>
    <w:rsid w:val="00EA0729"/>
    <w:rsid w:val="00EA082D"/>
    <w:rsid w:val="00EA26D0"/>
    <w:rsid w:val="00EA4D7E"/>
    <w:rsid w:val="00EA7B51"/>
    <w:rsid w:val="00EA7E98"/>
    <w:rsid w:val="00EB11B2"/>
    <w:rsid w:val="00EB56D8"/>
    <w:rsid w:val="00EB6247"/>
    <w:rsid w:val="00EC094B"/>
    <w:rsid w:val="00EC1E2F"/>
    <w:rsid w:val="00EC4461"/>
    <w:rsid w:val="00EC73EB"/>
    <w:rsid w:val="00ED2260"/>
    <w:rsid w:val="00ED409E"/>
    <w:rsid w:val="00ED4B37"/>
    <w:rsid w:val="00ED4B58"/>
    <w:rsid w:val="00EE3945"/>
    <w:rsid w:val="00EE424F"/>
    <w:rsid w:val="00EE7F11"/>
    <w:rsid w:val="00EF3E6A"/>
    <w:rsid w:val="00EF5179"/>
    <w:rsid w:val="00EF58A6"/>
    <w:rsid w:val="00EF6BA9"/>
    <w:rsid w:val="00EF7633"/>
    <w:rsid w:val="00F01EB7"/>
    <w:rsid w:val="00F0574B"/>
    <w:rsid w:val="00F0750F"/>
    <w:rsid w:val="00F130B3"/>
    <w:rsid w:val="00F1494F"/>
    <w:rsid w:val="00F14A13"/>
    <w:rsid w:val="00F216DC"/>
    <w:rsid w:val="00F23413"/>
    <w:rsid w:val="00F32212"/>
    <w:rsid w:val="00F32FFD"/>
    <w:rsid w:val="00F3564D"/>
    <w:rsid w:val="00F42A65"/>
    <w:rsid w:val="00F45BF3"/>
    <w:rsid w:val="00F466BB"/>
    <w:rsid w:val="00F506C5"/>
    <w:rsid w:val="00F5185E"/>
    <w:rsid w:val="00F61AA9"/>
    <w:rsid w:val="00F658F3"/>
    <w:rsid w:val="00F664BB"/>
    <w:rsid w:val="00F66891"/>
    <w:rsid w:val="00F70E01"/>
    <w:rsid w:val="00F723F0"/>
    <w:rsid w:val="00F7490C"/>
    <w:rsid w:val="00F83E41"/>
    <w:rsid w:val="00F84350"/>
    <w:rsid w:val="00F871FD"/>
    <w:rsid w:val="00F87402"/>
    <w:rsid w:val="00F92E82"/>
    <w:rsid w:val="00F95B9A"/>
    <w:rsid w:val="00F9678D"/>
    <w:rsid w:val="00F97349"/>
    <w:rsid w:val="00FA0014"/>
    <w:rsid w:val="00FA3426"/>
    <w:rsid w:val="00FA6777"/>
    <w:rsid w:val="00FB27EE"/>
    <w:rsid w:val="00FB4263"/>
    <w:rsid w:val="00FB5E1E"/>
    <w:rsid w:val="00FB7164"/>
    <w:rsid w:val="00FC04FB"/>
    <w:rsid w:val="00FC0DA1"/>
    <w:rsid w:val="00FC1C4A"/>
    <w:rsid w:val="00FC2A65"/>
    <w:rsid w:val="00FC2E4D"/>
    <w:rsid w:val="00FC40B4"/>
    <w:rsid w:val="00FC5AA3"/>
    <w:rsid w:val="00FD0440"/>
    <w:rsid w:val="00FD090F"/>
    <w:rsid w:val="00FD2BF8"/>
    <w:rsid w:val="00FD47F3"/>
    <w:rsid w:val="00FD546D"/>
    <w:rsid w:val="00FE079B"/>
    <w:rsid w:val="00FE1101"/>
    <w:rsid w:val="00FE2217"/>
    <w:rsid w:val="00FE3938"/>
    <w:rsid w:val="00FE4DD2"/>
    <w:rsid w:val="00FE5B59"/>
    <w:rsid w:val="00FE5B87"/>
    <w:rsid w:val="00FE73F0"/>
    <w:rsid w:val="00FF02F8"/>
    <w:rsid w:val="00FF0D7B"/>
    <w:rsid w:val="00FF36EB"/>
    <w:rsid w:val="00FF59CB"/>
    <w:rsid w:val="015A65AF"/>
    <w:rsid w:val="027F53A9"/>
    <w:rsid w:val="02F272E9"/>
    <w:rsid w:val="03407F9A"/>
    <w:rsid w:val="05A2511B"/>
    <w:rsid w:val="07174EC6"/>
    <w:rsid w:val="085207C5"/>
    <w:rsid w:val="088F677B"/>
    <w:rsid w:val="09D921DB"/>
    <w:rsid w:val="0A7A3DB4"/>
    <w:rsid w:val="0B48698A"/>
    <w:rsid w:val="0BC26DDE"/>
    <w:rsid w:val="0DEA7098"/>
    <w:rsid w:val="0E0E784F"/>
    <w:rsid w:val="12355DCC"/>
    <w:rsid w:val="12BC598E"/>
    <w:rsid w:val="13CA35F2"/>
    <w:rsid w:val="13D00414"/>
    <w:rsid w:val="15DE5BF9"/>
    <w:rsid w:val="16D005BC"/>
    <w:rsid w:val="18793B12"/>
    <w:rsid w:val="18A7475C"/>
    <w:rsid w:val="195E2DE1"/>
    <w:rsid w:val="1BCE0CED"/>
    <w:rsid w:val="1BD57952"/>
    <w:rsid w:val="1CD10B37"/>
    <w:rsid w:val="1D314B41"/>
    <w:rsid w:val="1D904270"/>
    <w:rsid w:val="1EAF3E76"/>
    <w:rsid w:val="1EDA6C02"/>
    <w:rsid w:val="1F3A5DE3"/>
    <w:rsid w:val="1F552549"/>
    <w:rsid w:val="209906FC"/>
    <w:rsid w:val="22712F0D"/>
    <w:rsid w:val="255D51ED"/>
    <w:rsid w:val="280F3C4C"/>
    <w:rsid w:val="28311B72"/>
    <w:rsid w:val="293D574B"/>
    <w:rsid w:val="2AE425EF"/>
    <w:rsid w:val="2B7B0D0B"/>
    <w:rsid w:val="2D3530CB"/>
    <w:rsid w:val="2DC017D8"/>
    <w:rsid w:val="2E5E61E5"/>
    <w:rsid w:val="2FD670A4"/>
    <w:rsid w:val="31124EB9"/>
    <w:rsid w:val="31604723"/>
    <w:rsid w:val="317258B0"/>
    <w:rsid w:val="31EC06FE"/>
    <w:rsid w:val="328D4A43"/>
    <w:rsid w:val="328F1A41"/>
    <w:rsid w:val="328F35E8"/>
    <w:rsid w:val="33ED112B"/>
    <w:rsid w:val="34003C3D"/>
    <w:rsid w:val="34AE542D"/>
    <w:rsid w:val="34DD2D98"/>
    <w:rsid w:val="35E360BC"/>
    <w:rsid w:val="3699282C"/>
    <w:rsid w:val="383D7C94"/>
    <w:rsid w:val="38F4304F"/>
    <w:rsid w:val="39325EF4"/>
    <w:rsid w:val="3A5C70FE"/>
    <w:rsid w:val="3A8A09D8"/>
    <w:rsid w:val="3AD23825"/>
    <w:rsid w:val="3E9359A3"/>
    <w:rsid w:val="3ED52E55"/>
    <w:rsid w:val="3F464BF3"/>
    <w:rsid w:val="3F841C06"/>
    <w:rsid w:val="415E7651"/>
    <w:rsid w:val="444F496E"/>
    <w:rsid w:val="44AA1A26"/>
    <w:rsid w:val="4531718A"/>
    <w:rsid w:val="48376AB4"/>
    <w:rsid w:val="48531233"/>
    <w:rsid w:val="48E034E3"/>
    <w:rsid w:val="48E76333"/>
    <w:rsid w:val="49874387"/>
    <w:rsid w:val="4AE87A21"/>
    <w:rsid w:val="4B0818EC"/>
    <w:rsid w:val="4BF202A3"/>
    <w:rsid w:val="4D3F7213"/>
    <w:rsid w:val="4E4D24E4"/>
    <w:rsid w:val="4F25024E"/>
    <w:rsid w:val="50761118"/>
    <w:rsid w:val="507E0C41"/>
    <w:rsid w:val="52070D92"/>
    <w:rsid w:val="523451B9"/>
    <w:rsid w:val="52F766D4"/>
    <w:rsid w:val="537F0CB1"/>
    <w:rsid w:val="53F73CC7"/>
    <w:rsid w:val="55EC5382"/>
    <w:rsid w:val="56707B2D"/>
    <w:rsid w:val="56727A06"/>
    <w:rsid w:val="573C070F"/>
    <w:rsid w:val="5919023C"/>
    <w:rsid w:val="5A542E92"/>
    <w:rsid w:val="5D1F28AA"/>
    <w:rsid w:val="5D4810F0"/>
    <w:rsid w:val="5D9406FF"/>
    <w:rsid w:val="5E6242EE"/>
    <w:rsid w:val="5F295B6D"/>
    <w:rsid w:val="5F331D1F"/>
    <w:rsid w:val="60B847DE"/>
    <w:rsid w:val="61F45F13"/>
    <w:rsid w:val="63343B86"/>
    <w:rsid w:val="67BC2E06"/>
    <w:rsid w:val="68C35D2A"/>
    <w:rsid w:val="6934375B"/>
    <w:rsid w:val="6AAF249B"/>
    <w:rsid w:val="6B104905"/>
    <w:rsid w:val="6C8E7995"/>
    <w:rsid w:val="6CC933AB"/>
    <w:rsid w:val="6EF72CCF"/>
    <w:rsid w:val="71A70552"/>
    <w:rsid w:val="71A768D5"/>
    <w:rsid w:val="740E2749"/>
    <w:rsid w:val="743E1047"/>
    <w:rsid w:val="74D35E22"/>
    <w:rsid w:val="75EE1DF9"/>
    <w:rsid w:val="768E3600"/>
    <w:rsid w:val="76982865"/>
    <w:rsid w:val="77D008E6"/>
    <w:rsid w:val="79803BF1"/>
    <w:rsid w:val="79B72FB0"/>
    <w:rsid w:val="7AED1666"/>
    <w:rsid w:val="7AEE7323"/>
    <w:rsid w:val="7AF113E2"/>
    <w:rsid w:val="7C9408C7"/>
    <w:rsid w:val="7D457B36"/>
    <w:rsid w:val="7D9E11E9"/>
    <w:rsid w:val="7DFC5FB1"/>
    <w:rsid w:val="7E1E4E96"/>
    <w:rsid w:val="7F076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Pr>
      <w:rFonts w:ascii="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
    <w:name w:val="heading 3"/>
    <w:basedOn w:val="a"/>
    <w:next w:val="a"/>
    <w:link w:val="3Char"/>
    <w:qFormat/>
    <w:pPr>
      <w:keepNext/>
      <w:keepLines/>
      <w:widowControl w:val="0"/>
      <w:autoSpaceDE w:val="0"/>
      <w:autoSpaceDN w:val="0"/>
      <w:adjustRightInd w:val="0"/>
      <w:snapToGrid w:val="0"/>
      <w:spacing w:beforeLines="50" w:before="156" w:line="312" w:lineRule="auto"/>
      <w:jc w:val="both"/>
      <w:outlineLvl w:val="2"/>
    </w:pPr>
    <w:rPr>
      <w:rFonts w:ascii="Times New Roman" w:eastAsia="仿宋_GB2312" w:hAnsi="Times New Roman" w:cs="Times New Roman"/>
      <w:b/>
      <w:bCs/>
      <w:sz w:val="30"/>
      <w:szCs w:val="3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widowControl w:val="0"/>
      <w:adjustRightInd w:val="0"/>
      <w:spacing w:line="360" w:lineRule="auto"/>
      <w:ind w:firstLine="420"/>
      <w:jc w:val="both"/>
    </w:pPr>
    <w:rPr>
      <w:rFonts w:ascii="Times New Roman" w:hAnsi="Times New Roman" w:cs="Times New Roman"/>
      <w:kern w:val="2"/>
      <w:sz w:val="28"/>
      <w:szCs w:val="21"/>
    </w:rPr>
  </w:style>
  <w:style w:type="paragraph" w:styleId="7">
    <w:name w:val="toc 7"/>
    <w:basedOn w:val="a"/>
    <w:next w:val="a"/>
    <w:uiPriority w:val="39"/>
    <w:unhideWhenUsed/>
    <w:qFormat/>
    <w:pPr>
      <w:widowControl w:val="0"/>
      <w:ind w:left="1260"/>
    </w:pPr>
    <w:rPr>
      <w:rFonts w:asciiTheme="minorHAnsi" w:eastAsiaTheme="minorHAnsi" w:hAnsiTheme="minorHAnsi" w:cstheme="minorBidi"/>
      <w:kern w:val="2"/>
      <w:sz w:val="18"/>
      <w:szCs w:val="18"/>
    </w:rPr>
  </w:style>
  <w:style w:type="paragraph" w:styleId="a4">
    <w:name w:val="annotation text"/>
    <w:basedOn w:val="a"/>
    <w:link w:val="Char"/>
    <w:uiPriority w:val="99"/>
    <w:semiHidden/>
    <w:unhideWhenUsed/>
    <w:qFormat/>
    <w:pPr>
      <w:widowControl w:val="0"/>
    </w:pPr>
    <w:rPr>
      <w:rFonts w:asciiTheme="minorHAnsi" w:eastAsiaTheme="minorEastAsia" w:hAnsiTheme="minorHAnsi" w:cstheme="minorBidi"/>
      <w:kern w:val="2"/>
      <w:sz w:val="21"/>
      <w:szCs w:val="22"/>
    </w:rPr>
  </w:style>
  <w:style w:type="paragraph" w:styleId="a5">
    <w:name w:val="Body Text"/>
    <w:basedOn w:val="a"/>
    <w:link w:val="Char0"/>
    <w:unhideWhenUsed/>
    <w:qFormat/>
    <w:pPr>
      <w:widowControl w:val="0"/>
      <w:spacing w:after="120"/>
      <w:jc w:val="both"/>
    </w:pPr>
    <w:rPr>
      <w:rFonts w:ascii="Times New Roman" w:hAnsi="Times New Roman"/>
      <w:kern w:val="2"/>
      <w:sz w:val="21"/>
      <w:szCs w:val="21"/>
    </w:rPr>
  </w:style>
  <w:style w:type="paragraph" w:styleId="a6">
    <w:name w:val="Body Text Indent"/>
    <w:basedOn w:val="a"/>
    <w:link w:val="Char1"/>
    <w:qFormat/>
    <w:pPr>
      <w:widowControl w:val="0"/>
      <w:spacing w:beforeLines="30" w:afterLines="30" w:line="300" w:lineRule="auto"/>
      <w:ind w:leftChars="200" w:left="420" w:firstLineChars="200" w:firstLine="480"/>
      <w:jc w:val="both"/>
    </w:pPr>
    <w:rPr>
      <w:rFonts w:ascii="Times New Roman" w:eastAsia="仿宋_GB2312" w:hAnsi="Times New Roman" w:cstheme="minorBidi"/>
      <w:kern w:val="28"/>
    </w:rPr>
  </w:style>
  <w:style w:type="paragraph" w:styleId="5">
    <w:name w:val="toc 5"/>
    <w:basedOn w:val="a"/>
    <w:next w:val="a"/>
    <w:uiPriority w:val="39"/>
    <w:unhideWhenUsed/>
    <w:qFormat/>
    <w:pPr>
      <w:widowControl w:val="0"/>
      <w:ind w:left="840"/>
    </w:pPr>
    <w:rPr>
      <w:rFonts w:asciiTheme="minorHAnsi" w:eastAsiaTheme="minorHAnsi" w:hAnsiTheme="minorHAnsi" w:cstheme="minorBidi"/>
      <w:kern w:val="2"/>
      <w:sz w:val="18"/>
      <w:szCs w:val="18"/>
    </w:rPr>
  </w:style>
  <w:style w:type="paragraph" w:styleId="30">
    <w:name w:val="toc 3"/>
    <w:basedOn w:val="a"/>
    <w:next w:val="a"/>
    <w:uiPriority w:val="39"/>
    <w:unhideWhenUsed/>
    <w:qFormat/>
    <w:pPr>
      <w:widowControl w:val="0"/>
      <w:ind w:left="420"/>
    </w:pPr>
    <w:rPr>
      <w:rFonts w:asciiTheme="minorHAnsi" w:eastAsiaTheme="minorHAnsi" w:hAnsiTheme="minorHAnsi" w:cstheme="minorBidi"/>
      <w:i/>
      <w:iCs/>
      <w:kern w:val="2"/>
      <w:sz w:val="20"/>
      <w:szCs w:val="20"/>
    </w:rPr>
  </w:style>
  <w:style w:type="paragraph" w:styleId="8">
    <w:name w:val="toc 8"/>
    <w:basedOn w:val="a"/>
    <w:next w:val="a"/>
    <w:uiPriority w:val="39"/>
    <w:unhideWhenUsed/>
    <w:qFormat/>
    <w:pPr>
      <w:widowControl w:val="0"/>
      <w:ind w:left="1470"/>
    </w:pPr>
    <w:rPr>
      <w:rFonts w:asciiTheme="minorHAnsi" w:eastAsiaTheme="minorHAnsi" w:hAnsiTheme="minorHAnsi" w:cstheme="minorBidi"/>
      <w:kern w:val="2"/>
      <w:sz w:val="18"/>
      <w:szCs w:val="18"/>
    </w:rPr>
  </w:style>
  <w:style w:type="paragraph" w:styleId="a7">
    <w:name w:val="Date"/>
    <w:basedOn w:val="a"/>
    <w:next w:val="a"/>
    <w:link w:val="Char2"/>
    <w:uiPriority w:val="99"/>
    <w:semiHidden/>
    <w:unhideWhenUsed/>
    <w:qFormat/>
    <w:pPr>
      <w:widowControl w:val="0"/>
      <w:ind w:leftChars="2500" w:left="100"/>
      <w:jc w:val="both"/>
    </w:pPr>
    <w:rPr>
      <w:rFonts w:asciiTheme="minorHAnsi" w:eastAsiaTheme="minorEastAsia" w:hAnsiTheme="minorHAnsi" w:cstheme="minorBidi"/>
      <w:kern w:val="2"/>
      <w:sz w:val="21"/>
      <w:szCs w:val="22"/>
    </w:rPr>
  </w:style>
  <w:style w:type="paragraph" w:styleId="a8">
    <w:name w:val="Balloon Text"/>
    <w:basedOn w:val="a"/>
    <w:link w:val="Char3"/>
    <w:uiPriority w:val="99"/>
    <w:semiHidden/>
    <w:unhideWhenUsed/>
    <w:qFormat/>
    <w:pPr>
      <w:widowControl w:val="0"/>
      <w:jc w:val="both"/>
    </w:pPr>
    <w:rPr>
      <w:rFonts w:asciiTheme="minorHAnsi" w:eastAsiaTheme="minorEastAsia" w:hAnsiTheme="minorHAnsi" w:cstheme="minorBidi"/>
      <w:kern w:val="2"/>
      <w:sz w:val="18"/>
      <w:szCs w:val="18"/>
    </w:rPr>
  </w:style>
  <w:style w:type="paragraph" w:styleId="a9">
    <w:name w:val="footer"/>
    <w:basedOn w:val="a"/>
    <w:link w:val="Char4"/>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a">
    <w:name w:val="header"/>
    <w:basedOn w:val="a"/>
    <w:link w:val="Char5"/>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10">
    <w:name w:val="toc 1"/>
    <w:basedOn w:val="a"/>
    <w:next w:val="a"/>
    <w:uiPriority w:val="39"/>
    <w:unhideWhenUsed/>
    <w:qFormat/>
    <w:pPr>
      <w:widowControl w:val="0"/>
      <w:tabs>
        <w:tab w:val="right" w:leader="dot" w:pos="8296"/>
      </w:tabs>
      <w:adjustRightInd w:val="0"/>
      <w:snapToGrid w:val="0"/>
      <w:spacing w:line="312" w:lineRule="auto"/>
    </w:pPr>
    <w:rPr>
      <w:rFonts w:asciiTheme="minorHAnsi" w:eastAsiaTheme="minorHAnsi" w:hAnsiTheme="minorHAnsi" w:cstheme="minorBidi"/>
      <w:b/>
      <w:bCs/>
      <w:caps/>
      <w:kern w:val="2"/>
      <w:sz w:val="20"/>
      <w:szCs w:val="20"/>
    </w:rPr>
  </w:style>
  <w:style w:type="paragraph" w:styleId="4">
    <w:name w:val="toc 4"/>
    <w:basedOn w:val="a"/>
    <w:next w:val="a"/>
    <w:uiPriority w:val="39"/>
    <w:unhideWhenUsed/>
    <w:qFormat/>
    <w:pPr>
      <w:widowControl w:val="0"/>
      <w:ind w:left="630"/>
    </w:pPr>
    <w:rPr>
      <w:rFonts w:asciiTheme="minorHAnsi" w:eastAsiaTheme="minorHAnsi" w:hAnsiTheme="minorHAnsi" w:cstheme="minorBidi"/>
      <w:kern w:val="2"/>
      <w:sz w:val="18"/>
      <w:szCs w:val="18"/>
    </w:rPr>
  </w:style>
  <w:style w:type="paragraph" w:styleId="6">
    <w:name w:val="toc 6"/>
    <w:basedOn w:val="a"/>
    <w:next w:val="a"/>
    <w:uiPriority w:val="39"/>
    <w:unhideWhenUsed/>
    <w:qFormat/>
    <w:pPr>
      <w:widowControl w:val="0"/>
      <w:ind w:left="1050"/>
    </w:pPr>
    <w:rPr>
      <w:rFonts w:asciiTheme="minorHAnsi" w:eastAsiaTheme="minorHAnsi" w:hAnsiTheme="minorHAnsi" w:cstheme="minorBidi"/>
      <w:kern w:val="2"/>
      <w:sz w:val="18"/>
      <w:szCs w:val="18"/>
    </w:rPr>
  </w:style>
  <w:style w:type="paragraph" w:styleId="20">
    <w:name w:val="toc 2"/>
    <w:basedOn w:val="a"/>
    <w:next w:val="a"/>
    <w:uiPriority w:val="39"/>
    <w:unhideWhenUsed/>
    <w:qFormat/>
    <w:pPr>
      <w:widowControl w:val="0"/>
      <w:ind w:left="210"/>
    </w:pPr>
    <w:rPr>
      <w:rFonts w:asciiTheme="minorHAnsi" w:eastAsiaTheme="minorHAnsi" w:hAnsiTheme="minorHAnsi" w:cstheme="minorBidi"/>
      <w:smallCaps/>
      <w:kern w:val="2"/>
      <w:sz w:val="20"/>
      <w:szCs w:val="20"/>
    </w:rPr>
  </w:style>
  <w:style w:type="paragraph" w:styleId="9">
    <w:name w:val="toc 9"/>
    <w:basedOn w:val="a"/>
    <w:next w:val="a"/>
    <w:uiPriority w:val="39"/>
    <w:unhideWhenUsed/>
    <w:qFormat/>
    <w:pPr>
      <w:widowControl w:val="0"/>
      <w:ind w:left="1680"/>
    </w:pPr>
    <w:rPr>
      <w:rFonts w:asciiTheme="minorHAnsi" w:eastAsiaTheme="minorHAnsi" w:hAnsiTheme="minorHAnsi" w:cstheme="minorBidi"/>
      <w:kern w:val="2"/>
      <w:sz w:val="18"/>
      <w:szCs w:val="18"/>
    </w:rPr>
  </w:style>
  <w:style w:type="paragraph" w:styleId="ab">
    <w:name w:val="Normal (Web)"/>
    <w:basedOn w:val="a"/>
    <w:uiPriority w:val="99"/>
    <w:semiHidden/>
    <w:unhideWhenUsed/>
    <w:qFormat/>
    <w:pPr>
      <w:spacing w:before="100" w:beforeAutospacing="1" w:after="100" w:afterAutospacing="1"/>
    </w:pPr>
  </w:style>
  <w:style w:type="paragraph" w:styleId="ac">
    <w:name w:val="annotation subject"/>
    <w:basedOn w:val="a4"/>
    <w:next w:val="a4"/>
    <w:link w:val="Char6"/>
    <w:uiPriority w:val="99"/>
    <w:semiHidden/>
    <w:unhideWhenUsed/>
    <w:qFormat/>
    <w:rPr>
      <w:b/>
      <w:bCs/>
    </w:rPr>
  </w:style>
  <w:style w:type="table" w:styleId="ad">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u w:val="single"/>
    </w:rPr>
  </w:style>
  <w:style w:type="character" w:styleId="af">
    <w:name w:val="Hyperlink"/>
    <w:basedOn w:val="a1"/>
    <w:uiPriority w:val="99"/>
    <w:unhideWhenUsed/>
    <w:qFormat/>
    <w:rPr>
      <w:color w:val="0563C1" w:themeColor="hyperlink"/>
      <w:u w:val="single"/>
    </w:rPr>
  </w:style>
  <w:style w:type="character" w:styleId="af0">
    <w:name w:val="annotation reference"/>
    <w:qFormat/>
    <w:rPr>
      <w:sz w:val="21"/>
      <w:szCs w:val="21"/>
    </w:rPr>
  </w:style>
  <w:style w:type="character" w:customStyle="1" w:styleId="2Char">
    <w:name w:val="标题 2 Char"/>
    <w:basedOn w:val="a1"/>
    <w:link w:val="2"/>
    <w:qFormat/>
    <w:rPr>
      <w:rFonts w:asciiTheme="majorHAnsi" w:eastAsiaTheme="majorEastAsia" w:hAnsiTheme="majorHAnsi" w:cstheme="majorBidi"/>
      <w:b/>
      <w:bCs/>
      <w:sz w:val="32"/>
      <w:szCs w:val="32"/>
    </w:rPr>
  </w:style>
  <w:style w:type="character" w:customStyle="1" w:styleId="3Char">
    <w:name w:val="标题 3 Char"/>
    <w:basedOn w:val="a1"/>
    <w:link w:val="3"/>
    <w:qFormat/>
    <w:rPr>
      <w:rFonts w:ascii="Times New Roman" w:eastAsia="仿宋_GB2312" w:hAnsi="Times New Roman" w:cs="Times New Roman"/>
      <w:b/>
      <w:bCs/>
      <w:kern w:val="0"/>
      <w:sz w:val="30"/>
      <w:szCs w:val="30"/>
      <w:lang w:val="zh-CN"/>
    </w:rPr>
  </w:style>
  <w:style w:type="character" w:customStyle="1" w:styleId="Char">
    <w:name w:val="批注文字 Char"/>
    <w:basedOn w:val="a1"/>
    <w:link w:val="a4"/>
    <w:uiPriority w:val="99"/>
    <w:semiHidden/>
    <w:qFormat/>
  </w:style>
  <w:style w:type="character" w:customStyle="1" w:styleId="Char0">
    <w:name w:val="正文文本 Char"/>
    <w:basedOn w:val="a1"/>
    <w:link w:val="a5"/>
    <w:uiPriority w:val="99"/>
    <w:qFormat/>
    <w:rPr>
      <w:rFonts w:ascii="Times New Roman" w:eastAsia="宋体" w:hAnsi="Times New Roman" w:cs="宋体"/>
      <w:szCs w:val="21"/>
    </w:rPr>
  </w:style>
  <w:style w:type="character" w:customStyle="1" w:styleId="Char1">
    <w:name w:val="正文文本缩进 Char"/>
    <w:basedOn w:val="a1"/>
    <w:link w:val="a6"/>
    <w:qFormat/>
    <w:rPr>
      <w:rFonts w:ascii="Times New Roman" w:eastAsia="仿宋_GB2312" w:hAnsi="Times New Roman"/>
      <w:kern w:val="28"/>
      <w:sz w:val="24"/>
      <w:szCs w:val="24"/>
    </w:rPr>
  </w:style>
  <w:style w:type="character" w:customStyle="1" w:styleId="Char2">
    <w:name w:val="日期 Char"/>
    <w:basedOn w:val="a1"/>
    <w:link w:val="a7"/>
    <w:uiPriority w:val="99"/>
    <w:semiHidden/>
    <w:qFormat/>
  </w:style>
  <w:style w:type="character" w:customStyle="1" w:styleId="Char3">
    <w:name w:val="批注框文本 Char"/>
    <w:basedOn w:val="a1"/>
    <w:link w:val="a8"/>
    <w:uiPriority w:val="99"/>
    <w:semiHidden/>
    <w:qFormat/>
    <w:rPr>
      <w:sz w:val="18"/>
      <w:szCs w:val="18"/>
    </w:rPr>
  </w:style>
  <w:style w:type="character" w:customStyle="1" w:styleId="Char4">
    <w:name w:val="页脚 Char"/>
    <w:basedOn w:val="a1"/>
    <w:link w:val="a9"/>
    <w:uiPriority w:val="99"/>
    <w:qFormat/>
    <w:rPr>
      <w:sz w:val="18"/>
      <w:szCs w:val="18"/>
    </w:rPr>
  </w:style>
  <w:style w:type="character" w:customStyle="1" w:styleId="Char5">
    <w:name w:val="页眉 Char"/>
    <w:basedOn w:val="a1"/>
    <w:link w:val="aa"/>
    <w:uiPriority w:val="99"/>
    <w:qFormat/>
    <w:rPr>
      <w:sz w:val="18"/>
      <w:szCs w:val="18"/>
    </w:rPr>
  </w:style>
  <w:style w:type="character" w:customStyle="1" w:styleId="Char6">
    <w:name w:val="批注主题 Char"/>
    <w:basedOn w:val="Char"/>
    <w:link w:val="ac"/>
    <w:uiPriority w:val="99"/>
    <w:semiHidden/>
    <w:qFormat/>
    <w:rPr>
      <w:b/>
      <w:bCs/>
    </w:rPr>
  </w:style>
  <w:style w:type="paragraph" w:styleId="af1">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
    <w:qFormat/>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qFormat/>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1">
    <w:name w:val="xl71"/>
    <w:basedOn w:val="a"/>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customStyle="1" w:styleId="xl63">
    <w:name w:val="xl63"/>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2Char1">
    <w:name w:val="标题 2 Char1"/>
    <w:qFormat/>
    <w:rPr>
      <w:rFonts w:ascii="仿宋_GB2312" w:eastAsia="仿宋_GB2312" w:hAnsi="宋体"/>
      <w:b/>
      <w:bCs/>
      <w:kern w:val="24"/>
      <w:sz w:val="24"/>
      <w:szCs w:val="30"/>
    </w:rPr>
  </w:style>
  <w:style w:type="table" w:customStyle="1" w:styleId="19">
    <w:name w:val="网格型19"/>
    <w:basedOn w:val="a2"/>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basedOn w:val="a1"/>
    <w:qFormat/>
    <w:rPr>
      <w:rFonts w:ascii="Times New Roman" w:hAnsi="Times New Roman" w:cs="Times New Roman" w:hint="default"/>
      <w:color w:val="000000"/>
      <w:sz w:val="21"/>
      <w:szCs w:val="21"/>
      <w:u w:val="none"/>
    </w:rPr>
  </w:style>
  <w:style w:type="character" w:customStyle="1" w:styleId="1Char">
    <w:name w:val="标题 1 Char"/>
    <w:basedOn w:val="a1"/>
    <w:link w:val="1"/>
    <w:uiPriority w:val="9"/>
    <w:qFormat/>
    <w:rPr>
      <w:rFonts w:ascii="宋体" w:hAnsi="宋体" w:cs="宋体"/>
      <w:b/>
      <w:bCs/>
      <w:kern w:val="44"/>
      <w:sz w:val="44"/>
      <w:szCs w:val="44"/>
    </w:rPr>
  </w:style>
  <w:style w:type="paragraph" w:customStyle="1" w:styleId="TOC1">
    <w:name w:val="TOC 标题1"/>
    <w:basedOn w:val="1"/>
    <w:next w:val="a"/>
    <w:uiPriority w:val="39"/>
    <w:semiHidden/>
    <w:unhideWhenUsed/>
    <w:qFormat/>
    <w:pPr>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customStyle="1" w:styleId="21">
    <w:name w:val="修订2"/>
    <w:hidden/>
    <w:uiPriority w:val="99"/>
    <w:semiHidden/>
    <w:qFormat/>
    <w:rPr>
      <w:rFonts w:ascii="宋体" w:hAnsi="宋体" w:cs="宋体"/>
      <w:sz w:val="24"/>
      <w:szCs w:val="24"/>
    </w:rPr>
  </w:style>
  <w:style w:type="character" w:customStyle="1" w:styleId="Char30">
    <w:name w:val="正文文本 Char3"/>
    <w:basedOn w:val="a1"/>
    <w:qFormat/>
    <w:rPr>
      <w:rFonts w:ascii="Times New Roman" w:eastAsia="宋体" w:hAnsi="Times New Roman" w:cs="宋体"/>
      <w:szCs w:val="21"/>
    </w:rPr>
  </w:style>
  <w:style w:type="paragraph" w:customStyle="1" w:styleId="31">
    <w:name w:val="修订3"/>
    <w:hidden/>
    <w:uiPriority w:val="99"/>
    <w:semiHidden/>
    <w:qFormat/>
    <w:rPr>
      <w:rFonts w:ascii="宋体" w:hAnsi="宋体" w:cs="宋体"/>
      <w:sz w:val="24"/>
      <w:szCs w:val="24"/>
    </w:rPr>
  </w:style>
  <w:style w:type="paragraph" w:customStyle="1" w:styleId="40">
    <w:name w:val="修订4"/>
    <w:hidden/>
    <w:uiPriority w:val="99"/>
    <w:semiHidden/>
    <w:qFormat/>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Pr>
      <w:rFonts w:ascii="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
    <w:name w:val="heading 3"/>
    <w:basedOn w:val="a"/>
    <w:next w:val="a"/>
    <w:link w:val="3Char"/>
    <w:qFormat/>
    <w:pPr>
      <w:keepNext/>
      <w:keepLines/>
      <w:widowControl w:val="0"/>
      <w:autoSpaceDE w:val="0"/>
      <w:autoSpaceDN w:val="0"/>
      <w:adjustRightInd w:val="0"/>
      <w:snapToGrid w:val="0"/>
      <w:spacing w:beforeLines="50" w:before="156" w:line="312" w:lineRule="auto"/>
      <w:jc w:val="both"/>
      <w:outlineLvl w:val="2"/>
    </w:pPr>
    <w:rPr>
      <w:rFonts w:ascii="Times New Roman" w:eastAsia="仿宋_GB2312" w:hAnsi="Times New Roman" w:cs="Times New Roman"/>
      <w:b/>
      <w:bCs/>
      <w:sz w:val="30"/>
      <w:szCs w:val="3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widowControl w:val="0"/>
      <w:adjustRightInd w:val="0"/>
      <w:spacing w:line="360" w:lineRule="auto"/>
      <w:ind w:firstLine="420"/>
      <w:jc w:val="both"/>
    </w:pPr>
    <w:rPr>
      <w:rFonts w:ascii="Times New Roman" w:hAnsi="Times New Roman" w:cs="Times New Roman"/>
      <w:kern w:val="2"/>
      <w:sz w:val="28"/>
      <w:szCs w:val="21"/>
    </w:rPr>
  </w:style>
  <w:style w:type="paragraph" w:styleId="7">
    <w:name w:val="toc 7"/>
    <w:basedOn w:val="a"/>
    <w:next w:val="a"/>
    <w:uiPriority w:val="39"/>
    <w:unhideWhenUsed/>
    <w:qFormat/>
    <w:pPr>
      <w:widowControl w:val="0"/>
      <w:ind w:left="1260"/>
    </w:pPr>
    <w:rPr>
      <w:rFonts w:asciiTheme="minorHAnsi" w:eastAsiaTheme="minorHAnsi" w:hAnsiTheme="minorHAnsi" w:cstheme="minorBidi"/>
      <w:kern w:val="2"/>
      <w:sz w:val="18"/>
      <w:szCs w:val="18"/>
    </w:rPr>
  </w:style>
  <w:style w:type="paragraph" w:styleId="a4">
    <w:name w:val="annotation text"/>
    <w:basedOn w:val="a"/>
    <w:link w:val="Char"/>
    <w:uiPriority w:val="99"/>
    <w:semiHidden/>
    <w:unhideWhenUsed/>
    <w:qFormat/>
    <w:pPr>
      <w:widowControl w:val="0"/>
    </w:pPr>
    <w:rPr>
      <w:rFonts w:asciiTheme="minorHAnsi" w:eastAsiaTheme="minorEastAsia" w:hAnsiTheme="minorHAnsi" w:cstheme="minorBidi"/>
      <w:kern w:val="2"/>
      <w:sz w:val="21"/>
      <w:szCs w:val="22"/>
    </w:rPr>
  </w:style>
  <w:style w:type="paragraph" w:styleId="a5">
    <w:name w:val="Body Text"/>
    <w:basedOn w:val="a"/>
    <w:link w:val="Char0"/>
    <w:unhideWhenUsed/>
    <w:qFormat/>
    <w:pPr>
      <w:widowControl w:val="0"/>
      <w:spacing w:after="120"/>
      <w:jc w:val="both"/>
    </w:pPr>
    <w:rPr>
      <w:rFonts w:ascii="Times New Roman" w:hAnsi="Times New Roman"/>
      <w:kern w:val="2"/>
      <w:sz w:val="21"/>
      <w:szCs w:val="21"/>
    </w:rPr>
  </w:style>
  <w:style w:type="paragraph" w:styleId="a6">
    <w:name w:val="Body Text Indent"/>
    <w:basedOn w:val="a"/>
    <w:link w:val="Char1"/>
    <w:qFormat/>
    <w:pPr>
      <w:widowControl w:val="0"/>
      <w:spacing w:beforeLines="30" w:afterLines="30" w:line="300" w:lineRule="auto"/>
      <w:ind w:leftChars="200" w:left="420" w:firstLineChars="200" w:firstLine="480"/>
      <w:jc w:val="both"/>
    </w:pPr>
    <w:rPr>
      <w:rFonts w:ascii="Times New Roman" w:eastAsia="仿宋_GB2312" w:hAnsi="Times New Roman" w:cstheme="minorBidi"/>
      <w:kern w:val="28"/>
    </w:rPr>
  </w:style>
  <w:style w:type="paragraph" w:styleId="5">
    <w:name w:val="toc 5"/>
    <w:basedOn w:val="a"/>
    <w:next w:val="a"/>
    <w:uiPriority w:val="39"/>
    <w:unhideWhenUsed/>
    <w:qFormat/>
    <w:pPr>
      <w:widowControl w:val="0"/>
      <w:ind w:left="840"/>
    </w:pPr>
    <w:rPr>
      <w:rFonts w:asciiTheme="minorHAnsi" w:eastAsiaTheme="minorHAnsi" w:hAnsiTheme="minorHAnsi" w:cstheme="minorBidi"/>
      <w:kern w:val="2"/>
      <w:sz w:val="18"/>
      <w:szCs w:val="18"/>
    </w:rPr>
  </w:style>
  <w:style w:type="paragraph" w:styleId="30">
    <w:name w:val="toc 3"/>
    <w:basedOn w:val="a"/>
    <w:next w:val="a"/>
    <w:uiPriority w:val="39"/>
    <w:unhideWhenUsed/>
    <w:qFormat/>
    <w:pPr>
      <w:widowControl w:val="0"/>
      <w:ind w:left="420"/>
    </w:pPr>
    <w:rPr>
      <w:rFonts w:asciiTheme="minorHAnsi" w:eastAsiaTheme="minorHAnsi" w:hAnsiTheme="minorHAnsi" w:cstheme="minorBidi"/>
      <w:i/>
      <w:iCs/>
      <w:kern w:val="2"/>
      <w:sz w:val="20"/>
      <w:szCs w:val="20"/>
    </w:rPr>
  </w:style>
  <w:style w:type="paragraph" w:styleId="8">
    <w:name w:val="toc 8"/>
    <w:basedOn w:val="a"/>
    <w:next w:val="a"/>
    <w:uiPriority w:val="39"/>
    <w:unhideWhenUsed/>
    <w:qFormat/>
    <w:pPr>
      <w:widowControl w:val="0"/>
      <w:ind w:left="1470"/>
    </w:pPr>
    <w:rPr>
      <w:rFonts w:asciiTheme="minorHAnsi" w:eastAsiaTheme="minorHAnsi" w:hAnsiTheme="minorHAnsi" w:cstheme="minorBidi"/>
      <w:kern w:val="2"/>
      <w:sz w:val="18"/>
      <w:szCs w:val="18"/>
    </w:rPr>
  </w:style>
  <w:style w:type="paragraph" w:styleId="a7">
    <w:name w:val="Date"/>
    <w:basedOn w:val="a"/>
    <w:next w:val="a"/>
    <w:link w:val="Char2"/>
    <w:uiPriority w:val="99"/>
    <w:semiHidden/>
    <w:unhideWhenUsed/>
    <w:qFormat/>
    <w:pPr>
      <w:widowControl w:val="0"/>
      <w:ind w:leftChars="2500" w:left="100"/>
      <w:jc w:val="both"/>
    </w:pPr>
    <w:rPr>
      <w:rFonts w:asciiTheme="minorHAnsi" w:eastAsiaTheme="minorEastAsia" w:hAnsiTheme="minorHAnsi" w:cstheme="minorBidi"/>
      <w:kern w:val="2"/>
      <w:sz w:val="21"/>
      <w:szCs w:val="22"/>
    </w:rPr>
  </w:style>
  <w:style w:type="paragraph" w:styleId="a8">
    <w:name w:val="Balloon Text"/>
    <w:basedOn w:val="a"/>
    <w:link w:val="Char3"/>
    <w:uiPriority w:val="99"/>
    <w:semiHidden/>
    <w:unhideWhenUsed/>
    <w:qFormat/>
    <w:pPr>
      <w:widowControl w:val="0"/>
      <w:jc w:val="both"/>
    </w:pPr>
    <w:rPr>
      <w:rFonts w:asciiTheme="minorHAnsi" w:eastAsiaTheme="minorEastAsia" w:hAnsiTheme="minorHAnsi" w:cstheme="minorBidi"/>
      <w:kern w:val="2"/>
      <w:sz w:val="18"/>
      <w:szCs w:val="18"/>
    </w:rPr>
  </w:style>
  <w:style w:type="paragraph" w:styleId="a9">
    <w:name w:val="footer"/>
    <w:basedOn w:val="a"/>
    <w:link w:val="Char4"/>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a">
    <w:name w:val="header"/>
    <w:basedOn w:val="a"/>
    <w:link w:val="Char5"/>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10">
    <w:name w:val="toc 1"/>
    <w:basedOn w:val="a"/>
    <w:next w:val="a"/>
    <w:uiPriority w:val="39"/>
    <w:unhideWhenUsed/>
    <w:qFormat/>
    <w:pPr>
      <w:widowControl w:val="0"/>
      <w:tabs>
        <w:tab w:val="right" w:leader="dot" w:pos="8296"/>
      </w:tabs>
      <w:adjustRightInd w:val="0"/>
      <w:snapToGrid w:val="0"/>
      <w:spacing w:line="312" w:lineRule="auto"/>
    </w:pPr>
    <w:rPr>
      <w:rFonts w:asciiTheme="minorHAnsi" w:eastAsiaTheme="minorHAnsi" w:hAnsiTheme="minorHAnsi" w:cstheme="minorBidi"/>
      <w:b/>
      <w:bCs/>
      <w:caps/>
      <w:kern w:val="2"/>
      <w:sz w:val="20"/>
      <w:szCs w:val="20"/>
    </w:rPr>
  </w:style>
  <w:style w:type="paragraph" w:styleId="4">
    <w:name w:val="toc 4"/>
    <w:basedOn w:val="a"/>
    <w:next w:val="a"/>
    <w:uiPriority w:val="39"/>
    <w:unhideWhenUsed/>
    <w:qFormat/>
    <w:pPr>
      <w:widowControl w:val="0"/>
      <w:ind w:left="630"/>
    </w:pPr>
    <w:rPr>
      <w:rFonts w:asciiTheme="minorHAnsi" w:eastAsiaTheme="minorHAnsi" w:hAnsiTheme="minorHAnsi" w:cstheme="minorBidi"/>
      <w:kern w:val="2"/>
      <w:sz w:val="18"/>
      <w:szCs w:val="18"/>
    </w:rPr>
  </w:style>
  <w:style w:type="paragraph" w:styleId="6">
    <w:name w:val="toc 6"/>
    <w:basedOn w:val="a"/>
    <w:next w:val="a"/>
    <w:uiPriority w:val="39"/>
    <w:unhideWhenUsed/>
    <w:qFormat/>
    <w:pPr>
      <w:widowControl w:val="0"/>
      <w:ind w:left="1050"/>
    </w:pPr>
    <w:rPr>
      <w:rFonts w:asciiTheme="minorHAnsi" w:eastAsiaTheme="minorHAnsi" w:hAnsiTheme="minorHAnsi" w:cstheme="minorBidi"/>
      <w:kern w:val="2"/>
      <w:sz w:val="18"/>
      <w:szCs w:val="18"/>
    </w:rPr>
  </w:style>
  <w:style w:type="paragraph" w:styleId="20">
    <w:name w:val="toc 2"/>
    <w:basedOn w:val="a"/>
    <w:next w:val="a"/>
    <w:uiPriority w:val="39"/>
    <w:unhideWhenUsed/>
    <w:qFormat/>
    <w:pPr>
      <w:widowControl w:val="0"/>
      <w:ind w:left="210"/>
    </w:pPr>
    <w:rPr>
      <w:rFonts w:asciiTheme="minorHAnsi" w:eastAsiaTheme="minorHAnsi" w:hAnsiTheme="minorHAnsi" w:cstheme="minorBidi"/>
      <w:smallCaps/>
      <w:kern w:val="2"/>
      <w:sz w:val="20"/>
      <w:szCs w:val="20"/>
    </w:rPr>
  </w:style>
  <w:style w:type="paragraph" w:styleId="9">
    <w:name w:val="toc 9"/>
    <w:basedOn w:val="a"/>
    <w:next w:val="a"/>
    <w:uiPriority w:val="39"/>
    <w:unhideWhenUsed/>
    <w:qFormat/>
    <w:pPr>
      <w:widowControl w:val="0"/>
      <w:ind w:left="1680"/>
    </w:pPr>
    <w:rPr>
      <w:rFonts w:asciiTheme="minorHAnsi" w:eastAsiaTheme="minorHAnsi" w:hAnsiTheme="minorHAnsi" w:cstheme="minorBidi"/>
      <w:kern w:val="2"/>
      <w:sz w:val="18"/>
      <w:szCs w:val="18"/>
    </w:rPr>
  </w:style>
  <w:style w:type="paragraph" w:styleId="ab">
    <w:name w:val="Normal (Web)"/>
    <w:basedOn w:val="a"/>
    <w:uiPriority w:val="99"/>
    <w:semiHidden/>
    <w:unhideWhenUsed/>
    <w:qFormat/>
    <w:pPr>
      <w:spacing w:before="100" w:beforeAutospacing="1" w:after="100" w:afterAutospacing="1"/>
    </w:pPr>
  </w:style>
  <w:style w:type="paragraph" w:styleId="ac">
    <w:name w:val="annotation subject"/>
    <w:basedOn w:val="a4"/>
    <w:next w:val="a4"/>
    <w:link w:val="Char6"/>
    <w:uiPriority w:val="99"/>
    <w:semiHidden/>
    <w:unhideWhenUsed/>
    <w:qFormat/>
    <w:rPr>
      <w:b/>
      <w:bCs/>
    </w:rPr>
  </w:style>
  <w:style w:type="table" w:styleId="ad">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u w:val="single"/>
    </w:rPr>
  </w:style>
  <w:style w:type="character" w:styleId="af">
    <w:name w:val="Hyperlink"/>
    <w:basedOn w:val="a1"/>
    <w:uiPriority w:val="99"/>
    <w:unhideWhenUsed/>
    <w:qFormat/>
    <w:rPr>
      <w:color w:val="0563C1" w:themeColor="hyperlink"/>
      <w:u w:val="single"/>
    </w:rPr>
  </w:style>
  <w:style w:type="character" w:styleId="af0">
    <w:name w:val="annotation reference"/>
    <w:qFormat/>
    <w:rPr>
      <w:sz w:val="21"/>
      <w:szCs w:val="21"/>
    </w:rPr>
  </w:style>
  <w:style w:type="character" w:customStyle="1" w:styleId="2Char">
    <w:name w:val="标题 2 Char"/>
    <w:basedOn w:val="a1"/>
    <w:link w:val="2"/>
    <w:qFormat/>
    <w:rPr>
      <w:rFonts w:asciiTheme="majorHAnsi" w:eastAsiaTheme="majorEastAsia" w:hAnsiTheme="majorHAnsi" w:cstheme="majorBidi"/>
      <w:b/>
      <w:bCs/>
      <w:sz w:val="32"/>
      <w:szCs w:val="32"/>
    </w:rPr>
  </w:style>
  <w:style w:type="character" w:customStyle="1" w:styleId="3Char">
    <w:name w:val="标题 3 Char"/>
    <w:basedOn w:val="a1"/>
    <w:link w:val="3"/>
    <w:qFormat/>
    <w:rPr>
      <w:rFonts w:ascii="Times New Roman" w:eastAsia="仿宋_GB2312" w:hAnsi="Times New Roman" w:cs="Times New Roman"/>
      <w:b/>
      <w:bCs/>
      <w:kern w:val="0"/>
      <w:sz w:val="30"/>
      <w:szCs w:val="30"/>
      <w:lang w:val="zh-CN"/>
    </w:rPr>
  </w:style>
  <w:style w:type="character" w:customStyle="1" w:styleId="Char">
    <w:name w:val="批注文字 Char"/>
    <w:basedOn w:val="a1"/>
    <w:link w:val="a4"/>
    <w:uiPriority w:val="99"/>
    <w:semiHidden/>
    <w:qFormat/>
  </w:style>
  <w:style w:type="character" w:customStyle="1" w:styleId="Char0">
    <w:name w:val="正文文本 Char"/>
    <w:basedOn w:val="a1"/>
    <w:link w:val="a5"/>
    <w:uiPriority w:val="99"/>
    <w:qFormat/>
    <w:rPr>
      <w:rFonts w:ascii="Times New Roman" w:eastAsia="宋体" w:hAnsi="Times New Roman" w:cs="宋体"/>
      <w:szCs w:val="21"/>
    </w:rPr>
  </w:style>
  <w:style w:type="character" w:customStyle="1" w:styleId="Char1">
    <w:name w:val="正文文本缩进 Char"/>
    <w:basedOn w:val="a1"/>
    <w:link w:val="a6"/>
    <w:qFormat/>
    <w:rPr>
      <w:rFonts w:ascii="Times New Roman" w:eastAsia="仿宋_GB2312" w:hAnsi="Times New Roman"/>
      <w:kern w:val="28"/>
      <w:sz w:val="24"/>
      <w:szCs w:val="24"/>
    </w:rPr>
  </w:style>
  <w:style w:type="character" w:customStyle="1" w:styleId="Char2">
    <w:name w:val="日期 Char"/>
    <w:basedOn w:val="a1"/>
    <w:link w:val="a7"/>
    <w:uiPriority w:val="99"/>
    <w:semiHidden/>
    <w:qFormat/>
  </w:style>
  <w:style w:type="character" w:customStyle="1" w:styleId="Char3">
    <w:name w:val="批注框文本 Char"/>
    <w:basedOn w:val="a1"/>
    <w:link w:val="a8"/>
    <w:uiPriority w:val="99"/>
    <w:semiHidden/>
    <w:qFormat/>
    <w:rPr>
      <w:sz w:val="18"/>
      <w:szCs w:val="18"/>
    </w:rPr>
  </w:style>
  <w:style w:type="character" w:customStyle="1" w:styleId="Char4">
    <w:name w:val="页脚 Char"/>
    <w:basedOn w:val="a1"/>
    <w:link w:val="a9"/>
    <w:uiPriority w:val="99"/>
    <w:qFormat/>
    <w:rPr>
      <w:sz w:val="18"/>
      <w:szCs w:val="18"/>
    </w:rPr>
  </w:style>
  <w:style w:type="character" w:customStyle="1" w:styleId="Char5">
    <w:name w:val="页眉 Char"/>
    <w:basedOn w:val="a1"/>
    <w:link w:val="aa"/>
    <w:uiPriority w:val="99"/>
    <w:qFormat/>
    <w:rPr>
      <w:sz w:val="18"/>
      <w:szCs w:val="18"/>
    </w:rPr>
  </w:style>
  <w:style w:type="character" w:customStyle="1" w:styleId="Char6">
    <w:name w:val="批注主题 Char"/>
    <w:basedOn w:val="Char"/>
    <w:link w:val="ac"/>
    <w:uiPriority w:val="99"/>
    <w:semiHidden/>
    <w:qFormat/>
    <w:rPr>
      <w:b/>
      <w:bCs/>
    </w:rPr>
  </w:style>
  <w:style w:type="paragraph" w:styleId="af1">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
    <w:qFormat/>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qFormat/>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1">
    <w:name w:val="xl71"/>
    <w:basedOn w:val="a"/>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customStyle="1" w:styleId="xl63">
    <w:name w:val="xl63"/>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2Char1">
    <w:name w:val="标题 2 Char1"/>
    <w:qFormat/>
    <w:rPr>
      <w:rFonts w:ascii="仿宋_GB2312" w:eastAsia="仿宋_GB2312" w:hAnsi="宋体"/>
      <w:b/>
      <w:bCs/>
      <w:kern w:val="24"/>
      <w:sz w:val="24"/>
      <w:szCs w:val="30"/>
    </w:rPr>
  </w:style>
  <w:style w:type="table" w:customStyle="1" w:styleId="19">
    <w:name w:val="网格型19"/>
    <w:basedOn w:val="a2"/>
    <w:uiPriority w:val="39"/>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basedOn w:val="a1"/>
    <w:qFormat/>
    <w:rPr>
      <w:rFonts w:ascii="Times New Roman" w:hAnsi="Times New Roman" w:cs="Times New Roman" w:hint="default"/>
      <w:color w:val="000000"/>
      <w:sz w:val="21"/>
      <w:szCs w:val="21"/>
      <w:u w:val="none"/>
    </w:rPr>
  </w:style>
  <w:style w:type="character" w:customStyle="1" w:styleId="1Char">
    <w:name w:val="标题 1 Char"/>
    <w:basedOn w:val="a1"/>
    <w:link w:val="1"/>
    <w:uiPriority w:val="9"/>
    <w:qFormat/>
    <w:rPr>
      <w:rFonts w:ascii="宋体" w:hAnsi="宋体" w:cs="宋体"/>
      <w:b/>
      <w:bCs/>
      <w:kern w:val="44"/>
      <w:sz w:val="44"/>
      <w:szCs w:val="44"/>
    </w:rPr>
  </w:style>
  <w:style w:type="paragraph" w:customStyle="1" w:styleId="TOC1">
    <w:name w:val="TOC 标题1"/>
    <w:basedOn w:val="1"/>
    <w:next w:val="a"/>
    <w:uiPriority w:val="39"/>
    <w:semiHidden/>
    <w:unhideWhenUsed/>
    <w:qFormat/>
    <w:pPr>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customStyle="1" w:styleId="21">
    <w:name w:val="修订2"/>
    <w:hidden/>
    <w:uiPriority w:val="99"/>
    <w:semiHidden/>
    <w:qFormat/>
    <w:rPr>
      <w:rFonts w:ascii="宋体" w:hAnsi="宋体" w:cs="宋体"/>
      <w:sz w:val="24"/>
      <w:szCs w:val="24"/>
    </w:rPr>
  </w:style>
  <w:style w:type="character" w:customStyle="1" w:styleId="Char30">
    <w:name w:val="正文文本 Char3"/>
    <w:basedOn w:val="a1"/>
    <w:qFormat/>
    <w:rPr>
      <w:rFonts w:ascii="Times New Roman" w:eastAsia="宋体" w:hAnsi="Times New Roman" w:cs="宋体"/>
      <w:szCs w:val="21"/>
    </w:rPr>
  </w:style>
  <w:style w:type="paragraph" w:customStyle="1" w:styleId="31">
    <w:name w:val="修订3"/>
    <w:hidden/>
    <w:uiPriority w:val="99"/>
    <w:semiHidden/>
    <w:qFormat/>
    <w:rPr>
      <w:rFonts w:ascii="宋体" w:hAnsi="宋体" w:cs="宋体"/>
      <w:sz w:val="24"/>
      <w:szCs w:val="24"/>
    </w:rPr>
  </w:style>
  <w:style w:type="paragraph" w:customStyle="1" w:styleId="40">
    <w:name w:val="修订4"/>
    <w:hidden/>
    <w:uiPriority w:val="99"/>
    <w:semiHidden/>
    <w:qFormat/>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32764-E016-4DFD-ADBB-979BCE5EE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19</Pages>
  <Words>3107</Words>
  <Characters>17711</Characters>
  <Application>Microsoft Office Word</Application>
  <DocSecurity>0</DocSecurity>
  <Lines>147</Lines>
  <Paragraphs>41</Paragraphs>
  <ScaleCrop>false</ScaleCrop>
  <Company>Organization</Company>
  <LinksUpToDate>false</LinksUpToDate>
  <CharactersWithSpaces>20777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dc:creator>
  <cp:lastModifiedBy>admin</cp:lastModifiedBy>
  <cp:revision>45</cp:revision>
  <cp:lastPrinted>2022-06-21T01:39:00Z</cp:lastPrinted>
  <dcterms:created xsi:type="dcterms:W3CDTF">2022-05-16T10:33:00Z</dcterms:created>
  <dcterms:modified xsi:type="dcterms:W3CDTF">2022-08-19T08:21:00Z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66B2CFB4D13D44AF8149654D83613FAA</vt:lpwstr>
  </property>
</Properties>
</file>