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71285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lang w:val="en-US" w:eastAsia="zh-CN"/>
        </w:rPr>
        <w:t>附件2</w:t>
      </w:r>
    </w:p>
    <w:p w14:paraId="7C3CBA00">
      <w:pPr>
        <w:spacing w:line="500" w:lineRule="exact"/>
        <w:ind w:firstLine="1320" w:firstLineChars="300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中山市殡葬管理中心项目采购评审表</w:t>
      </w:r>
      <w:r>
        <w:rPr>
          <w:rFonts w:hint="eastAsia" w:ascii="黑体" w:hAnsi="黑体" w:eastAsia="黑体" w:cs="黑体"/>
          <w:sz w:val="44"/>
          <w:szCs w:val="44"/>
        </w:rPr>
        <w:t>（服务类）</w:t>
      </w:r>
    </w:p>
    <w:p w14:paraId="65A9AE89">
      <w:pPr>
        <w:ind w:left="0" w:leftChars="0" w:firstLine="0" w:firstLineChars="0"/>
        <w:jc w:val="center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项目名称：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24242"/>
          <w:spacing w:val="0"/>
          <w:sz w:val="32"/>
          <w:szCs w:val="32"/>
          <w:shd w:val="clear" w:fill="FFFFFF"/>
        </w:rPr>
        <w:t>殡葬改革辅助服务项目</w:t>
      </w:r>
    </w:p>
    <w:tbl>
      <w:tblPr>
        <w:tblStyle w:val="5"/>
        <w:tblW w:w="1417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6267"/>
        <w:gridCol w:w="800"/>
        <w:gridCol w:w="2100"/>
        <w:gridCol w:w="2116"/>
        <w:gridCol w:w="1987"/>
      </w:tblGrid>
      <w:tr w14:paraId="3330E9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A2A5A9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序号</w:t>
            </w:r>
          </w:p>
        </w:tc>
        <w:tc>
          <w:tcPr>
            <w:tcW w:w="6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23F7B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评审指标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5826E5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分值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F107EC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shd w:val="clear" w:color="auto" w:fill="FFFFFF"/>
              </w:rPr>
              <w:t>单位1</w:t>
            </w: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793AC0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shd w:val="clear" w:color="auto" w:fill="FFFFFF"/>
              </w:rPr>
              <w:t>单位2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FEF660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  <w:shd w:val="clear" w:color="auto" w:fill="FFFFFF"/>
              </w:rPr>
              <w:t>单位3</w:t>
            </w:r>
          </w:p>
        </w:tc>
      </w:tr>
      <w:tr w14:paraId="3E2344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3" w:hRule="atLeast"/>
          <w:jc w:val="center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1E0919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1</w:t>
            </w:r>
          </w:p>
        </w:tc>
        <w:tc>
          <w:tcPr>
            <w:tcW w:w="6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D6942F8">
            <w:pPr>
              <w:widowControl/>
              <w:jc w:val="both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供应单位资格条件：</w:t>
            </w:r>
          </w:p>
          <w:p w14:paraId="0437196F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①获得社会组织等级评估结果为1A的单位得2分；</w:t>
            </w:r>
          </w:p>
          <w:p w14:paraId="144ADADF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②获得社会组织等级评估结果为2A的单位得4分；</w:t>
            </w:r>
          </w:p>
          <w:p w14:paraId="3835E266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③获得社会组织等级评估结果为3A的单位得6分；</w:t>
            </w:r>
          </w:p>
          <w:p w14:paraId="406EB08E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④获得社会组织等级评估结果为4A的单位得8分；</w:t>
            </w:r>
          </w:p>
          <w:p w14:paraId="2F970649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⑤获得社会组织等级评估结果为5A的单位得10分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lang w:val="en-US" w:eastAsia="zh-CN" w:bidi="ar"/>
              </w:rPr>
              <w:t>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E4BCA12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 w:bidi="ar"/>
              </w:rPr>
              <w:t>10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D877ADD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91C0DB0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7B07B32">
            <w:pPr>
              <w:rPr>
                <w:rFonts w:ascii="宋体" w:hAnsi="宋体" w:eastAsia="宋体" w:cs="宋体"/>
                <w:sz w:val="24"/>
              </w:rPr>
            </w:pPr>
          </w:p>
        </w:tc>
      </w:tr>
      <w:tr w14:paraId="415080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  <w:jc w:val="center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113D65C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2</w:t>
            </w:r>
          </w:p>
        </w:tc>
        <w:tc>
          <w:tcPr>
            <w:tcW w:w="6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C6F33C">
            <w:pPr>
              <w:spacing w:line="400" w:lineRule="exact"/>
              <w:rPr>
                <w:rFonts w:ascii="宋体" w:hAnsi="宋体" w:eastAsia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服务方案</w:t>
            </w:r>
            <w:r>
              <w:rPr>
                <w:rFonts w:hint="eastAsia" w:ascii="宋体" w:hAnsi="宋体" w:eastAsia="宋体" w:cs="宋体"/>
                <w:kern w:val="0"/>
                <w:sz w:val="24"/>
                <w:lang w:bidi="ar"/>
              </w:rPr>
              <w:t>：</w:t>
            </w:r>
          </w:p>
          <w:p w14:paraId="090199CD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①服务方案不够完整、不够合理，措施基本可行的得0-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分。</w:t>
            </w:r>
          </w:p>
          <w:p w14:paraId="219936DB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②服务方案较为完整、较为合理，措施较为具体、可行的得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-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13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分；</w:t>
            </w:r>
          </w:p>
          <w:p w14:paraId="21DF5BB1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③服务方案非常完整、非常合理，措施非常具体、可行性高的得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14-20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154878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20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E9A08B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B9B472D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ECC40BB">
            <w:pPr>
              <w:rPr>
                <w:rFonts w:ascii="宋体" w:hAnsi="宋体" w:eastAsia="宋体" w:cs="宋体"/>
                <w:sz w:val="24"/>
              </w:rPr>
            </w:pPr>
          </w:p>
        </w:tc>
      </w:tr>
      <w:tr w14:paraId="694319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5BA36D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 w:bidi="ar"/>
              </w:rPr>
              <w:t>3</w:t>
            </w:r>
          </w:p>
        </w:tc>
        <w:tc>
          <w:tcPr>
            <w:tcW w:w="6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6885033">
            <w:pPr>
              <w:spacing w:line="400" w:lineRule="exact"/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人员保障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eastAsia="zh-CN" w:bidi="ar"/>
              </w:rPr>
              <w:t>：</w:t>
            </w:r>
          </w:p>
          <w:p w14:paraId="73F53934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①人员保障配备较差，专业性不一致，人事管理制度、薪酬激励制度等整体简单，或没有人员保障相关描述，得0-6分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；</w:t>
            </w:r>
          </w:p>
          <w:p w14:paraId="252A7EF2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②人员保障配备一般，专业性仅相近，人事管理制度、薪酬激励制度等整体一般，得7-13分；</w:t>
            </w:r>
          </w:p>
          <w:p w14:paraId="59CDA9EA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③人员保障配备很好，专业性完全符合，人事管理制度、薪酬激励制度等较完善，得14-20分。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B5F963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 w:bidi="ar"/>
              </w:rPr>
              <w:t>20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3FBDA9E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4002B3A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86A6E24">
            <w:pPr>
              <w:rPr>
                <w:rFonts w:ascii="宋体" w:hAnsi="宋体" w:eastAsia="宋体" w:cs="宋体"/>
                <w:sz w:val="24"/>
              </w:rPr>
            </w:pPr>
          </w:p>
        </w:tc>
      </w:tr>
      <w:tr w14:paraId="688B85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  <w:jc w:val="center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A22605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6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9B424B">
            <w:pPr>
              <w:spacing w:line="400" w:lineRule="exact"/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 w:bidi="ar"/>
              </w:rPr>
              <w:t>工作安排及进度管理：</w:t>
            </w:r>
          </w:p>
          <w:p w14:paraId="395785D7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①工作安排计划不清晰、节点模糊，承诺于服务期限内提交工作成果的得0-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分；</w:t>
            </w:r>
          </w:p>
          <w:p w14:paraId="45126E26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②工作安排计划清晰、节点明确，承诺于服务期限内提交工作成果的得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7</w:t>
            </w: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-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分；</w:t>
            </w:r>
          </w:p>
          <w:p w14:paraId="3823D4D7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③工作安排计划清晰、节点明确，保障措施有力，承诺于服务期限内提交工作成果的得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-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20</w:t>
            </w:r>
            <w:r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BBE580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lang w:val="en-US" w:eastAsia="zh-CN"/>
              </w:rPr>
              <w:t>20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776B214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E51103C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57FB0E">
            <w:pPr>
              <w:rPr>
                <w:rFonts w:ascii="宋体" w:hAnsi="宋体" w:eastAsia="宋体" w:cs="宋体"/>
                <w:sz w:val="24"/>
              </w:rPr>
            </w:pPr>
          </w:p>
        </w:tc>
      </w:tr>
      <w:tr w14:paraId="1D0A76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  <w:jc w:val="center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DE9AD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 w:bidi="ar"/>
              </w:rPr>
              <w:t>4</w:t>
            </w:r>
          </w:p>
        </w:tc>
        <w:tc>
          <w:tcPr>
            <w:tcW w:w="6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5CA1C72">
            <w:pPr>
              <w:widowControl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历史业绩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eastAsia="zh-CN" w:bidi="ar"/>
              </w:rPr>
              <w:t>：</w:t>
            </w:r>
          </w:p>
          <w:p w14:paraId="299A5FFA">
            <w:pPr>
              <w:widowControl/>
              <w:spacing w:line="400" w:lineRule="exact"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2021年1月至今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承接过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相关同类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服务项目</w:t>
            </w: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每提供1个项目得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分，满分1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分。</w:t>
            </w:r>
          </w:p>
          <w:p w14:paraId="09295ECE">
            <w:pPr>
              <w:widowControl/>
              <w:spacing w:line="400" w:lineRule="exact"/>
              <w:jc w:val="left"/>
              <w:textAlignment w:val="center"/>
              <w:rPr>
                <w:rFonts w:hint="eastAsia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备注：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u w:val="single"/>
                <w:lang w:val="en-US" w:eastAsia="zh-CN" w:bidi="ar"/>
              </w:rPr>
              <w:t>提供项目中标通知书或合同复印件加盖投标人红色公章，否则不得分。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16F5A1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lang w:val="en-US" w:eastAsia="zh-CN"/>
              </w:rPr>
              <w:t>15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33FD0BC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431903B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F150BBE">
            <w:pPr>
              <w:rPr>
                <w:rFonts w:ascii="宋体" w:hAnsi="宋体" w:eastAsia="宋体" w:cs="宋体"/>
                <w:sz w:val="24"/>
              </w:rPr>
            </w:pPr>
          </w:p>
        </w:tc>
      </w:tr>
      <w:tr w14:paraId="51F54A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  <w:jc w:val="center"/>
        </w:trPr>
        <w:tc>
          <w:tcPr>
            <w:tcW w:w="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244779A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 w:bidi="ar"/>
              </w:rPr>
              <w:t>5</w:t>
            </w:r>
          </w:p>
        </w:tc>
        <w:tc>
          <w:tcPr>
            <w:tcW w:w="6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FFC723D">
            <w:pPr>
              <w:widowControl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报价情况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eastAsia="zh-CN" w:bidi="ar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szCs w:val="24"/>
                <w:lang w:val="en-US" w:eastAsia="zh-CN" w:bidi="ar"/>
              </w:rPr>
              <w:t>采用低价优先法计算分值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F677CB9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lang w:val="en-US" w:eastAsia="zh-CN" w:bidi="ar"/>
              </w:rPr>
              <w:t>15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5B2098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B6C316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6C4B03">
            <w:pPr>
              <w:rPr>
                <w:rFonts w:ascii="宋体" w:hAnsi="宋体" w:eastAsia="宋体" w:cs="宋体"/>
                <w:sz w:val="24"/>
              </w:rPr>
            </w:pPr>
          </w:p>
        </w:tc>
      </w:tr>
      <w:tr w14:paraId="4A20D6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71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2D7AD4"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bidi="ar"/>
              </w:rPr>
              <w:t>合计得分</w:t>
            </w:r>
          </w:p>
        </w:tc>
        <w:tc>
          <w:tcPr>
            <w:tcW w:w="8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F0B06B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 w:bidi="ar"/>
              </w:rPr>
              <w:t>100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5677B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2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57BC3">
            <w:pPr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F4468F">
            <w:pPr>
              <w:rPr>
                <w:rFonts w:ascii="宋体" w:hAnsi="宋体" w:eastAsia="宋体" w:cs="宋体"/>
                <w:sz w:val="24"/>
              </w:rPr>
            </w:pPr>
          </w:p>
        </w:tc>
      </w:tr>
    </w:tbl>
    <w:p w14:paraId="153DC9F1">
      <w:pPr>
        <w:pStyle w:val="3"/>
        <w:ind w:firstLine="640"/>
        <w:rPr>
          <w:rFonts w:hint="default"/>
          <w:lang w:val="en-US"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评审人签名：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　　　　　　　　　　　　　　　　　　　　　　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日期：     年   月   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日</w:t>
      </w:r>
    </w:p>
    <w:p w14:paraId="3D3825FC"/>
    <w:sectPr>
      <w:pgSz w:w="16838" w:h="11906" w:orient="landscape"/>
      <w:pgMar w:top="1803" w:right="1440" w:bottom="1803" w:left="1440" w:header="851" w:footer="992" w:gutter="0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682A0D"/>
    <w:rsid w:val="1C060D42"/>
    <w:rsid w:val="35682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120" w:afterLines="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中山市民政局</Company>
  <Pages>3</Pages>
  <Words>1639</Words>
  <Characters>1739</Characters>
  <Lines>0</Lines>
  <Paragraphs>0</Paragraphs>
  <TotalTime>4</TotalTime>
  <ScaleCrop>false</ScaleCrop>
  <LinksUpToDate>false</LinksUpToDate>
  <CharactersWithSpaces>1865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2025-04-14T08:47:00Z</dcterms:created>
  <dc:creator>Liuyuanfang</dc:creator>
  <cp:lastModifiedBy>冯绮婷</cp:lastModifiedBy>
  <dcterms:modified xsi:type="dcterms:W3CDTF">2025-04-15T01:09:42Z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CD66D712F30A4E8BAF02A3C1E032A299_11</vt:lpwstr>
  </property>
  <property fmtid="{D5CDD505-2E9C-101B-9397-08002B2CF9AE}" pid="4" name="KSOTemplateDocerSaveRecord">
    <vt:lpwstr>eyJoZGlkIjoiY2RhNDc3NTBjN2Q1Zjc0YmMyYjAwZjBmNWU0YjJhZmYiLCJ1c2VySWQiOiIyNjcwMzY2MDYifQ==</vt:lpwstr>
  </property>
</Properties>
</file>