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DD1C">
      <w:pPr>
        <w:spacing w:before="156" w:beforeLines="50" w:after="156" w:afterLines="50" w:line="360" w:lineRule="auto"/>
        <w:jc w:val="center"/>
        <w:outlineLvl w:val="0"/>
        <w:rPr>
          <w:color w:val="auto"/>
        </w:rPr>
      </w:pPr>
      <w:r>
        <w:rPr>
          <w:rFonts w:hint="eastAsia"/>
          <w:b/>
          <w:bCs/>
          <w:color w:val="auto"/>
          <w:sz w:val="28"/>
          <w:szCs w:val="28"/>
        </w:rPr>
        <w:t>用户需求书</w:t>
      </w:r>
    </w:p>
    <w:p w14:paraId="12D42DAE">
      <w:pPr>
        <w:snapToGrid w:val="0"/>
        <w:spacing w:line="360" w:lineRule="auto"/>
        <w:rPr>
          <w:rFonts w:ascii="宋体" w:hAnsi="宋体"/>
          <w:b/>
          <w:bCs/>
          <w:color w:val="auto"/>
          <w:szCs w:val="21"/>
        </w:rPr>
      </w:pPr>
      <w:r>
        <w:rPr>
          <w:rFonts w:hint="eastAsia" w:ascii="宋体"/>
          <w:b/>
          <w:bCs/>
          <w:color w:val="auto"/>
          <w:szCs w:val="20"/>
        </w:rPr>
        <w:t>说明：</w:t>
      </w:r>
      <w:r>
        <w:rPr>
          <w:rFonts w:hint="eastAsia" w:ascii="宋体" w:hAnsi="宋体"/>
          <w:b/>
          <w:bCs/>
          <w:color w:val="auto"/>
          <w:szCs w:val="21"/>
          <w:lang w:val="en-US" w:eastAsia="zh-CN"/>
        </w:rPr>
        <w:t>参与市场调研的公司</w:t>
      </w:r>
      <w:r>
        <w:rPr>
          <w:rFonts w:hint="eastAsia" w:ascii="宋体" w:hAnsi="宋体"/>
          <w:b/>
          <w:bCs/>
          <w:color w:val="auto"/>
          <w:szCs w:val="21"/>
        </w:rPr>
        <w:t>须对本项目为单位的服务内容进行整体响应，任何只对服务内容其中一部分内容进行的响应都被视为无效投标。</w:t>
      </w:r>
    </w:p>
    <w:p w14:paraId="5F3B27AB">
      <w:pPr>
        <w:pStyle w:val="5"/>
        <w:numPr>
          <w:ilvl w:val="0"/>
          <w:numId w:val="0"/>
        </w:numPr>
        <w:tabs>
          <w:tab w:val="left" w:pos="426"/>
        </w:tabs>
        <w:adjustRightInd w:val="0"/>
        <w:snapToGrid w:val="0"/>
        <w:spacing w:line="360" w:lineRule="auto"/>
        <w:ind w:leftChars="0"/>
        <w:rPr>
          <w:rFonts w:hint="eastAsia" w:hAnsi="宋体"/>
          <w:b/>
          <w:bCs/>
          <w:color w:val="auto"/>
          <w:sz w:val="21"/>
        </w:rPr>
      </w:pPr>
      <w:r>
        <w:rPr>
          <w:rFonts w:hint="eastAsia" w:hAnsi="宋体"/>
          <w:b/>
          <w:bCs/>
          <w:color w:val="auto"/>
          <w:sz w:val="21"/>
          <w:lang w:eastAsia="zh-CN"/>
        </w:rPr>
        <w:t>一、</w:t>
      </w:r>
      <w:r>
        <w:rPr>
          <w:rFonts w:hint="eastAsia" w:hAnsi="宋体"/>
          <w:b/>
          <w:bCs/>
          <w:color w:val="auto"/>
          <w:sz w:val="21"/>
        </w:rPr>
        <w:t>项目概况：</w:t>
      </w:r>
    </w:p>
    <w:p w14:paraId="5B2A3DF7">
      <w:pPr>
        <w:pStyle w:val="5"/>
        <w:numPr>
          <w:ilvl w:val="0"/>
          <w:numId w:val="0"/>
        </w:numPr>
        <w:tabs>
          <w:tab w:val="left" w:pos="426"/>
        </w:tabs>
        <w:adjustRightInd w:val="0"/>
        <w:snapToGrid w:val="0"/>
        <w:spacing w:line="360" w:lineRule="auto"/>
        <w:ind w:leftChars="0" w:firstLine="420" w:firstLineChars="200"/>
        <w:rPr>
          <w:rFonts w:hint="eastAsia" w:hAnsi="宋体"/>
          <w:b w:val="0"/>
          <w:bCs w:val="0"/>
          <w:color w:val="auto"/>
          <w:sz w:val="21"/>
        </w:rPr>
      </w:pPr>
      <w:r>
        <w:rPr>
          <w:rFonts w:hint="eastAsia" w:hAnsi="宋体"/>
          <w:b w:val="0"/>
          <w:bCs w:val="0"/>
          <w:color w:val="auto"/>
          <w:sz w:val="21"/>
          <w:lang w:val="en-US" w:eastAsia="zh-CN"/>
        </w:rPr>
        <w:t>为满足患者需求，提高服务质量，加强病区管理，采购人拟引入第三方机构提供护工服务，选择一间服务优质、工作高效的护工服务投标人，服务期限为3年。</w:t>
      </w:r>
    </w:p>
    <w:p w14:paraId="740A037B">
      <w:pPr>
        <w:pStyle w:val="5"/>
        <w:numPr>
          <w:ilvl w:val="0"/>
          <w:numId w:val="0"/>
        </w:numPr>
        <w:tabs>
          <w:tab w:val="left" w:pos="426"/>
        </w:tabs>
        <w:adjustRightInd w:val="0"/>
        <w:snapToGrid w:val="0"/>
        <w:spacing w:line="360" w:lineRule="auto"/>
        <w:ind w:leftChars="0"/>
        <w:rPr>
          <w:rFonts w:hAnsi="宋体"/>
          <w:b/>
          <w:bCs/>
          <w:color w:val="auto"/>
          <w:sz w:val="21"/>
        </w:rPr>
      </w:pPr>
      <w:r>
        <w:rPr>
          <w:rFonts w:hint="eastAsia" w:hAnsi="宋体"/>
          <w:b/>
          <w:bCs/>
          <w:color w:val="auto"/>
          <w:sz w:val="21"/>
          <w:lang w:eastAsia="zh-CN"/>
        </w:rPr>
        <w:t>二、总体</w:t>
      </w:r>
      <w:r>
        <w:rPr>
          <w:rFonts w:hint="eastAsia" w:hAnsi="宋体"/>
          <w:b/>
          <w:bCs/>
          <w:color w:val="auto"/>
          <w:sz w:val="21"/>
        </w:rPr>
        <w:t>要求：</w:t>
      </w:r>
    </w:p>
    <w:p w14:paraId="1D4C9451">
      <w:pPr>
        <w:pStyle w:val="5"/>
        <w:numPr>
          <w:ilvl w:val="0"/>
          <w:numId w:val="0"/>
        </w:numPr>
        <w:tabs>
          <w:tab w:val="left" w:pos="426"/>
        </w:tabs>
        <w:adjustRightInd w:val="0"/>
        <w:snapToGrid w:val="0"/>
        <w:spacing w:line="360" w:lineRule="auto"/>
        <w:ind w:leftChars="0" w:firstLine="420" w:firstLineChars="200"/>
        <w:rPr>
          <w:rFonts w:hint="default" w:hAnsi="宋体"/>
          <w:b w:val="0"/>
          <w:bCs w:val="0"/>
          <w:color w:val="auto"/>
          <w:sz w:val="21"/>
          <w:lang w:val="en-US" w:eastAsia="zh-CN"/>
        </w:rPr>
      </w:pPr>
      <w:r>
        <w:rPr>
          <w:rFonts w:hint="default" w:hAnsi="宋体"/>
          <w:b w:val="0"/>
          <w:bCs w:val="0"/>
          <w:color w:val="auto"/>
          <w:sz w:val="21"/>
          <w:lang w:val="en-US" w:eastAsia="zh-CN"/>
        </w:rPr>
        <w:t>1</w:t>
      </w:r>
      <w:r>
        <w:rPr>
          <w:rFonts w:hint="eastAsia" w:hAnsi="宋体"/>
          <w:b w:val="0"/>
          <w:bCs w:val="0"/>
          <w:color w:val="auto"/>
          <w:sz w:val="21"/>
          <w:lang w:val="en-US" w:eastAsia="zh-CN"/>
        </w:rPr>
        <w:t xml:space="preserve">. </w:t>
      </w:r>
      <w:r>
        <w:rPr>
          <w:rFonts w:hint="default" w:hAnsi="宋体"/>
          <w:b w:val="0"/>
          <w:bCs w:val="0"/>
          <w:color w:val="auto"/>
          <w:sz w:val="21"/>
          <w:lang w:val="en-US" w:eastAsia="zh-CN"/>
        </w:rPr>
        <w:t>给予病人</w:t>
      </w:r>
      <w:r>
        <w:rPr>
          <w:rFonts w:hint="eastAsia" w:hAnsi="宋体"/>
          <w:b w:val="0"/>
          <w:bCs w:val="0"/>
          <w:color w:val="auto"/>
          <w:sz w:val="21"/>
          <w:lang w:val="en-US" w:eastAsia="zh-CN"/>
        </w:rPr>
        <w:t>陪护和生活</w:t>
      </w:r>
      <w:r>
        <w:rPr>
          <w:rFonts w:hint="default" w:hAnsi="宋体"/>
          <w:b w:val="0"/>
          <w:bCs w:val="0"/>
          <w:color w:val="auto"/>
          <w:sz w:val="21"/>
          <w:lang w:val="en-US" w:eastAsia="zh-CN"/>
        </w:rPr>
        <w:t>服务，遵守</w:t>
      </w:r>
      <w:r>
        <w:rPr>
          <w:rFonts w:hint="eastAsia" w:hAnsi="宋体"/>
          <w:b w:val="0"/>
          <w:bCs w:val="0"/>
          <w:color w:val="auto"/>
          <w:sz w:val="21"/>
          <w:lang w:val="en-US" w:eastAsia="zh-CN"/>
        </w:rPr>
        <w:t>采购人</w:t>
      </w:r>
      <w:r>
        <w:rPr>
          <w:rFonts w:hint="default" w:hAnsi="宋体"/>
          <w:b w:val="0"/>
          <w:bCs w:val="0"/>
          <w:color w:val="auto"/>
          <w:sz w:val="21"/>
          <w:lang w:val="en-US" w:eastAsia="zh-CN"/>
        </w:rPr>
        <w:t>及科室的各项管理制度。</w:t>
      </w:r>
    </w:p>
    <w:p w14:paraId="3F91A672">
      <w:pPr>
        <w:pStyle w:val="5"/>
        <w:numPr>
          <w:ilvl w:val="0"/>
          <w:numId w:val="0"/>
        </w:numPr>
        <w:tabs>
          <w:tab w:val="left" w:pos="426"/>
        </w:tabs>
        <w:adjustRightInd w:val="0"/>
        <w:snapToGrid w:val="0"/>
        <w:spacing w:line="360" w:lineRule="auto"/>
        <w:ind w:leftChars="0" w:firstLine="420" w:firstLineChars="200"/>
        <w:rPr>
          <w:rFonts w:hint="default" w:hAnsi="宋体"/>
          <w:b w:val="0"/>
          <w:bCs w:val="0"/>
          <w:color w:val="auto"/>
          <w:sz w:val="21"/>
          <w:lang w:val="en-US" w:eastAsia="zh-CN"/>
        </w:rPr>
      </w:pPr>
      <w:r>
        <w:rPr>
          <w:rFonts w:hint="default" w:hAnsi="宋体"/>
          <w:b w:val="0"/>
          <w:bCs w:val="0"/>
          <w:color w:val="auto"/>
          <w:sz w:val="21"/>
          <w:lang w:val="en-US" w:eastAsia="zh-CN"/>
        </w:rPr>
        <w:t>2</w:t>
      </w:r>
      <w:r>
        <w:rPr>
          <w:rFonts w:hint="eastAsia" w:hAnsi="宋体"/>
          <w:b w:val="0"/>
          <w:bCs w:val="0"/>
          <w:color w:val="auto"/>
          <w:sz w:val="21"/>
          <w:lang w:val="en-US" w:eastAsia="zh-CN"/>
        </w:rPr>
        <w:t xml:space="preserve">. </w:t>
      </w:r>
      <w:r>
        <w:rPr>
          <w:rFonts w:hint="default" w:hAnsi="宋体"/>
          <w:b w:val="0"/>
          <w:bCs w:val="0"/>
          <w:color w:val="auto"/>
          <w:sz w:val="21"/>
          <w:lang w:val="en-US" w:eastAsia="zh-CN"/>
        </w:rPr>
        <w:t>禁止从事护理专业技术工作。</w:t>
      </w:r>
      <w:bookmarkStart w:id="0" w:name="_GoBack"/>
      <w:bookmarkEnd w:id="0"/>
    </w:p>
    <w:p w14:paraId="12436CF2">
      <w:pPr>
        <w:pStyle w:val="5"/>
        <w:numPr>
          <w:ilvl w:val="0"/>
          <w:numId w:val="0"/>
        </w:numPr>
        <w:tabs>
          <w:tab w:val="left" w:pos="426"/>
        </w:tabs>
        <w:adjustRightInd w:val="0"/>
        <w:snapToGrid w:val="0"/>
        <w:spacing w:line="360" w:lineRule="auto"/>
        <w:ind w:leftChars="0" w:firstLine="420" w:firstLineChars="200"/>
        <w:rPr>
          <w:rFonts w:hint="default" w:hAnsi="宋体"/>
          <w:b w:val="0"/>
          <w:bCs w:val="0"/>
          <w:color w:val="auto"/>
          <w:sz w:val="21"/>
          <w:lang w:val="en-US" w:eastAsia="zh-CN"/>
        </w:rPr>
      </w:pPr>
      <w:r>
        <w:rPr>
          <w:rFonts w:hint="default" w:hAnsi="宋体"/>
          <w:b w:val="0"/>
          <w:bCs w:val="0"/>
          <w:color w:val="auto"/>
          <w:sz w:val="21"/>
          <w:lang w:val="en-US" w:eastAsia="zh-CN"/>
        </w:rPr>
        <w:t>3</w:t>
      </w:r>
      <w:r>
        <w:rPr>
          <w:rFonts w:hint="eastAsia" w:hAnsi="宋体"/>
          <w:b w:val="0"/>
          <w:bCs w:val="0"/>
          <w:color w:val="auto"/>
          <w:sz w:val="21"/>
          <w:lang w:val="en-US" w:eastAsia="zh-CN"/>
        </w:rPr>
        <w:t xml:space="preserve">. </w:t>
      </w:r>
      <w:r>
        <w:rPr>
          <w:rFonts w:hint="default" w:hAnsi="宋体"/>
          <w:b w:val="0"/>
          <w:bCs w:val="0"/>
          <w:color w:val="auto"/>
          <w:sz w:val="21"/>
          <w:lang w:val="en-US" w:eastAsia="zh-CN"/>
        </w:rPr>
        <w:t>不谋私利，保守秘密，严格遵守法律、法规和劳动纪律。</w:t>
      </w:r>
    </w:p>
    <w:p w14:paraId="72ED6DAE">
      <w:pPr>
        <w:pStyle w:val="5"/>
        <w:numPr>
          <w:ilvl w:val="0"/>
          <w:numId w:val="0"/>
        </w:numPr>
        <w:tabs>
          <w:tab w:val="left" w:pos="426"/>
        </w:tabs>
        <w:adjustRightInd w:val="0"/>
        <w:snapToGrid w:val="0"/>
        <w:spacing w:line="360" w:lineRule="auto"/>
        <w:ind w:leftChars="0" w:firstLine="420" w:firstLineChars="200"/>
        <w:rPr>
          <w:rFonts w:hint="default" w:hAnsi="宋体"/>
          <w:b w:val="0"/>
          <w:bCs w:val="0"/>
          <w:color w:val="auto"/>
          <w:sz w:val="21"/>
          <w:lang w:val="en-US" w:eastAsia="zh-CN"/>
        </w:rPr>
      </w:pPr>
      <w:r>
        <w:rPr>
          <w:rFonts w:hint="default" w:hAnsi="宋体"/>
          <w:b w:val="0"/>
          <w:bCs w:val="0"/>
          <w:color w:val="auto"/>
          <w:sz w:val="21"/>
          <w:lang w:val="en-US" w:eastAsia="zh-CN"/>
        </w:rPr>
        <w:t>4</w:t>
      </w:r>
      <w:r>
        <w:rPr>
          <w:rFonts w:hint="eastAsia" w:hAnsi="宋体"/>
          <w:b w:val="0"/>
          <w:bCs w:val="0"/>
          <w:color w:val="auto"/>
          <w:sz w:val="21"/>
          <w:lang w:val="en-US" w:eastAsia="zh-CN"/>
        </w:rPr>
        <w:t xml:space="preserve">. </w:t>
      </w:r>
      <w:r>
        <w:rPr>
          <w:rFonts w:hint="default" w:hAnsi="宋体"/>
          <w:b w:val="0"/>
          <w:bCs w:val="0"/>
          <w:color w:val="auto"/>
          <w:sz w:val="21"/>
          <w:lang w:val="en-US" w:eastAsia="zh-CN"/>
        </w:rPr>
        <w:t>自觉维护</w:t>
      </w:r>
      <w:r>
        <w:rPr>
          <w:rFonts w:hint="eastAsia" w:hAnsi="宋体"/>
          <w:b w:val="0"/>
          <w:bCs w:val="0"/>
          <w:color w:val="auto"/>
          <w:sz w:val="21"/>
          <w:lang w:val="en-US" w:eastAsia="zh-CN"/>
        </w:rPr>
        <w:t>采购人</w:t>
      </w:r>
      <w:r>
        <w:rPr>
          <w:rFonts w:hint="default" w:hAnsi="宋体"/>
          <w:b w:val="0"/>
          <w:bCs w:val="0"/>
          <w:color w:val="auto"/>
          <w:sz w:val="21"/>
          <w:lang w:val="en-US" w:eastAsia="zh-CN"/>
        </w:rPr>
        <w:t>的形象，倡导员工团结互助，同舟共济，发扬集体合作精神。</w:t>
      </w:r>
    </w:p>
    <w:p w14:paraId="7C108F78">
      <w:pPr>
        <w:pStyle w:val="5"/>
        <w:numPr>
          <w:ilvl w:val="0"/>
          <w:numId w:val="0"/>
        </w:numPr>
        <w:tabs>
          <w:tab w:val="left" w:pos="426"/>
        </w:tabs>
        <w:adjustRightInd w:val="0"/>
        <w:snapToGrid w:val="0"/>
        <w:spacing w:line="360" w:lineRule="auto"/>
        <w:ind w:leftChars="0" w:firstLine="420" w:firstLineChars="200"/>
        <w:rPr>
          <w:rFonts w:hint="default" w:hAnsi="宋体"/>
          <w:b w:val="0"/>
          <w:bCs w:val="0"/>
          <w:color w:val="auto"/>
          <w:sz w:val="21"/>
          <w:lang w:val="en-US" w:eastAsia="zh-CN"/>
        </w:rPr>
      </w:pPr>
      <w:r>
        <w:rPr>
          <w:rFonts w:hint="default" w:hAnsi="宋体"/>
          <w:b w:val="0"/>
          <w:bCs w:val="0"/>
          <w:color w:val="auto"/>
          <w:sz w:val="21"/>
          <w:lang w:val="en-US" w:eastAsia="zh-CN"/>
        </w:rPr>
        <w:t>5</w:t>
      </w:r>
      <w:r>
        <w:rPr>
          <w:rFonts w:hint="eastAsia" w:hAnsi="宋体"/>
          <w:b w:val="0"/>
          <w:bCs w:val="0"/>
          <w:color w:val="auto"/>
          <w:sz w:val="21"/>
          <w:lang w:val="en-US" w:eastAsia="zh-CN"/>
        </w:rPr>
        <w:t xml:space="preserve">. </w:t>
      </w:r>
      <w:r>
        <w:rPr>
          <w:rFonts w:hint="default" w:hAnsi="宋体"/>
          <w:b w:val="0"/>
          <w:bCs w:val="0"/>
          <w:color w:val="auto"/>
          <w:sz w:val="21"/>
          <w:lang w:val="en-US" w:eastAsia="zh-CN"/>
        </w:rPr>
        <w:t>禁止任何组织、个人利用任何手段侵占或破坏</w:t>
      </w:r>
      <w:r>
        <w:rPr>
          <w:rFonts w:hint="eastAsia" w:hAnsi="宋体"/>
          <w:b w:val="0"/>
          <w:bCs w:val="0"/>
          <w:color w:val="auto"/>
          <w:sz w:val="21"/>
          <w:lang w:val="en-US" w:eastAsia="zh-CN"/>
        </w:rPr>
        <w:t>采购人</w:t>
      </w:r>
      <w:r>
        <w:rPr>
          <w:rFonts w:hint="default" w:hAnsi="宋体"/>
          <w:b w:val="0"/>
          <w:bCs w:val="0"/>
          <w:color w:val="auto"/>
          <w:sz w:val="21"/>
          <w:lang w:val="en-US" w:eastAsia="zh-CN"/>
        </w:rPr>
        <w:t>财产。</w:t>
      </w:r>
    </w:p>
    <w:p w14:paraId="422E6937">
      <w:pPr>
        <w:pStyle w:val="5"/>
        <w:numPr>
          <w:ilvl w:val="0"/>
          <w:numId w:val="0"/>
        </w:numPr>
        <w:tabs>
          <w:tab w:val="left" w:pos="426"/>
        </w:tabs>
        <w:adjustRightInd w:val="0"/>
        <w:snapToGrid w:val="0"/>
        <w:spacing w:line="360" w:lineRule="auto"/>
        <w:ind w:leftChars="0" w:firstLine="420" w:firstLineChars="200"/>
        <w:rPr>
          <w:rFonts w:hint="default" w:hAnsi="宋体"/>
          <w:b w:val="0"/>
          <w:bCs w:val="0"/>
          <w:color w:val="auto"/>
          <w:sz w:val="21"/>
          <w:lang w:val="en-US" w:eastAsia="zh-CN"/>
        </w:rPr>
      </w:pPr>
      <w:r>
        <w:rPr>
          <w:rFonts w:hint="default" w:hAnsi="宋体"/>
          <w:b w:val="0"/>
          <w:bCs w:val="0"/>
          <w:color w:val="auto"/>
          <w:sz w:val="21"/>
          <w:lang w:val="en-US" w:eastAsia="zh-CN"/>
        </w:rPr>
        <w:t>6</w:t>
      </w:r>
      <w:r>
        <w:rPr>
          <w:rFonts w:hint="eastAsia" w:hAnsi="宋体"/>
          <w:b w:val="0"/>
          <w:bCs w:val="0"/>
          <w:color w:val="auto"/>
          <w:sz w:val="21"/>
          <w:lang w:val="en-US" w:eastAsia="zh-CN"/>
        </w:rPr>
        <w:t>. 协助</w:t>
      </w:r>
      <w:r>
        <w:rPr>
          <w:rFonts w:hint="default" w:hAnsi="宋体"/>
          <w:b w:val="0"/>
          <w:bCs w:val="0"/>
          <w:color w:val="auto"/>
          <w:sz w:val="21"/>
          <w:lang w:val="en-US" w:eastAsia="zh-CN"/>
        </w:rPr>
        <w:t>做好病房及被服室的管理，厉行节约，反对铺张浪费，对任何人违反</w:t>
      </w:r>
      <w:r>
        <w:rPr>
          <w:rFonts w:hint="eastAsia" w:hAnsi="宋体"/>
          <w:b w:val="0"/>
          <w:bCs w:val="0"/>
          <w:color w:val="auto"/>
          <w:sz w:val="21"/>
          <w:lang w:val="en-US" w:eastAsia="zh-CN"/>
        </w:rPr>
        <w:t>采购人</w:t>
      </w:r>
      <w:r>
        <w:rPr>
          <w:rFonts w:hint="default" w:hAnsi="宋体"/>
          <w:b w:val="0"/>
          <w:bCs w:val="0"/>
          <w:color w:val="auto"/>
          <w:sz w:val="21"/>
          <w:lang w:val="en-US" w:eastAsia="zh-CN"/>
        </w:rPr>
        <w:t>及科室各项管理制度及行为，都要予以追究。</w:t>
      </w:r>
    </w:p>
    <w:p w14:paraId="480E0525">
      <w:pPr>
        <w:pStyle w:val="5"/>
        <w:numPr>
          <w:ilvl w:val="0"/>
          <w:numId w:val="0"/>
        </w:numPr>
        <w:tabs>
          <w:tab w:val="left" w:pos="426"/>
        </w:tabs>
        <w:adjustRightInd w:val="0"/>
        <w:snapToGrid w:val="0"/>
        <w:spacing w:line="360" w:lineRule="auto"/>
        <w:ind w:leftChars="0" w:firstLine="420" w:firstLineChars="200"/>
        <w:rPr>
          <w:rFonts w:hint="eastAsia" w:hAnsi="宋体"/>
          <w:b w:val="0"/>
          <w:bCs w:val="0"/>
          <w:color w:val="auto"/>
          <w:sz w:val="21"/>
          <w:lang w:val="en-US" w:eastAsia="zh-CN"/>
        </w:rPr>
      </w:pPr>
      <w:r>
        <w:rPr>
          <w:rFonts w:hint="eastAsia" w:hAnsi="宋体"/>
          <w:b w:val="0"/>
          <w:bCs w:val="0"/>
          <w:color w:val="auto"/>
          <w:sz w:val="21"/>
          <w:lang w:val="en-US" w:eastAsia="zh-CN"/>
        </w:rPr>
        <w:t>7.具体工作要求可见附件1《护工工作质量标准评分表》中的内容。</w:t>
      </w:r>
    </w:p>
    <w:p w14:paraId="46BC2D66">
      <w:pPr>
        <w:pStyle w:val="5"/>
        <w:numPr>
          <w:ilvl w:val="0"/>
          <w:numId w:val="0"/>
        </w:numPr>
        <w:tabs>
          <w:tab w:val="left" w:pos="426"/>
        </w:tabs>
        <w:adjustRightInd w:val="0"/>
        <w:snapToGrid w:val="0"/>
        <w:spacing w:line="360" w:lineRule="auto"/>
        <w:ind w:leftChars="0"/>
        <w:rPr>
          <w:rFonts w:hint="eastAsia" w:ascii="宋体" w:hAnsi="宋体" w:eastAsia="宋体" w:cs="Times New Roman"/>
          <w:b/>
          <w:bCs/>
          <w:color w:val="auto"/>
          <w:sz w:val="21"/>
          <w:lang w:val="en-US" w:eastAsia="zh-CN"/>
        </w:rPr>
      </w:pPr>
      <w:r>
        <w:rPr>
          <w:rFonts w:hint="eastAsia" w:ascii="宋体" w:hAnsi="宋体" w:eastAsia="宋体" w:cs="Times New Roman"/>
          <w:b/>
          <w:bCs/>
          <w:color w:val="auto"/>
          <w:sz w:val="21"/>
          <w:lang w:val="en-US" w:eastAsia="zh-CN"/>
        </w:rPr>
        <w:t>三、工作要求</w:t>
      </w:r>
    </w:p>
    <w:p w14:paraId="20BD67EE">
      <w:pPr>
        <w:pStyle w:val="5"/>
        <w:numPr>
          <w:ilvl w:val="0"/>
          <w:numId w:val="0"/>
        </w:numPr>
        <w:tabs>
          <w:tab w:val="left" w:pos="426"/>
        </w:tabs>
        <w:adjustRightInd w:val="0"/>
        <w:snapToGrid w:val="0"/>
        <w:spacing w:line="360" w:lineRule="auto"/>
        <w:ind w:leftChars="0" w:firstLine="422" w:firstLineChars="200"/>
        <w:rPr>
          <w:rFonts w:hint="default" w:ascii="宋体" w:hAnsi="宋体" w:eastAsia="宋体" w:cs="Times New Roman"/>
          <w:b/>
          <w:bCs/>
          <w:color w:val="auto"/>
          <w:sz w:val="21"/>
          <w:lang w:val="en-US" w:eastAsia="zh-CN"/>
        </w:rPr>
      </w:pPr>
      <w:r>
        <w:rPr>
          <w:rFonts w:hint="default" w:ascii="宋体" w:hAnsi="宋体" w:eastAsia="宋体" w:cs="Times New Roman"/>
          <w:b/>
          <w:bCs/>
          <w:color w:val="auto"/>
          <w:sz w:val="21"/>
          <w:lang w:val="en-US" w:eastAsia="zh-CN"/>
        </w:rPr>
        <w:t>1</w:t>
      </w:r>
      <w:r>
        <w:rPr>
          <w:rFonts w:hint="eastAsia" w:ascii="宋体" w:hAnsi="宋体" w:eastAsia="宋体" w:cs="Times New Roman"/>
          <w:b/>
          <w:bCs/>
          <w:color w:val="auto"/>
          <w:sz w:val="21"/>
          <w:lang w:val="en-US" w:eastAsia="zh-CN"/>
        </w:rPr>
        <w:t>.</w:t>
      </w:r>
      <w:r>
        <w:rPr>
          <w:rFonts w:hint="default" w:ascii="宋体" w:hAnsi="宋体" w:eastAsia="宋体" w:cs="Times New Roman"/>
          <w:b/>
          <w:bCs/>
          <w:color w:val="auto"/>
          <w:sz w:val="21"/>
          <w:lang w:val="en-US" w:eastAsia="zh-CN"/>
        </w:rPr>
        <w:t>行为准则与职业道德要求</w:t>
      </w:r>
    </w:p>
    <w:p w14:paraId="0FBE777E">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1严格</w:t>
      </w:r>
      <w:r>
        <w:rPr>
          <w:rFonts w:hint="eastAsia" w:ascii="宋体" w:hAnsi="宋体" w:eastAsia="宋体" w:cs="Times New Roman"/>
          <w:b w:val="0"/>
          <w:bCs w:val="0"/>
          <w:color w:val="auto"/>
          <w:sz w:val="21"/>
          <w:lang w:val="en-US" w:eastAsia="zh-CN"/>
        </w:rPr>
        <w:t>遵守</w:t>
      </w:r>
      <w:r>
        <w:rPr>
          <w:rFonts w:hint="default" w:ascii="宋体" w:hAnsi="宋体" w:eastAsia="宋体" w:cs="Times New Roman"/>
          <w:b w:val="0"/>
          <w:bCs w:val="0"/>
          <w:color w:val="auto"/>
          <w:sz w:val="21"/>
          <w:lang w:val="en-US" w:eastAsia="zh-CN"/>
        </w:rPr>
        <w:t>国家法律法规及</w:t>
      </w:r>
      <w:r>
        <w:rPr>
          <w:rFonts w:hint="eastAsia" w:ascii="宋体" w:hAnsi="宋体" w:eastAsia="宋体" w:cs="Times New Roman"/>
          <w:b w:val="0"/>
          <w:bCs w:val="0"/>
          <w:color w:val="auto"/>
          <w:sz w:val="21"/>
          <w:lang w:val="en-US" w:eastAsia="zh-CN"/>
        </w:rPr>
        <w:t>采购人</w:t>
      </w:r>
      <w:r>
        <w:rPr>
          <w:rFonts w:hint="default" w:ascii="宋体" w:hAnsi="宋体" w:eastAsia="宋体" w:cs="Times New Roman"/>
          <w:b w:val="0"/>
          <w:bCs w:val="0"/>
          <w:color w:val="auto"/>
          <w:sz w:val="21"/>
          <w:lang w:val="en-US" w:eastAsia="zh-CN"/>
        </w:rPr>
        <w:t>的各项管理制度。</w:t>
      </w:r>
    </w:p>
    <w:p w14:paraId="4D98D297">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2遵守社会公德，爱护</w:t>
      </w:r>
      <w:r>
        <w:rPr>
          <w:rFonts w:hint="eastAsia" w:ascii="宋体" w:hAnsi="宋体" w:eastAsia="宋体" w:cs="Times New Roman"/>
          <w:b w:val="0"/>
          <w:bCs w:val="0"/>
          <w:color w:val="auto"/>
          <w:sz w:val="21"/>
          <w:lang w:val="en-US" w:eastAsia="zh-CN"/>
        </w:rPr>
        <w:t>采购人</w:t>
      </w:r>
      <w:r>
        <w:rPr>
          <w:rFonts w:hint="default" w:ascii="宋体" w:hAnsi="宋体" w:eastAsia="宋体" w:cs="Times New Roman"/>
          <w:b w:val="0"/>
          <w:bCs w:val="0"/>
          <w:color w:val="auto"/>
          <w:sz w:val="21"/>
          <w:lang w:val="en-US" w:eastAsia="zh-CN"/>
        </w:rPr>
        <w:t>公共设备、设施，节约用水用电。</w:t>
      </w:r>
    </w:p>
    <w:p w14:paraId="4CD62748">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3恪守职业道德，维护</w:t>
      </w:r>
      <w:r>
        <w:rPr>
          <w:rFonts w:hint="eastAsia" w:ascii="宋体" w:hAnsi="宋体" w:eastAsia="宋体" w:cs="Times New Roman"/>
          <w:b w:val="0"/>
          <w:bCs w:val="0"/>
          <w:color w:val="auto"/>
          <w:sz w:val="21"/>
          <w:lang w:val="en-US" w:eastAsia="zh-CN"/>
        </w:rPr>
        <w:t>采购人</w:t>
      </w:r>
      <w:r>
        <w:rPr>
          <w:rFonts w:hint="default" w:ascii="宋体" w:hAnsi="宋体" w:eastAsia="宋体" w:cs="Times New Roman"/>
          <w:b w:val="0"/>
          <w:bCs w:val="0"/>
          <w:color w:val="auto"/>
          <w:sz w:val="21"/>
          <w:lang w:val="en-US" w:eastAsia="zh-CN"/>
        </w:rPr>
        <w:t>信誉。</w:t>
      </w:r>
    </w:p>
    <w:p w14:paraId="58392258">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1.4文明礼貌，工作认真、责任心强，</w:t>
      </w:r>
      <w:r>
        <w:rPr>
          <w:rFonts w:hint="eastAsia" w:ascii="宋体" w:hAnsi="宋体" w:eastAsia="宋体" w:cs="Times New Roman"/>
          <w:b w:val="0"/>
          <w:bCs w:val="0"/>
          <w:color w:val="auto"/>
          <w:sz w:val="21"/>
          <w:lang w:val="en-US" w:eastAsia="zh-CN"/>
        </w:rPr>
        <w:t>尊重</w:t>
      </w:r>
      <w:r>
        <w:rPr>
          <w:rFonts w:hint="default" w:ascii="宋体" w:hAnsi="宋体" w:eastAsia="宋体" w:cs="Times New Roman"/>
          <w:b w:val="0"/>
          <w:bCs w:val="0"/>
          <w:color w:val="auto"/>
          <w:sz w:val="21"/>
          <w:lang w:val="en-US" w:eastAsia="zh-CN"/>
        </w:rPr>
        <w:t>病友，保护病友隐私。对病友的资料和隐私要严格</w:t>
      </w:r>
      <w:r>
        <w:rPr>
          <w:rFonts w:hint="eastAsia" w:ascii="宋体" w:hAnsi="宋体" w:eastAsia="宋体" w:cs="Times New Roman"/>
          <w:b w:val="0"/>
          <w:bCs w:val="0"/>
          <w:color w:val="auto"/>
          <w:sz w:val="21"/>
          <w:lang w:val="en-US" w:eastAsia="zh-CN"/>
        </w:rPr>
        <w:t>保密。</w:t>
      </w:r>
      <w:r>
        <w:rPr>
          <w:rFonts w:hint="default" w:ascii="宋体" w:hAnsi="宋体" w:eastAsia="宋体" w:cs="Times New Roman"/>
          <w:b w:val="0"/>
          <w:bCs w:val="0"/>
          <w:color w:val="auto"/>
          <w:sz w:val="21"/>
          <w:lang w:val="en-US" w:eastAsia="zh-CN"/>
        </w:rPr>
        <w:t>不准在病友面前谈论病友病情及其他人员的情况。</w:t>
      </w:r>
    </w:p>
    <w:p w14:paraId="340682AD">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 xml:space="preserve">5 </w:t>
      </w:r>
      <w:r>
        <w:rPr>
          <w:rFonts w:hint="eastAsia" w:ascii="宋体" w:hAnsi="宋体" w:eastAsia="宋体" w:cs="Times New Roman"/>
          <w:b w:val="0"/>
          <w:bCs w:val="0"/>
          <w:color w:val="auto"/>
          <w:sz w:val="21"/>
          <w:lang w:val="en-US" w:eastAsia="zh-CN"/>
        </w:rPr>
        <w:t>团结</w:t>
      </w:r>
      <w:r>
        <w:rPr>
          <w:rFonts w:hint="default" w:ascii="宋体" w:hAnsi="宋体" w:eastAsia="宋体" w:cs="Times New Roman"/>
          <w:b w:val="0"/>
          <w:bCs w:val="0"/>
          <w:color w:val="auto"/>
          <w:sz w:val="21"/>
          <w:lang w:val="en-US" w:eastAsia="zh-CN"/>
        </w:rPr>
        <w:t>协作，不聚众聊天、不讲粗语、不做私事、不拉帮结派、聚结赌博、吵 闹、打架。</w:t>
      </w:r>
    </w:p>
    <w:p w14:paraId="76223E19">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1.6按照要求着装、佩戴工牌，上班时间不得穿短裤、背心、睡衣、拖鞋、高跟鞋等。</w:t>
      </w:r>
    </w:p>
    <w:p w14:paraId="2D3AD24F">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7不得擅自拿取、</w:t>
      </w:r>
      <w:r>
        <w:rPr>
          <w:rFonts w:hint="eastAsia" w:ascii="宋体" w:hAnsi="宋体" w:eastAsia="宋体" w:cs="Times New Roman"/>
          <w:b w:val="0"/>
          <w:bCs w:val="0"/>
          <w:color w:val="auto"/>
          <w:sz w:val="21"/>
          <w:lang w:val="en-US" w:eastAsia="zh-CN"/>
        </w:rPr>
        <w:t>窃</w:t>
      </w:r>
      <w:r>
        <w:rPr>
          <w:rFonts w:hint="default" w:ascii="宋体" w:hAnsi="宋体" w:eastAsia="宋体" w:cs="Times New Roman"/>
          <w:b w:val="0"/>
          <w:bCs w:val="0"/>
          <w:color w:val="auto"/>
          <w:sz w:val="21"/>
          <w:lang w:val="en-US" w:eastAsia="zh-CN"/>
        </w:rPr>
        <w:t>用、倒卖医院废物和医疗垃圾。</w:t>
      </w:r>
    </w:p>
    <w:p w14:paraId="79C35F5C">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8严禁向病友、家属索取红包、小费、物品及推销药品、保健品等</w:t>
      </w:r>
    </w:p>
    <w:p w14:paraId="75CBA7D9">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1.</w:t>
      </w:r>
      <w:r>
        <w:rPr>
          <w:rFonts w:hint="default" w:ascii="宋体" w:hAnsi="宋体" w:eastAsia="宋体" w:cs="Times New Roman"/>
          <w:b w:val="0"/>
          <w:bCs w:val="0"/>
          <w:color w:val="auto"/>
          <w:sz w:val="21"/>
          <w:lang w:val="en-US" w:eastAsia="zh-CN"/>
        </w:rPr>
        <w:t>9严禁打驾病友，对</w:t>
      </w:r>
      <w:r>
        <w:rPr>
          <w:rFonts w:hint="eastAsia" w:ascii="宋体" w:hAnsi="宋体" w:eastAsia="宋体" w:cs="Times New Roman"/>
          <w:b w:val="0"/>
          <w:bCs w:val="0"/>
          <w:color w:val="auto"/>
          <w:sz w:val="21"/>
          <w:lang w:val="en-US" w:eastAsia="zh-CN"/>
        </w:rPr>
        <w:t>病</w:t>
      </w:r>
      <w:r>
        <w:rPr>
          <w:rFonts w:hint="default" w:ascii="宋体" w:hAnsi="宋体" w:eastAsia="宋体" w:cs="Times New Roman"/>
          <w:b w:val="0"/>
          <w:bCs w:val="0"/>
          <w:color w:val="auto"/>
          <w:sz w:val="21"/>
          <w:lang w:val="en-US" w:eastAsia="zh-CN"/>
        </w:rPr>
        <w:t>友一现同仁、有</w:t>
      </w:r>
      <w:r>
        <w:rPr>
          <w:rFonts w:hint="eastAsia" w:ascii="宋体" w:hAnsi="宋体" w:eastAsia="宋体" w:cs="Times New Roman"/>
          <w:b w:val="0"/>
          <w:bCs w:val="0"/>
          <w:color w:val="auto"/>
          <w:sz w:val="21"/>
          <w:lang w:val="en-US" w:eastAsia="zh-CN"/>
        </w:rPr>
        <w:t>爱心</w:t>
      </w:r>
      <w:r>
        <w:rPr>
          <w:rFonts w:hint="default" w:ascii="宋体" w:hAnsi="宋体" w:eastAsia="宋体" w:cs="Times New Roman"/>
          <w:b w:val="0"/>
          <w:bCs w:val="0"/>
          <w:color w:val="auto"/>
          <w:sz w:val="21"/>
          <w:lang w:val="en-US" w:eastAsia="zh-CN"/>
        </w:rPr>
        <w:t>，关心和</w:t>
      </w:r>
      <w:r>
        <w:rPr>
          <w:rFonts w:hint="eastAsia" w:ascii="宋体" w:hAnsi="宋体" w:eastAsia="宋体" w:cs="Times New Roman"/>
          <w:b w:val="0"/>
          <w:bCs w:val="0"/>
          <w:color w:val="auto"/>
          <w:sz w:val="21"/>
          <w:lang w:val="en-US" w:eastAsia="zh-CN"/>
        </w:rPr>
        <w:t>耐心</w:t>
      </w:r>
      <w:r>
        <w:rPr>
          <w:rFonts w:hint="default" w:ascii="宋体" w:hAnsi="宋体" w:eastAsia="宋体" w:cs="Times New Roman"/>
          <w:b w:val="0"/>
          <w:bCs w:val="0"/>
          <w:color w:val="auto"/>
          <w:sz w:val="21"/>
          <w:lang w:val="en-US" w:eastAsia="zh-CN"/>
        </w:rPr>
        <w:t>，</w:t>
      </w:r>
      <w:r>
        <w:rPr>
          <w:rFonts w:hint="eastAsia" w:ascii="宋体" w:hAnsi="宋体" w:eastAsia="宋体" w:cs="Times New Roman"/>
          <w:b w:val="0"/>
          <w:bCs w:val="0"/>
          <w:color w:val="auto"/>
          <w:sz w:val="21"/>
          <w:lang w:val="en-US" w:eastAsia="zh-CN"/>
        </w:rPr>
        <w:t>避免</w:t>
      </w:r>
      <w:r>
        <w:rPr>
          <w:rFonts w:hint="default" w:ascii="宋体" w:hAnsi="宋体" w:eastAsia="宋体" w:cs="Times New Roman"/>
          <w:b w:val="0"/>
          <w:bCs w:val="0"/>
          <w:color w:val="auto"/>
          <w:sz w:val="21"/>
          <w:lang w:val="en-US" w:eastAsia="zh-CN"/>
        </w:rPr>
        <w:t>过激</w:t>
      </w:r>
      <w:r>
        <w:rPr>
          <w:rFonts w:hint="eastAsia" w:ascii="宋体" w:hAnsi="宋体" w:eastAsia="宋体" w:cs="Times New Roman"/>
          <w:b w:val="0"/>
          <w:bCs w:val="0"/>
          <w:color w:val="auto"/>
          <w:sz w:val="21"/>
          <w:lang w:val="en-US" w:eastAsia="zh-CN"/>
        </w:rPr>
        <w:t>语言</w:t>
      </w:r>
      <w:r>
        <w:rPr>
          <w:rFonts w:hint="default" w:ascii="宋体" w:hAnsi="宋体" w:eastAsia="宋体" w:cs="Times New Roman"/>
          <w:b w:val="0"/>
          <w:bCs w:val="0"/>
          <w:color w:val="auto"/>
          <w:sz w:val="21"/>
          <w:lang w:val="en-US" w:eastAsia="zh-CN"/>
        </w:rPr>
        <w:t>和动作</w:t>
      </w:r>
      <w:r>
        <w:rPr>
          <w:rFonts w:hint="eastAsia" w:ascii="宋体" w:hAnsi="宋体" w:eastAsia="宋体" w:cs="Times New Roman"/>
          <w:b w:val="0"/>
          <w:bCs w:val="0"/>
          <w:color w:val="auto"/>
          <w:sz w:val="21"/>
          <w:lang w:val="en-US" w:eastAsia="zh-CN"/>
        </w:rPr>
        <w:t>粗鲁</w:t>
      </w:r>
      <w:r>
        <w:rPr>
          <w:rFonts w:hint="default" w:ascii="宋体" w:hAnsi="宋体" w:eastAsia="宋体" w:cs="Times New Roman"/>
          <w:b w:val="0"/>
          <w:bCs w:val="0"/>
          <w:color w:val="auto"/>
          <w:sz w:val="21"/>
          <w:lang w:val="en-US" w:eastAsia="zh-CN"/>
        </w:rPr>
        <w:t>。</w:t>
      </w:r>
      <w:r>
        <w:rPr>
          <w:rFonts w:hint="eastAsia" w:ascii="宋体" w:hAnsi="宋体" w:eastAsia="宋体" w:cs="Times New Roman"/>
          <w:b w:val="0"/>
          <w:bCs w:val="0"/>
          <w:color w:val="auto"/>
          <w:sz w:val="21"/>
          <w:lang w:val="en-US" w:eastAsia="zh-CN"/>
        </w:rPr>
        <w:t>对于冲动行为</w:t>
      </w:r>
      <w:r>
        <w:rPr>
          <w:rFonts w:hint="default" w:ascii="宋体" w:hAnsi="宋体" w:eastAsia="宋体" w:cs="Times New Roman"/>
          <w:b w:val="0"/>
          <w:bCs w:val="0"/>
          <w:color w:val="auto"/>
          <w:sz w:val="21"/>
          <w:lang w:val="en-US" w:eastAsia="zh-CN"/>
        </w:rPr>
        <w:t>病友，</w:t>
      </w:r>
      <w:r>
        <w:rPr>
          <w:rFonts w:hint="eastAsia" w:ascii="宋体" w:hAnsi="宋体" w:eastAsia="宋体" w:cs="Times New Roman"/>
          <w:b w:val="0"/>
          <w:bCs w:val="0"/>
          <w:color w:val="auto"/>
          <w:sz w:val="21"/>
          <w:lang w:val="en-US" w:eastAsia="zh-CN"/>
        </w:rPr>
        <w:t>与</w:t>
      </w:r>
      <w:r>
        <w:rPr>
          <w:rFonts w:hint="default" w:ascii="宋体" w:hAnsi="宋体" w:eastAsia="宋体" w:cs="Times New Roman"/>
          <w:b w:val="0"/>
          <w:bCs w:val="0"/>
          <w:color w:val="auto"/>
          <w:sz w:val="21"/>
          <w:lang w:val="en-US" w:eastAsia="zh-CN"/>
        </w:rPr>
        <w:t>医务人员和家属沟通，作好自我防护。</w:t>
      </w:r>
    </w:p>
    <w:p w14:paraId="4B82958F">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1</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10准确处理各种事件，及时上报各类突发事件</w:t>
      </w:r>
      <w:r>
        <w:rPr>
          <w:rFonts w:hint="eastAsia" w:ascii="宋体" w:hAnsi="宋体" w:eastAsia="宋体" w:cs="Times New Roman"/>
          <w:b w:val="0"/>
          <w:bCs w:val="0"/>
          <w:color w:val="auto"/>
          <w:sz w:val="21"/>
          <w:lang w:val="en-US" w:eastAsia="zh-CN"/>
        </w:rPr>
        <w:t>。</w:t>
      </w:r>
    </w:p>
    <w:p w14:paraId="3591C236">
      <w:pPr>
        <w:pStyle w:val="5"/>
        <w:numPr>
          <w:ilvl w:val="0"/>
          <w:numId w:val="0"/>
        </w:numPr>
        <w:tabs>
          <w:tab w:val="left" w:pos="426"/>
        </w:tabs>
        <w:adjustRightInd w:val="0"/>
        <w:snapToGrid w:val="0"/>
        <w:spacing w:line="360" w:lineRule="auto"/>
        <w:ind w:left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A.</w:t>
      </w:r>
      <w:r>
        <w:rPr>
          <w:rFonts w:hint="default" w:ascii="宋体" w:hAnsi="宋体" w:eastAsia="宋体" w:cs="Times New Roman"/>
          <w:b w:val="0"/>
          <w:bCs w:val="0"/>
          <w:color w:val="auto"/>
          <w:sz w:val="21"/>
          <w:lang w:val="en-US" w:eastAsia="zh-CN"/>
        </w:rPr>
        <w:t>陪护病友过程</w:t>
      </w:r>
      <w:r>
        <w:rPr>
          <w:rFonts w:hint="eastAsia" w:ascii="宋体" w:hAnsi="宋体" w:eastAsia="宋体" w:cs="Times New Roman"/>
          <w:b w:val="0"/>
          <w:bCs w:val="0"/>
          <w:color w:val="auto"/>
          <w:sz w:val="21"/>
          <w:lang w:val="en-US" w:eastAsia="zh-CN"/>
        </w:rPr>
        <w:t>中</w:t>
      </w:r>
      <w:r>
        <w:rPr>
          <w:rFonts w:hint="default" w:ascii="宋体" w:hAnsi="宋体" w:eastAsia="宋体" w:cs="Times New Roman"/>
          <w:b w:val="0"/>
          <w:bCs w:val="0"/>
          <w:color w:val="auto"/>
          <w:sz w:val="21"/>
          <w:lang w:val="en-US" w:eastAsia="zh-CN"/>
        </w:rPr>
        <w:t>，发生病友跌倒</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损伤等意外事件时，应即刻报告驻守医院项目主管</w:t>
      </w:r>
      <w:r>
        <w:rPr>
          <w:rFonts w:hint="eastAsia" w:ascii="宋体" w:hAnsi="宋体" w:eastAsia="宋体" w:cs="Times New Roman"/>
          <w:b w:val="0"/>
          <w:bCs w:val="0"/>
          <w:color w:val="auto"/>
          <w:sz w:val="21"/>
          <w:lang w:val="en-US" w:eastAsia="zh-CN"/>
        </w:rPr>
        <w:t>、督导员</w:t>
      </w:r>
      <w:r>
        <w:rPr>
          <w:rFonts w:hint="default" w:ascii="宋体" w:hAnsi="宋体" w:eastAsia="宋体" w:cs="Times New Roman"/>
          <w:b w:val="0"/>
          <w:bCs w:val="0"/>
          <w:color w:val="auto"/>
          <w:sz w:val="21"/>
          <w:lang w:val="en-US" w:eastAsia="zh-CN"/>
        </w:rPr>
        <w:t>及科室</w:t>
      </w:r>
      <w:r>
        <w:rPr>
          <w:rFonts w:hint="eastAsia" w:ascii="宋体" w:hAnsi="宋体" w:eastAsia="宋体" w:cs="Times New Roman"/>
          <w:b w:val="0"/>
          <w:bCs w:val="0"/>
          <w:color w:val="auto"/>
          <w:sz w:val="21"/>
          <w:lang w:val="en-US" w:eastAsia="zh-CN"/>
        </w:rPr>
        <w:t>护士</w:t>
      </w:r>
      <w:r>
        <w:rPr>
          <w:rFonts w:hint="default" w:ascii="宋体" w:hAnsi="宋体" w:eastAsia="宋体" w:cs="Times New Roman"/>
          <w:b w:val="0"/>
          <w:bCs w:val="0"/>
          <w:color w:val="auto"/>
          <w:sz w:val="21"/>
          <w:lang w:val="en-US" w:eastAsia="zh-CN"/>
        </w:rPr>
        <w:t>长到现场调查</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处理</w:t>
      </w:r>
      <w:r>
        <w:rPr>
          <w:rFonts w:hint="eastAsia" w:ascii="宋体" w:hAnsi="宋体" w:eastAsia="宋体" w:cs="Times New Roman"/>
          <w:b w:val="0"/>
          <w:bCs w:val="0"/>
          <w:color w:val="auto"/>
          <w:sz w:val="21"/>
          <w:lang w:val="en-US" w:eastAsia="zh-CN"/>
        </w:rPr>
        <w:t>。</w:t>
      </w:r>
    </w:p>
    <w:p w14:paraId="08F56551">
      <w:pPr>
        <w:pStyle w:val="5"/>
        <w:numPr>
          <w:ilvl w:val="0"/>
          <w:numId w:val="0"/>
        </w:numPr>
        <w:tabs>
          <w:tab w:val="left" w:pos="426"/>
        </w:tabs>
        <w:adjustRightInd w:val="0"/>
        <w:snapToGrid w:val="0"/>
        <w:spacing w:line="360" w:lineRule="auto"/>
        <w:ind w:left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B.发生差错、东西丢失、争议或其它异常问题时，10分钟之内应报告科室护士/护士长、公司项目主管。</w:t>
      </w:r>
    </w:p>
    <w:p w14:paraId="7AF79E98">
      <w:pPr>
        <w:pStyle w:val="5"/>
        <w:numPr>
          <w:ilvl w:val="0"/>
          <w:numId w:val="0"/>
        </w:numPr>
        <w:tabs>
          <w:tab w:val="left" w:pos="426"/>
        </w:tabs>
        <w:adjustRightInd w:val="0"/>
        <w:snapToGrid w:val="0"/>
        <w:spacing w:line="360" w:lineRule="auto"/>
        <w:ind w:leftChars="200"/>
        <w:rPr>
          <w:rFonts w:hint="default" w:ascii="宋体" w:hAnsi="宋体" w:eastAsia="宋体" w:cs="Times New Roman"/>
          <w:b/>
          <w:bCs/>
          <w:color w:val="auto"/>
          <w:sz w:val="21"/>
          <w:lang w:val="en-US" w:eastAsia="zh-CN"/>
        </w:rPr>
      </w:pPr>
      <w:r>
        <w:rPr>
          <w:rFonts w:hint="default" w:ascii="宋体" w:hAnsi="宋体" w:eastAsia="宋体" w:cs="Times New Roman"/>
          <w:b/>
          <w:bCs/>
          <w:color w:val="auto"/>
          <w:sz w:val="21"/>
          <w:lang w:val="en-US" w:eastAsia="zh-CN"/>
        </w:rPr>
        <w:t>2.纪律工作要求</w:t>
      </w:r>
    </w:p>
    <w:p w14:paraId="05C2C2D9">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2.1</w:t>
      </w:r>
      <w:r>
        <w:rPr>
          <w:rFonts w:hint="eastAsia" w:ascii="宋体" w:hAnsi="宋体" w:eastAsia="宋体" w:cs="Times New Roman"/>
          <w:b w:val="0"/>
          <w:bCs w:val="0"/>
          <w:color w:val="auto"/>
          <w:sz w:val="21"/>
          <w:lang w:val="en-US" w:eastAsia="zh-CN"/>
        </w:rPr>
        <w:t xml:space="preserve"> 遵守采购人</w:t>
      </w:r>
      <w:r>
        <w:rPr>
          <w:rFonts w:hint="default" w:ascii="宋体" w:hAnsi="宋体" w:eastAsia="宋体" w:cs="Times New Roman"/>
          <w:b w:val="0"/>
          <w:bCs w:val="0"/>
          <w:color w:val="auto"/>
          <w:sz w:val="21"/>
          <w:lang w:val="en-US" w:eastAsia="zh-CN"/>
        </w:rPr>
        <w:t>和公司的规章制度，服从管理。</w:t>
      </w:r>
    </w:p>
    <w:p w14:paraId="770334B9">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2.2 陪护工上班必须</w:t>
      </w:r>
      <w:r>
        <w:rPr>
          <w:rFonts w:hint="eastAsia" w:ascii="宋体" w:hAnsi="宋体" w:eastAsia="宋体" w:cs="Times New Roman"/>
          <w:b w:val="0"/>
          <w:bCs w:val="0"/>
          <w:color w:val="auto"/>
          <w:sz w:val="21"/>
          <w:lang w:val="en-US" w:eastAsia="zh-CN"/>
        </w:rPr>
        <w:t>穿着</w:t>
      </w:r>
      <w:r>
        <w:rPr>
          <w:rFonts w:hint="default" w:ascii="宋体" w:hAnsi="宋体" w:eastAsia="宋体" w:cs="Times New Roman"/>
          <w:b w:val="0"/>
          <w:bCs w:val="0"/>
          <w:color w:val="auto"/>
          <w:sz w:val="21"/>
          <w:lang w:val="en-US" w:eastAsia="zh-CN"/>
        </w:rPr>
        <w:t>统一工作服，佩戴工作卡，不得穿拖鞋。</w:t>
      </w:r>
    </w:p>
    <w:p w14:paraId="3608ABCC">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2.3</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不准私下借</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接病友的工作</w:t>
      </w:r>
      <w:r>
        <w:rPr>
          <w:rFonts w:hint="eastAsia" w:ascii="宋体" w:hAnsi="宋体" w:eastAsia="宋体" w:cs="Times New Roman"/>
          <w:b w:val="0"/>
          <w:bCs w:val="0"/>
          <w:color w:val="auto"/>
          <w:sz w:val="21"/>
          <w:lang w:val="en-US" w:eastAsia="zh-CN"/>
        </w:rPr>
        <w:t>。</w:t>
      </w:r>
    </w:p>
    <w:p w14:paraId="6440724E">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2.4</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服从分配，统一安排。</w:t>
      </w:r>
    </w:p>
    <w:p w14:paraId="557ED68C">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2.5</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工作中</w:t>
      </w:r>
      <w:r>
        <w:rPr>
          <w:rFonts w:hint="eastAsia" w:ascii="宋体" w:hAnsi="宋体" w:eastAsia="宋体" w:cs="Times New Roman"/>
          <w:b w:val="0"/>
          <w:bCs w:val="0"/>
          <w:color w:val="auto"/>
          <w:sz w:val="21"/>
          <w:lang w:val="en-US" w:eastAsia="zh-CN"/>
        </w:rPr>
        <w:t>严格遵守</w:t>
      </w:r>
      <w:r>
        <w:rPr>
          <w:rFonts w:hint="default" w:ascii="宋体" w:hAnsi="宋体" w:eastAsia="宋体" w:cs="Times New Roman"/>
          <w:b w:val="0"/>
          <w:bCs w:val="0"/>
          <w:color w:val="auto"/>
          <w:sz w:val="21"/>
          <w:lang w:val="en-US" w:eastAsia="zh-CN"/>
        </w:rPr>
        <w:t>操作规程，未经医护人员允许，不得超越工作范围私自进行如鼻饲、接补液、拔补液、</w:t>
      </w:r>
      <w:r>
        <w:rPr>
          <w:rFonts w:hint="eastAsia" w:ascii="宋体" w:hAnsi="宋体" w:eastAsia="宋体" w:cs="Times New Roman"/>
          <w:b w:val="0"/>
          <w:bCs w:val="0"/>
          <w:color w:val="auto"/>
          <w:sz w:val="21"/>
          <w:lang w:val="en-US" w:eastAsia="zh-CN"/>
        </w:rPr>
        <w:t>拨</w:t>
      </w:r>
      <w:r>
        <w:rPr>
          <w:rFonts w:hint="default" w:ascii="宋体" w:hAnsi="宋体" w:eastAsia="宋体" w:cs="Times New Roman"/>
          <w:b w:val="0"/>
          <w:bCs w:val="0"/>
          <w:color w:val="auto"/>
          <w:sz w:val="21"/>
          <w:lang w:val="en-US" w:eastAsia="zh-CN"/>
        </w:rPr>
        <w:t>引流管、给热水袋</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冰袋，调节氧气开关、更换或加湿化瓶的水等具有技术性的护理工作</w:t>
      </w:r>
      <w:r>
        <w:rPr>
          <w:rFonts w:hint="eastAsia" w:ascii="宋体" w:hAnsi="宋体" w:eastAsia="宋体" w:cs="Times New Roman"/>
          <w:b w:val="0"/>
          <w:bCs w:val="0"/>
          <w:color w:val="auto"/>
          <w:sz w:val="21"/>
          <w:lang w:val="en-US" w:eastAsia="zh-CN"/>
        </w:rPr>
        <w:t>。</w:t>
      </w:r>
    </w:p>
    <w:p w14:paraId="09A4134E">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2.6</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护工每接受新的服务对象时，—定要向当班护士了解患者禁忌</w:t>
      </w:r>
      <w:r>
        <w:rPr>
          <w:rFonts w:hint="eastAsia" w:ascii="宋体" w:hAnsi="宋体" w:eastAsia="宋体" w:cs="Times New Roman"/>
          <w:b w:val="0"/>
          <w:bCs w:val="0"/>
          <w:color w:val="auto"/>
          <w:sz w:val="21"/>
          <w:lang w:val="en-US" w:eastAsia="zh-CN"/>
        </w:rPr>
        <w:t>及</w:t>
      </w:r>
      <w:r>
        <w:rPr>
          <w:rFonts w:hint="default" w:ascii="宋体" w:hAnsi="宋体" w:eastAsia="宋体" w:cs="Times New Roman"/>
          <w:b w:val="0"/>
          <w:bCs w:val="0"/>
          <w:color w:val="auto"/>
          <w:sz w:val="21"/>
          <w:lang w:val="en-US" w:eastAsia="zh-CN"/>
        </w:rPr>
        <w:t>注意事项</w:t>
      </w:r>
      <w:r>
        <w:rPr>
          <w:rFonts w:hint="eastAsia" w:ascii="宋体" w:hAnsi="宋体" w:eastAsia="宋体" w:cs="Times New Roman"/>
          <w:b w:val="0"/>
          <w:bCs w:val="0"/>
          <w:color w:val="auto"/>
          <w:sz w:val="21"/>
          <w:lang w:val="en-US" w:eastAsia="zh-CN"/>
        </w:rPr>
        <w:t>。</w:t>
      </w:r>
    </w:p>
    <w:p w14:paraId="1E9643B6">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 xml:space="preserve">7 </w:t>
      </w:r>
      <w:r>
        <w:rPr>
          <w:rFonts w:hint="default" w:ascii="宋体" w:hAnsi="宋体" w:eastAsia="宋体" w:cs="Times New Roman"/>
          <w:b w:val="0"/>
          <w:bCs w:val="0"/>
          <w:color w:val="auto"/>
          <w:sz w:val="21"/>
          <w:lang w:val="en-US" w:eastAsia="zh-CN"/>
        </w:rPr>
        <w:t>不得在白天上班时间干私活，睡觉，不得在病房抽烟、饮酒、下棋、打牌，不得坐、卧在病床上，不得</w:t>
      </w:r>
      <w:r>
        <w:rPr>
          <w:rFonts w:hint="eastAsia" w:ascii="宋体" w:hAnsi="宋体" w:eastAsia="宋体" w:cs="Times New Roman"/>
          <w:b w:val="0"/>
          <w:bCs w:val="0"/>
          <w:color w:val="auto"/>
          <w:sz w:val="21"/>
          <w:lang w:val="en-US" w:eastAsia="zh-CN"/>
        </w:rPr>
        <w:t>大声喧哗</w:t>
      </w:r>
      <w:r>
        <w:rPr>
          <w:rFonts w:hint="default" w:ascii="宋体" w:hAnsi="宋体" w:eastAsia="宋体" w:cs="Times New Roman"/>
          <w:b w:val="0"/>
          <w:bCs w:val="0"/>
          <w:color w:val="auto"/>
          <w:sz w:val="21"/>
          <w:lang w:val="en-US" w:eastAsia="zh-CN"/>
        </w:rPr>
        <w:t>，</w:t>
      </w:r>
      <w:r>
        <w:rPr>
          <w:rFonts w:hint="eastAsia" w:ascii="宋体" w:hAnsi="宋体" w:eastAsia="宋体" w:cs="Times New Roman"/>
          <w:b w:val="0"/>
          <w:bCs w:val="0"/>
          <w:color w:val="auto"/>
          <w:sz w:val="21"/>
          <w:lang w:val="en-US" w:eastAsia="zh-CN"/>
        </w:rPr>
        <w:t>影响病友</w:t>
      </w:r>
      <w:r>
        <w:rPr>
          <w:rFonts w:hint="default" w:ascii="宋体" w:hAnsi="宋体" w:eastAsia="宋体" w:cs="Times New Roman"/>
          <w:b w:val="0"/>
          <w:bCs w:val="0"/>
          <w:color w:val="auto"/>
          <w:sz w:val="21"/>
          <w:lang w:val="en-US" w:eastAsia="zh-CN"/>
        </w:rPr>
        <w:t>休息</w:t>
      </w:r>
      <w:r>
        <w:rPr>
          <w:rFonts w:hint="eastAsia" w:ascii="宋体" w:hAnsi="宋体" w:eastAsia="宋体" w:cs="Times New Roman"/>
          <w:b w:val="0"/>
          <w:bCs w:val="0"/>
          <w:color w:val="auto"/>
          <w:sz w:val="21"/>
          <w:lang w:val="en-US" w:eastAsia="zh-CN"/>
        </w:rPr>
        <w:t>。</w:t>
      </w:r>
    </w:p>
    <w:p w14:paraId="3C9708F2">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8</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不得在病房接待客人</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串门，煮食，不得随便吃、拿</w:t>
      </w:r>
      <w:r>
        <w:rPr>
          <w:rFonts w:hint="eastAsia" w:ascii="宋体" w:hAnsi="宋体" w:eastAsia="宋体" w:cs="Times New Roman"/>
          <w:b w:val="0"/>
          <w:bCs w:val="0"/>
          <w:color w:val="auto"/>
          <w:sz w:val="21"/>
          <w:lang w:val="en-US" w:eastAsia="zh-CN"/>
        </w:rPr>
        <w:t>病友</w:t>
      </w:r>
      <w:r>
        <w:rPr>
          <w:rFonts w:hint="default" w:ascii="宋体" w:hAnsi="宋体" w:eastAsia="宋体" w:cs="Times New Roman"/>
          <w:b w:val="0"/>
          <w:bCs w:val="0"/>
          <w:color w:val="auto"/>
          <w:sz w:val="21"/>
          <w:lang w:val="en-US" w:eastAsia="zh-CN"/>
        </w:rPr>
        <w:t>的食物和使用病友及医院的用品，不准在病友的床上睡觉</w:t>
      </w:r>
      <w:r>
        <w:rPr>
          <w:rFonts w:hint="eastAsia" w:ascii="宋体" w:hAnsi="宋体" w:eastAsia="宋体" w:cs="Times New Roman"/>
          <w:b w:val="0"/>
          <w:bCs w:val="0"/>
          <w:color w:val="auto"/>
          <w:sz w:val="21"/>
          <w:lang w:val="en-US" w:eastAsia="zh-CN"/>
        </w:rPr>
        <w:t>。</w:t>
      </w:r>
    </w:p>
    <w:p w14:paraId="3DE2916B">
      <w:pPr>
        <w:pStyle w:val="5"/>
        <w:numPr>
          <w:ilvl w:val="0"/>
          <w:numId w:val="0"/>
        </w:numPr>
        <w:tabs>
          <w:tab w:val="left" w:pos="426"/>
        </w:tabs>
        <w:adjustRightInd w:val="0"/>
        <w:snapToGrid w:val="0"/>
        <w:spacing w:line="360" w:lineRule="auto"/>
        <w:ind w:leftChars="200"/>
        <w:rPr>
          <w:rFonts w:hint="eastAsia"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9</w:t>
      </w:r>
      <w:r>
        <w:rPr>
          <w:rFonts w:hint="eastAsia" w:ascii="宋体" w:hAnsi="宋体" w:eastAsia="宋体" w:cs="Times New Roman"/>
          <w:b w:val="0"/>
          <w:bCs w:val="0"/>
          <w:color w:val="auto"/>
          <w:sz w:val="21"/>
          <w:lang w:val="en-US" w:eastAsia="zh-CN"/>
        </w:rPr>
        <w:t xml:space="preserve"> 坚守</w:t>
      </w:r>
      <w:r>
        <w:rPr>
          <w:rFonts w:hint="default" w:ascii="宋体" w:hAnsi="宋体" w:eastAsia="宋体" w:cs="Times New Roman"/>
          <w:b w:val="0"/>
          <w:bCs w:val="0"/>
          <w:color w:val="auto"/>
          <w:sz w:val="21"/>
          <w:lang w:val="en-US" w:eastAsia="zh-CN"/>
        </w:rPr>
        <w:t>岗位，工作</w:t>
      </w:r>
      <w:r>
        <w:rPr>
          <w:rFonts w:hint="eastAsia" w:ascii="宋体" w:hAnsi="宋体" w:eastAsia="宋体" w:cs="Times New Roman"/>
          <w:b w:val="0"/>
          <w:bCs w:val="0"/>
          <w:color w:val="auto"/>
          <w:sz w:val="21"/>
          <w:lang w:val="en-US" w:eastAsia="zh-CN"/>
        </w:rPr>
        <w:t>期间</w:t>
      </w:r>
      <w:r>
        <w:rPr>
          <w:rFonts w:hint="default" w:ascii="宋体" w:hAnsi="宋体" w:eastAsia="宋体" w:cs="Times New Roman"/>
          <w:b w:val="0"/>
          <w:bCs w:val="0"/>
          <w:color w:val="auto"/>
          <w:sz w:val="21"/>
          <w:lang w:val="en-US" w:eastAsia="zh-CN"/>
        </w:rPr>
        <w:t>不得</w:t>
      </w:r>
      <w:r>
        <w:rPr>
          <w:rFonts w:hint="eastAsia" w:ascii="宋体" w:hAnsi="宋体" w:eastAsia="宋体" w:cs="Times New Roman"/>
          <w:b w:val="0"/>
          <w:bCs w:val="0"/>
          <w:color w:val="auto"/>
          <w:sz w:val="21"/>
          <w:lang w:val="en-US" w:eastAsia="zh-CN"/>
        </w:rPr>
        <w:t>擅离职守</w:t>
      </w:r>
      <w:r>
        <w:rPr>
          <w:rFonts w:hint="default" w:ascii="宋体" w:hAnsi="宋体" w:eastAsia="宋体" w:cs="Times New Roman"/>
          <w:b w:val="0"/>
          <w:bCs w:val="0"/>
          <w:color w:val="auto"/>
          <w:sz w:val="21"/>
          <w:lang w:val="en-US" w:eastAsia="zh-CN"/>
        </w:rPr>
        <w:t>，如遇特殊情况，需经中标人管理人员同意</w:t>
      </w:r>
      <w:r>
        <w:rPr>
          <w:rFonts w:hint="eastAsia" w:ascii="宋体" w:hAnsi="宋体" w:eastAsia="宋体" w:cs="Times New Roman"/>
          <w:b w:val="0"/>
          <w:bCs w:val="0"/>
          <w:color w:val="auto"/>
          <w:sz w:val="21"/>
          <w:lang w:val="en-US" w:eastAsia="zh-CN"/>
        </w:rPr>
        <w:t>。</w:t>
      </w:r>
    </w:p>
    <w:p w14:paraId="5E04D85C">
      <w:pPr>
        <w:pStyle w:val="5"/>
        <w:numPr>
          <w:ilvl w:val="0"/>
          <w:numId w:val="0"/>
        </w:numPr>
        <w:tabs>
          <w:tab w:val="left" w:pos="426"/>
        </w:tabs>
        <w:adjustRightInd w:val="0"/>
        <w:snapToGrid w:val="0"/>
        <w:spacing w:line="360" w:lineRule="auto"/>
        <w:ind w:left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2.10不准向患者或家属索要小费、食物或其他物品，不得私自同患者或家属讲价钱，提要求。</w:t>
      </w:r>
    </w:p>
    <w:p w14:paraId="10C50A75">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2.11爱护公物，节约水电，损坏公物要赔偿。</w:t>
      </w:r>
    </w:p>
    <w:p w14:paraId="3973FB8E">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12 未经他人允许，不得擅自取他人财物和医院用品</w:t>
      </w:r>
      <w:r>
        <w:rPr>
          <w:rFonts w:hint="eastAsia" w:ascii="宋体" w:hAnsi="宋体" w:eastAsia="宋体" w:cs="Times New Roman"/>
          <w:b w:val="0"/>
          <w:bCs w:val="0"/>
          <w:color w:val="auto"/>
          <w:sz w:val="21"/>
          <w:lang w:val="en-US" w:eastAsia="zh-CN"/>
        </w:rPr>
        <w:t>。</w:t>
      </w:r>
    </w:p>
    <w:p w14:paraId="244428E9">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13 满足病友合理服务需求。</w:t>
      </w:r>
    </w:p>
    <w:p w14:paraId="55D4D56B">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14</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护工在工作中应</w:t>
      </w:r>
      <w:r>
        <w:rPr>
          <w:rFonts w:hint="eastAsia" w:hAnsi="宋体" w:cs="Times New Roman"/>
          <w:b w:val="0"/>
          <w:bCs w:val="0"/>
          <w:color w:val="auto"/>
          <w:sz w:val="21"/>
          <w:lang w:val="en-US" w:eastAsia="zh-CN"/>
        </w:rPr>
        <w:t>虚</w:t>
      </w:r>
      <w:r>
        <w:rPr>
          <w:rFonts w:hint="default" w:ascii="宋体" w:hAnsi="宋体" w:eastAsia="宋体" w:cs="Times New Roman"/>
          <w:b w:val="0"/>
          <w:bCs w:val="0"/>
          <w:color w:val="auto"/>
          <w:sz w:val="21"/>
          <w:lang w:val="en-US" w:eastAsia="zh-CN"/>
        </w:rPr>
        <w:t>心接受医护人员的技术指导和质量监督。护工无权解释病情</w:t>
      </w:r>
      <w:r>
        <w:rPr>
          <w:rFonts w:hint="eastAsia" w:ascii="宋体" w:hAnsi="宋体" w:eastAsia="宋体" w:cs="Times New Roman"/>
          <w:b w:val="0"/>
          <w:bCs w:val="0"/>
          <w:color w:val="auto"/>
          <w:sz w:val="21"/>
          <w:lang w:val="en-US" w:eastAsia="zh-CN"/>
        </w:rPr>
        <w:t>。</w:t>
      </w:r>
    </w:p>
    <w:p w14:paraId="1388A7C7">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2.15 患者在</w:t>
      </w:r>
      <w:r>
        <w:rPr>
          <w:rFonts w:hint="eastAsia" w:ascii="宋体" w:hAnsi="宋体" w:eastAsia="宋体" w:cs="Times New Roman"/>
          <w:b w:val="0"/>
          <w:bCs w:val="0"/>
          <w:color w:val="auto"/>
          <w:sz w:val="21"/>
          <w:lang w:val="en-US" w:eastAsia="zh-CN"/>
        </w:rPr>
        <w:t>看</w:t>
      </w:r>
      <w:r>
        <w:rPr>
          <w:rFonts w:hint="default" w:ascii="宋体" w:hAnsi="宋体" w:eastAsia="宋体" w:cs="Times New Roman"/>
          <w:b w:val="0"/>
          <w:bCs w:val="0"/>
          <w:color w:val="auto"/>
          <w:sz w:val="21"/>
          <w:lang w:val="en-US" w:eastAsia="zh-CN"/>
        </w:rPr>
        <w:t>电视时，陪护员才能陪看，陪特殊患者</w:t>
      </w:r>
      <w:r>
        <w:rPr>
          <w:rFonts w:hint="eastAsia" w:ascii="宋体" w:hAnsi="宋体" w:eastAsia="宋体" w:cs="Times New Roman"/>
          <w:b w:val="0"/>
          <w:bCs w:val="0"/>
          <w:color w:val="auto"/>
          <w:sz w:val="21"/>
          <w:lang w:val="en-US" w:eastAsia="zh-CN"/>
        </w:rPr>
        <w:t>（如心脏</w:t>
      </w:r>
      <w:r>
        <w:rPr>
          <w:rFonts w:hint="default" w:ascii="宋体" w:hAnsi="宋体" w:eastAsia="宋体" w:cs="Times New Roman"/>
          <w:b w:val="0"/>
          <w:bCs w:val="0"/>
          <w:color w:val="auto"/>
          <w:sz w:val="21"/>
          <w:lang w:val="en-US" w:eastAsia="zh-CN"/>
        </w:rPr>
        <w:t>病患者</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，晚上看电视不能超过十点。</w:t>
      </w:r>
    </w:p>
    <w:p w14:paraId="7FEA31B2">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2.16 医生查房时，陪护员应及时通报</w:t>
      </w:r>
      <w:r>
        <w:rPr>
          <w:rFonts w:hint="eastAsia" w:ascii="宋体" w:hAnsi="宋体" w:eastAsia="宋体" w:cs="Times New Roman"/>
          <w:b w:val="0"/>
          <w:bCs w:val="0"/>
          <w:color w:val="auto"/>
          <w:sz w:val="21"/>
          <w:lang w:val="en-US" w:eastAsia="zh-CN"/>
        </w:rPr>
        <w:t>患者</w:t>
      </w:r>
      <w:r>
        <w:rPr>
          <w:rFonts w:hint="default" w:ascii="宋体" w:hAnsi="宋体" w:eastAsia="宋体" w:cs="Times New Roman"/>
          <w:b w:val="0"/>
          <w:bCs w:val="0"/>
          <w:color w:val="auto"/>
          <w:sz w:val="21"/>
          <w:lang w:val="en-US" w:eastAsia="zh-CN"/>
        </w:rPr>
        <w:t>的休息和生活情况。密切注意患者病情变化，并及时向当</w:t>
      </w:r>
    </w:p>
    <w:p w14:paraId="60D32FBA">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班扮士反映</w:t>
      </w:r>
      <w:r>
        <w:rPr>
          <w:rFonts w:hint="eastAsia" w:ascii="宋体" w:hAnsi="宋体" w:eastAsia="宋体" w:cs="Times New Roman"/>
          <w:b w:val="0"/>
          <w:bCs w:val="0"/>
          <w:color w:val="auto"/>
          <w:sz w:val="21"/>
          <w:lang w:val="en-US" w:eastAsia="zh-CN"/>
        </w:rPr>
        <w:t>患者</w:t>
      </w:r>
      <w:r>
        <w:rPr>
          <w:rFonts w:hint="default" w:ascii="宋体" w:hAnsi="宋体" w:eastAsia="宋体" w:cs="Times New Roman"/>
          <w:b w:val="0"/>
          <w:bCs w:val="0"/>
          <w:color w:val="auto"/>
          <w:sz w:val="21"/>
          <w:lang w:val="en-US" w:eastAsia="zh-CN"/>
        </w:rPr>
        <w:t>的病情变化。</w:t>
      </w:r>
    </w:p>
    <w:p w14:paraId="35548191">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17</w:t>
      </w:r>
      <w:r>
        <w:rPr>
          <w:rFonts w:hint="eastAsia" w:ascii="宋体" w:hAnsi="宋体" w:eastAsia="宋体" w:cs="Times New Roman"/>
          <w:b w:val="0"/>
          <w:bCs w:val="0"/>
          <w:color w:val="auto"/>
          <w:sz w:val="21"/>
          <w:lang w:val="en-US" w:eastAsia="zh-CN"/>
        </w:rPr>
        <w:t xml:space="preserve"> </w:t>
      </w:r>
      <w:r>
        <w:rPr>
          <w:rFonts w:hint="default" w:ascii="宋体" w:hAnsi="宋体" w:eastAsia="宋体" w:cs="Times New Roman"/>
          <w:b w:val="0"/>
          <w:bCs w:val="0"/>
          <w:color w:val="auto"/>
          <w:sz w:val="21"/>
          <w:lang w:val="en-US" w:eastAsia="zh-CN"/>
        </w:rPr>
        <w:t>协助病房管理，</w:t>
      </w:r>
      <w:r>
        <w:rPr>
          <w:rFonts w:hint="eastAsia" w:hAnsi="宋体" w:cs="Times New Roman"/>
          <w:b w:val="0"/>
          <w:bCs w:val="0"/>
          <w:color w:val="auto"/>
          <w:sz w:val="21"/>
          <w:lang w:val="en-US" w:eastAsia="zh-CN"/>
        </w:rPr>
        <w:t>做好晨晚间护理，</w:t>
      </w:r>
      <w:r>
        <w:rPr>
          <w:rFonts w:hint="default" w:ascii="宋体" w:hAnsi="宋体" w:eastAsia="宋体" w:cs="Times New Roman"/>
          <w:b w:val="0"/>
          <w:bCs w:val="0"/>
          <w:color w:val="auto"/>
          <w:sz w:val="21"/>
          <w:lang w:val="en-US" w:eastAsia="zh-CN"/>
        </w:rPr>
        <w:t>定时开窗通风</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空调开放</w:t>
      </w:r>
      <w:r>
        <w:rPr>
          <w:rFonts w:hint="eastAsia" w:ascii="宋体" w:hAnsi="宋体" w:eastAsia="宋体" w:cs="Times New Roman"/>
          <w:b w:val="0"/>
          <w:bCs w:val="0"/>
          <w:color w:val="auto"/>
          <w:sz w:val="21"/>
          <w:lang w:val="en-US" w:eastAsia="zh-CN"/>
        </w:rPr>
        <w:t>、及时</w:t>
      </w:r>
      <w:r>
        <w:rPr>
          <w:rFonts w:hint="default" w:ascii="宋体" w:hAnsi="宋体" w:eastAsia="宋体" w:cs="Times New Roman"/>
          <w:b w:val="0"/>
          <w:bCs w:val="0"/>
          <w:color w:val="auto"/>
          <w:sz w:val="21"/>
          <w:lang w:val="en-US" w:eastAsia="zh-CN"/>
        </w:rPr>
        <w:t>关好门窗</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协助做好水电开关管理。</w:t>
      </w:r>
    </w:p>
    <w:p w14:paraId="60E10ECA">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18 协助接应呼叫器和</w:t>
      </w:r>
      <w:r>
        <w:rPr>
          <w:rFonts w:hint="eastAsia" w:ascii="宋体" w:hAnsi="宋体" w:eastAsia="宋体" w:cs="Times New Roman"/>
          <w:b w:val="0"/>
          <w:bCs w:val="0"/>
          <w:color w:val="auto"/>
          <w:sz w:val="21"/>
          <w:lang w:val="en-US" w:eastAsia="zh-CN"/>
        </w:rPr>
        <w:t>护士</w:t>
      </w:r>
      <w:r>
        <w:rPr>
          <w:rFonts w:hint="default" w:ascii="宋体" w:hAnsi="宋体" w:eastAsia="宋体" w:cs="Times New Roman"/>
          <w:b w:val="0"/>
          <w:bCs w:val="0"/>
          <w:color w:val="auto"/>
          <w:sz w:val="21"/>
          <w:lang w:val="en-US" w:eastAsia="zh-CN"/>
        </w:rPr>
        <w:t>站电话（当只有</w:t>
      </w:r>
      <w:r>
        <w:rPr>
          <w:rFonts w:hint="eastAsia" w:ascii="宋体" w:hAnsi="宋体" w:eastAsia="宋体" w:cs="Times New Roman"/>
          <w:b w:val="0"/>
          <w:bCs w:val="0"/>
          <w:color w:val="auto"/>
          <w:sz w:val="21"/>
          <w:lang w:val="en-US" w:eastAsia="zh-CN"/>
        </w:rPr>
        <w:t>1</w:t>
      </w:r>
      <w:r>
        <w:rPr>
          <w:rFonts w:hint="default" w:ascii="宋体" w:hAnsi="宋体" w:eastAsia="宋体" w:cs="Times New Roman"/>
          <w:b w:val="0"/>
          <w:bCs w:val="0"/>
          <w:color w:val="auto"/>
          <w:sz w:val="21"/>
          <w:lang w:val="en-US" w:eastAsia="zh-CN"/>
        </w:rPr>
        <w:t>名值班护士在病房处理患者而护士站无人时）</w:t>
      </w:r>
    </w:p>
    <w:p w14:paraId="7B2DF0D7">
      <w:pPr>
        <w:pStyle w:val="5"/>
        <w:numPr>
          <w:ilvl w:val="0"/>
          <w:numId w:val="0"/>
        </w:numPr>
        <w:tabs>
          <w:tab w:val="left" w:pos="426"/>
        </w:tabs>
        <w:adjustRightInd w:val="0"/>
        <w:snapToGrid w:val="0"/>
        <w:spacing w:line="360" w:lineRule="auto"/>
        <w:ind w:leftChars="200"/>
        <w:rPr>
          <w:rFonts w:hint="default" w:ascii="宋体" w:hAnsi="宋体" w:eastAsia="宋体" w:cs="Times New Roman"/>
          <w:b w:val="0"/>
          <w:bCs w:val="0"/>
          <w:color w:val="auto"/>
          <w:sz w:val="21"/>
          <w:lang w:val="en-US" w:eastAsia="zh-CN"/>
        </w:rPr>
      </w:pPr>
      <w:r>
        <w:rPr>
          <w:rFonts w:hint="default" w:ascii="宋体" w:hAnsi="宋体" w:eastAsia="宋体" w:cs="Times New Roman"/>
          <w:b w:val="0"/>
          <w:bCs w:val="0"/>
          <w:color w:val="auto"/>
          <w:sz w:val="21"/>
          <w:lang w:val="en-US" w:eastAsia="zh-CN"/>
        </w:rPr>
        <w:t>2</w:t>
      </w:r>
      <w:r>
        <w:rPr>
          <w:rFonts w:hint="eastAsia" w:ascii="宋体" w:hAnsi="宋体" w:eastAsia="宋体" w:cs="Times New Roman"/>
          <w:b w:val="0"/>
          <w:bCs w:val="0"/>
          <w:color w:val="auto"/>
          <w:sz w:val="21"/>
          <w:lang w:val="en-US" w:eastAsia="zh-CN"/>
        </w:rPr>
        <w:t>.</w:t>
      </w:r>
      <w:r>
        <w:rPr>
          <w:rFonts w:hint="default" w:ascii="宋体" w:hAnsi="宋体" w:eastAsia="宋体" w:cs="Times New Roman"/>
          <w:b w:val="0"/>
          <w:bCs w:val="0"/>
          <w:color w:val="auto"/>
          <w:sz w:val="21"/>
          <w:lang w:val="en-US" w:eastAsia="zh-CN"/>
        </w:rPr>
        <w:t xml:space="preserve">19 </w:t>
      </w:r>
      <w:r>
        <w:rPr>
          <w:rFonts w:hint="eastAsia" w:ascii="宋体" w:hAnsi="宋体" w:eastAsia="宋体" w:cs="Times New Roman"/>
          <w:b w:val="0"/>
          <w:bCs w:val="0"/>
          <w:color w:val="auto"/>
          <w:sz w:val="21"/>
          <w:lang w:val="en-US" w:eastAsia="zh-CN"/>
        </w:rPr>
        <w:t>负责病房（</w:t>
      </w:r>
      <w:r>
        <w:rPr>
          <w:rFonts w:hint="default" w:ascii="宋体" w:hAnsi="宋体" w:eastAsia="宋体" w:cs="Times New Roman"/>
          <w:b w:val="0"/>
          <w:bCs w:val="0"/>
          <w:color w:val="auto"/>
          <w:sz w:val="21"/>
          <w:lang w:val="en-US" w:eastAsia="zh-CN"/>
        </w:rPr>
        <w:t>包括</w:t>
      </w:r>
      <w:r>
        <w:rPr>
          <w:rFonts w:hint="eastAsia" w:ascii="宋体" w:hAnsi="宋体" w:eastAsia="宋体" w:cs="Times New Roman"/>
          <w:b w:val="0"/>
          <w:bCs w:val="0"/>
          <w:color w:val="auto"/>
          <w:sz w:val="21"/>
          <w:lang w:val="en-US" w:eastAsia="zh-CN"/>
        </w:rPr>
        <w:t>卫生间</w:t>
      </w:r>
      <w:r>
        <w:rPr>
          <w:rFonts w:hint="default" w:ascii="宋体" w:hAnsi="宋体" w:eastAsia="宋体" w:cs="Times New Roman"/>
          <w:b w:val="0"/>
          <w:bCs w:val="0"/>
          <w:color w:val="auto"/>
          <w:sz w:val="21"/>
          <w:lang w:val="en-US" w:eastAsia="zh-CN"/>
        </w:rPr>
        <w:t>、阳台</w:t>
      </w:r>
      <w:r>
        <w:rPr>
          <w:rFonts w:hint="eastAsia" w:ascii="宋体" w:hAnsi="宋体" w:eastAsia="宋体" w:cs="Times New Roman"/>
          <w:b w:val="0"/>
          <w:bCs w:val="0"/>
          <w:color w:val="auto"/>
          <w:sz w:val="21"/>
          <w:lang w:val="en-US" w:eastAsia="zh-CN"/>
        </w:rPr>
        <w:t>）物品的整理</w:t>
      </w:r>
      <w:r>
        <w:rPr>
          <w:rFonts w:hint="default" w:ascii="宋体" w:hAnsi="宋体" w:eastAsia="宋体" w:cs="Times New Roman"/>
          <w:b w:val="0"/>
          <w:bCs w:val="0"/>
          <w:color w:val="auto"/>
          <w:sz w:val="21"/>
          <w:lang w:val="en-US" w:eastAsia="zh-CN"/>
        </w:rPr>
        <w:t>，保特病房清洁整齐，并随时巡视病房。</w:t>
      </w:r>
    </w:p>
    <w:p w14:paraId="4A1B10EC">
      <w:pPr>
        <w:pStyle w:val="5"/>
        <w:numPr>
          <w:ilvl w:val="0"/>
          <w:numId w:val="0"/>
        </w:numPr>
        <w:tabs>
          <w:tab w:val="left" w:pos="426"/>
        </w:tabs>
        <w:adjustRightInd w:val="0"/>
        <w:snapToGrid w:val="0"/>
        <w:spacing w:line="360" w:lineRule="auto"/>
        <w:ind w:leftChars="200"/>
        <w:rPr>
          <w:rFonts w:hint="eastAsia" w:hAnsi="宋体" w:cs="Times New Roman"/>
          <w:b w:val="0"/>
          <w:bCs w:val="0"/>
          <w:color w:val="auto"/>
          <w:sz w:val="21"/>
          <w:lang w:val="en-US" w:eastAsia="zh-CN"/>
        </w:rPr>
      </w:pPr>
      <w:r>
        <w:rPr>
          <w:rFonts w:hint="eastAsia" w:hAnsi="宋体" w:cs="Times New Roman"/>
          <w:b w:val="0"/>
          <w:bCs w:val="0"/>
          <w:color w:val="auto"/>
          <w:sz w:val="21"/>
          <w:lang w:val="en-US" w:eastAsia="zh-CN"/>
        </w:rPr>
        <w:t>2.20协助护士管理好病房，如病房内有人吸烟、使用电器，应主动报告护士。</w:t>
      </w:r>
    </w:p>
    <w:p w14:paraId="7CF6C883">
      <w:pPr>
        <w:pStyle w:val="5"/>
        <w:numPr>
          <w:ilvl w:val="0"/>
          <w:numId w:val="0"/>
        </w:numPr>
        <w:tabs>
          <w:tab w:val="left" w:pos="426"/>
        </w:tabs>
        <w:adjustRightInd w:val="0"/>
        <w:snapToGrid w:val="0"/>
        <w:spacing w:line="360" w:lineRule="auto"/>
        <w:ind w:leftChars="200"/>
        <w:rPr>
          <w:rFonts w:hint="default" w:hAnsi="宋体" w:cs="Times New Roman"/>
          <w:b w:val="0"/>
          <w:bCs w:val="0"/>
          <w:color w:val="auto"/>
          <w:sz w:val="21"/>
          <w:lang w:val="en-US" w:eastAsia="zh-CN"/>
        </w:rPr>
      </w:pPr>
      <w:r>
        <w:rPr>
          <w:rFonts w:hint="eastAsia" w:hAnsi="宋体" w:cs="Times New Roman"/>
          <w:b w:val="0"/>
          <w:bCs w:val="0"/>
          <w:color w:val="auto"/>
          <w:sz w:val="21"/>
          <w:lang w:val="en-US" w:eastAsia="zh-CN"/>
        </w:rPr>
        <w:t>2.21不能介绍患者外出购药，介绍到其他医疗机构就医，一经发现，立即解聘。</w:t>
      </w:r>
    </w:p>
    <w:p w14:paraId="206D0D31">
      <w:pPr>
        <w:pStyle w:val="5"/>
        <w:numPr>
          <w:ilvl w:val="0"/>
          <w:numId w:val="0"/>
        </w:numPr>
        <w:tabs>
          <w:tab w:val="left" w:pos="426"/>
        </w:tabs>
        <w:adjustRightInd w:val="0"/>
        <w:snapToGrid w:val="0"/>
        <w:spacing w:line="360" w:lineRule="auto"/>
        <w:ind w:leftChars="0"/>
        <w:rPr>
          <w:rFonts w:hint="eastAsia" w:ascii="宋体" w:hAnsi="宋体" w:eastAsia="宋体" w:cs="Times New Roman"/>
          <w:b/>
          <w:bCs/>
          <w:color w:val="auto"/>
          <w:sz w:val="21"/>
          <w:lang w:val="en-US" w:eastAsia="zh-CN"/>
        </w:rPr>
      </w:pPr>
      <w:r>
        <w:rPr>
          <w:rFonts w:hint="eastAsia" w:ascii="宋体" w:hAnsi="宋体" w:eastAsia="宋体" w:cs="Times New Roman"/>
          <w:b/>
          <w:bCs/>
          <w:color w:val="auto"/>
          <w:sz w:val="21"/>
          <w:lang w:val="en-US" w:eastAsia="zh-CN"/>
        </w:rPr>
        <w:t>四、考核要求</w:t>
      </w:r>
    </w:p>
    <w:p w14:paraId="4E939DC4">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1.中标人无条件接受采购人相关职能部门的评估，对职能科室出具的书面意见和患者提出的问题、要求应及时整改，并向采购人反馈整改结果。</w:t>
      </w:r>
    </w:p>
    <w:p w14:paraId="5C1449E4">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服务期间由总务科每季度对中标人工作进行护工服务满意度调查评分，同时由护理部每季度对中标人工作进行护工服务质量标准评分。一年内两次考核护工质量标准（考核标准见附件1）评分分值低于80分或护工服务满意度调查（调查内容见附件2）满意度低于85%则终止服务合同。</w:t>
      </w:r>
    </w:p>
    <w:p w14:paraId="5BA4C119">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3.服务期间由于中标人员工工作失职或违规操作，造成病人伤害事件（如：压疮、坠床、跌倒、烫伤等）或产生纠纷，均由中标人自行承担相应责任及赔偿所有损失。</w:t>
      </w:r>
    </w:p>
    <w:p w14:paraId="53E63CE2">
      <w:pPr>
        <w:pStyle w:val="5"/>
        <w:numPr>
          <w:ilvl w:val="0"/>
          <w:numId w:val="0"/>
        </w:numPr>
        <w:tabs>
          <w:tab w:val="left" w:pos="426"/>
        </w:tabs>
        <w:adjustRightInd w:val="0"/>
        <w:snapToGrid w:val="0"/>
        <w:spacing w:line="360" w:lineRule="auto"/>
        <w:ind w:leftChars="0"/>
        <w:rPr>
          <w:rFonts w:hint="eastAsia" w:ascii="宋体" w:hAnsi="宋体" w:eastAsia="宋体" w:cs="Times New Roman"/>
          <w:b/>
          <w:bCs/>
          <w:color w:val="auto"/>
          <w:sz w:val="21"/>
          <w:lang w:val="en-US" w:eastAsia="zh-CN"/>
        </w:rPr>
      </w:pPr>
      <w:r>
        <w:rPr>
          <w:rFonts w:hint="eastAsia" w:ascii="宋体" w:hAnsi="宋体" w:eastAsia="宋体" w:cs="Times New Roman"/>
          <w:b/>
          <w:bCs/>
          <w:color w:val="auto"/>
          <w:sz w:val="21"/>
          <w:lang w:val="en-US" w:eastAsia="zh-CN"/>
        </w:rPr>
        <w:t>五、服务方式</w:t>
      </w:r>
    </w:p>
    <w:p w14:paraId="7E9D30B1">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独立经营、自负盈亏</w:t>
      </w:r>
      <w:r>
        <w:rPr>
          <w:rFonts w:hint="eastAsia" w:hAnsi="宋体" w:cs="Times New Roman"/>
          <w:b w:val="0"/>
          <w:bCs w:val="0"/>
          <w:color w:val="auto"/>
          <w:sz w:val="21"/>
          <w:lang w:val="en-US" w:eastAsia="zh-CN"/>
        </w:rPr>
        <w:t>，</w:t>
      </w:r>
      <w:r>
        <w:rPr>
          <w:rFonts w:hint="eastAsia" w:hAnsi="宋体" w:cs="Times New Roman"/>
          <w:b w:val="0"/>
          <w:bCs w:val="0"/>
          <w:color w:val="auto"/>
          <w:sz w:val="21"/>
          <w:lang w:val="en-US" w:eastAsia="zh-CN"/>
        </w:rPr>
        <w:t>如医院根据政策要求，全面实施有“免陪照护服务”规定，立即终止合同。</w:t>
      </w:r>
    </w:p>
    <w:p w14:paraId="7D130797">
      <w:pPr>
        <w:pStyle w:val="5"/>
        <w:numPr>
          <w:ilvl w:val="0"/>
          <w:numId w:val="0"/>
        </w:numPr>
        <w:tabs>
          <w:tab w:val="left" w:pos="426"/>
        </w:tabs>
        <w:adjustRightInd w:val="0"/>
        <w:snapToGrid w:val="0"/>
        <w:spacing w:line="360" w:lineRule="auto"/>
        <w:ind w:leftChars="0"/>
        <w:rPr>
          <w:rFonts w:hint="eastAsia" w:ascii="宋体" w:hAnsi="宋体" w:eastAsia="宋体" w:cs="Times New Roman"/>
          <w:b/>
          <w:bCs/>
          <w:color w:val="auto"/>
          <w:sz w:val="21"/>
          <w:lang w:val="en-US" w:eastAsia="zh-CN"/>
        </w:rPr>
      </w:pPr>
      <w:r>
        <w:rPr>
          <w:rFonts w:hint="eastAsia" w:ascii="宋体" w:hAnsi="宋体" w:eastAsia="宋体" w:cs="Times New Roman"/>
          <w:b/>
          <w:bCs/>
          <w:color w:val="auto"/>
          <w:sz w:val="21"/>
          <w:lang w:val="en-US" w:eastAsia="zh-CN"/>
        </w:rPr>
        <w:t>六、人员要求</w:t>
      </w:r>
    </w:p>
    <w:p w14:paraId="5B3F22A0">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1.管理人员及培训师须具有中级或以上的护理专业资格证书及相关工作经验，派遣的院内护工根据采购人岗位设置要求至少提供十份及以上</w:t>
      </w:r>
      <w:r>
        <w:rPr>
          <w:rFonts w:hint="eastAsia" w:ascii="宋体" w:hAnsi="宋体" w:eastAsia="宋体" w:cs="Times New Roman"/>
          <w:b w:val="0"/>
          <w:bCs w:val="0"/>
          <w:color w:val="auto"/>
          <w:sz w:val="21"/>
          <w:lang w:val="en-US" w:eastAsia="zh-CN"/>
        </w:rPr>
        <w:t>有效期内的</w:t>
      </w:r>
      <w:r>
        <w:rPr>
          <w:rFonts w:hint="eastAsia" w:ascii="宋体" w:hAnsi="宋体" w:eastAsia="宋体" w:cs="Times New Roman"/>
          <w:b w:val="0"/>
          <w:bCs w:val="0"/>
          <w:color w:val="auto"/>
          <w:sz w:val="21"/>
          <w:lang w:val="en-US" w:eastAsia="zh-CN"/>
        </w:rPr>
        <w:t>护工证书，派遣到岗的护工必须二个月内取得</w:t>
      </w:r>
      <w:r>
        <w:rPr>
          <w:rFonts w:hint="eastAsia" w:ascii="宋体" w:hAnsi="宋体" w:eastAsia="宋体" w:cs="Times New Roman"/>
          <w:b w:val="0"/>
          <w:bCs w:val="0"/>
          <w:color w:val="auto"/>
          <w:sz w:val="21"/>
          <w:lang w:val="en-US" w:eastAsia="zh-CN"/>
        </w:rPr>
        <w:t>有效期内的</w:t>
      </w:r>
      <w:r>
        <w:rPr>
          <w:rFonts w:hint="eastAsia" w:ascii="宋体" w:hAnsi="宋体" w:eastAsia="宋体" w:cs="Times New Roman"/>
          <w:b w:val="0"/>
          <w:bCs w:val="0"/>
          <w:color w:val="auto"/>
          <w:sz w:val="21"/>
          <w:lang w:val="en-US" w:eastAsia="zh-CN"/>
        </w:rPr>
        <w:t>护工证书，所有院内护工必须通过采购人的考核合格后才能上岗。</w:t>
      </w:r>
    </w:p>
    <w:p w14:paraId="507F80F8">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2.必须按照劳动法的规定合法规范用工，安排工作人员在采购人的具体工作岗位并监督、检查、考核工作人员工作完成情况。</w:t>
      </w:r>
    </w:p>
    <w:p w14:paraId="3F3AFF11">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3.全面负责工作人员涉及劳动关系的所有事宜，全面负责他们的生活、工作等。</w:t>
      </w:r>
    </w:p>
    <w:p w14:paraId="37036E7A">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4.安排的工作人员给采购人造成的经济损失，由中标人负责。</w:t>
      </w:r>
    </w:p>
    <w:p w14:paraId="4F912AFC">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5.工作人员应遵守双方的规章制度。</w:t>
      </w:r>
    </w:p>
    <w:p w14:paraId="0440629C">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6.安排的工作人员年龄男性不超过55岁，女性不超过52岁。必须有小学以上文化，能识字、写字。</w:t>
      </w:r>
    </w:p>
    <w:p w14:paraId="00EFCACF">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7.按照采购人要求开展工作，工作人员按照采购人要求配置，人员工资福利待遇由中标人负责。</w:t>
      </w:r>
    </w:p>
    <w:p w14:paraId="52D12FE5">
      <w:pPr>
        <w:pStyle w:val="5"/>
        <w:numPr>
          <w:ilvl w:val="0"/>
          <w:numId w:val="0"/>
        </w:numPr>
        <w:tabs>
          <w:tab w:val="left" w:pos="426"/>
        </w:tabs>
        <w:adjustRightInd w:val="0"/>
        <w:snapToGrid w:val="0"/>
        <w:spacing w:line="360" w:lineRule="auto"/>
        <w:ind w:leftChars="0" w:firstLine="420" w:firstLineChars="200"/>
        <w:rPr>
          <w:rFonts w:hint="eastAsia" w:hAnsi="宋体" w:cs="Times New Roman"/>
          <w:b w:val="0"/>
          <w:bCs w:val="0"/>
          <w:color w:val="auto"/>
          <w:sz w:val="21"/>
          <w:lang w:val="en-US" w:eastAsia="zh-CN"/>
        </w:rPr>
      </w:pPr>
      <w:r>
        <w:rPr>
          <w:rFonts w:hint="eastAsia" w:hAnsi="宋体" w:cs="Times New Roman"/>
          <w:b w:val="0"/>
          <w:bCs w:val="0"/>
          <w:color w:val="auto"/>
          <w:sz w:val="21"/>
          <w:lang w:val="en-US" w:eastAsia="zh-CN"/>
        </w:rPr>
        <w:t>8.陪护人员每年健康体检一次，完善护理员健康承诺书，避免护理员有存在精神分裂症、处于传染期的传染病、化脓性或者渗出性皮肤病等不适宜从事陪护工作的健康问题。</w:t>
      </w:r>
    </w:p>
    <w:p w14:paraId="65148B46">
      <w:pPr>
        <w:pStyle w:val="5"/>
        <w:numPr>
          <w:ilvl w:val="0"/>
          <w:numId w:val="0"/>
        </w:numPr>
        <w:tabs>
          <w:tab w:val="left" w:pos="426"/>
        </w:tabs>
        <w:adjustRightInd w:val="0"/>
        <w:snapToGrid w:val="0"/>
        <w:spacing w:line="360" w:lineRule="auto"/>
        <w:ind w:leftChars="0" w:firstLine="420" w:firstLineChars="200"/>
        <w:rPr>
          <w:rFonts w:hint="default" w:hAnsi="宋体" w:cs="Times New Roman"/>
          <w:b w:val="0"/>
          <w:bCs w:val="0"/>
          <w:color w:val="auto"/>
          <w:sz w:val="21"/>
          <w:lang w:val="en-US" w:eastAsia="zh-CN"/>
        </w:rPr>
      </w:pPr>
    </w:p>
    <w:p w14:paraId="104545C0">
      <w:pPr>
        <w:pStyle w:val="5"/>
        <w:numPr>
          <w:ilvl w:val="0"/>
          <w:numId w:val="0"/>
        </w:numPr>
        <w:tabs>
          <w:tab w:val="left" w:pos="426"/>
        </w:tabs>
        <w:adjustRightInd w:val="0"/>
        <w:snapToGrid w:val="0"/>
        <w:spacing w:line="360" w:lineRule="auto"/>
        <w:ind w:leftChars="0"/>
        <w:rPr>
          <w:rFonts w:hint="eastAsia" w:ascii="宋体" w:hAnsi="宋体" w:eastAsia="宋体" w:cs="Times New Roman"/>
          <w:b/>
          <w:bCs/>
          <w:color w:val="auto"/>
          <w:sz w:val="21"/>
          <w:lang w:val="en-US" w:eastAsia="zh-CN"/>
        </w:rPr>
      </w:pPr>
      <w:r>
        <w:rPr>
          <w:rFonts w:hint="eastAsia" w:ascii="宋体" w:hAnsi="宋体" w:eastAsia="宋体" w:cs="Times New Roman"/>
          <w:b/>
          <w:bCs/>
          <w:color w:val="auto"/>
          <w:sz w:val="21"/>
          <w:lang w:val="en-US" w:eastAsia="zh-CN"/>
        </w:rPr>
        <w:t>七、岗位设置要求</w:t>
      </w:r>
    </w:p>
    <w:p w14:paraId="4479957E">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1.陪护人员数量要根据医院实际病人数量来制定，现每天提供陪护人数20人。</w:t>
      </w:r>
    </w:p>
    <w:p w14:paraId="05A894E8">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2.需配备主管1人、收费员1人。</w:t>
      </w:r>
    </w:p>
    <w:p w14:paraId="1C55EFD4">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3.陪护人员数的增减需经双方协商后予以调整。</w:t>
      </w:r>
    </w:p>
    <w:p w14:paraId="3FE5C9E5">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4.中标人应根据病人的需求提供专护人员。</w:t>
      </w:r>
    </w:p>
    <w:p w14:paraId="5F8A2EBD">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八、建议收费价格（所提供方案必须提供实际收费报价）</w:t>
      </w:r>
    </w:p>
    <w:p w14:paraId="4B628DA4">
      <w:pPr>
        <w:pStyle w:val="5"/>
        <w:numPr>
          <w:ilvl w:val="0"/>
          <w:numId w:val="0"/>
        </w:numPr>
        <w:tabs>
          <w:tab w:val="left" w:pos="426"/>
        </w:tabs>
        <w:adjustRightInd w:val="0"/>
        <w:snapToGrid w:val="0"/>
        <w:spacing w:line="360" w:lineRule="auto"/>
        <w:ind w:leftChars="0" w:firstLine="420" w:firstLineChars="200"/>
        <w:rPr>
          <w:rFonts w:hint="eastAsia" w:hAnsi="宋体" w:cs="Times New Roman"/>
          <w:b w:val="0"/>
          <w:bCs w:val="0"/>
          <w:strike w:val="0"/>
          <w:dstrike w:val="0"/>
          <w:color w:val="auto"/>
          <w:sz w:val="21"/>
          <w:highlight w:val="yellow"/>
          <w:lang w:val="en-US" w:eastAsia="zh-CN"/>
        </w:rPr>
      </w:pPr>
      <w:r>
        <w:rPr>
          <w:rFonts w:hint="eastAsia" w:ascii="宋体" w:hAnsi="宋体" w:eastAsia="宋体" w:cs="Times New Roman"/>
          <w:b w:val="0"/>
          <w:bCs w:val="0"/>
          <w:strike w:val="0"/>
          <w:dstrike w:val="0"/>
          <w:color w:val="auto"/>
          <w:sz w:val="21"/>
          <w:highlight w:val="none"/>
          <w:lang w:val="en-US" w:eastAsia="zh-CN"/>
        </w:rPr>
        <w:t>1.普护价格：20元/床/日；</w:t>
      </w:r>
      <w:r>
        <w:rPr>
          <w:rFonts w:hint="eastAsia" w:hAnsi="宋体" w:cs="Times New Roman"/>
          <w:b w:val="0"/>
          <w:bCs w:val="0"/>
          <w:strike w:val="0"/>
          <w:dstrike w:val="0"/>
          <w:color w:val="auto"/>
          <w:sz w:val="21"/>
          <w:highlight w:val="none"/>
          <w:lang w:val="en-US" w:eastAsia="zh-CN"/>
        </w:rPr>
        <w:t>上级文件如有最新要求，则根据上级文件要求调整执行；</w:t>
      </w:r>
    </w:p>
    <w:p w14:paraId="73EFE151">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2.一对一专护价格：230元/床/日</w:t>
      </w:r>
      <w:r>
        <w:rPr>
          <w:rFonts w:hint="eastAsia" w:hAnsi="宋体" w:cs="Times New Roman"/>
          <w:b w:val="0"/>
          <w:bCs w:val="0"/>
          <w:color w:val="auto"/>
          <w:sz w:val="21"/>
          <w:lang w:val="en-US" w:eastAsia="zh-CN"/>
        </w:rPr>
        <w:t>；</w:t>
      </w:r>
      <w:r>
        <w:rPr>
          <w:rFonts w:hint="eastAsia" w:hAnsi="宋体" w:cs="Times New Roman"/>
          <w:b w:val="0"/>
          <w:bCs w:val="0"/>
          <w:color w:val="auto"/>
          <w:sz w:val="21"/>
          <w:lang w:val="en-US" w:eastAsia="zh-CN"/>
        </w:rPr>
        <w:t>一对二专护价格：150</w:t>
      </w:r>
      <w:r>
        <w:rPr>
          <w:rFonts w:hint="eastAsia" w:ascii="宋体" w:hAnsi="宋体" w:eastAsia="宋体" w:cs="Times New Roman"/>
          <w:b w:val="0"/>
          <w:bCs w:val="0"/>
          <w:color w:val="auto"/>
          <w:sz w:val="21"/>
          <w:lang w:val="en-US" w:eastAsia="zh-CN"/>
        </w:rPr>
        <w:t>元/床/日</w:t>
      </w:r>
      <w:r>
        <w:rPr>
          <w:rFonts w:hint="eastAsia" w:hAnsi="宋体" w:cs="Times New Roman"/>
          <w:b w:val="0"/>
          <w:bCs w:val="0"/>
          <w:color w:val="auto"/>
          <w:sz w:val="21"/>
          <w:lang w:val="en-US" w:eastAsia="zh-CN"/>
        </w:rPr>
        <w:t>；一对三专护价格:130</w:t>
      </w:r>
      <w:r>
        <w:rPr>
          <w:rFonts w:hint="eastAsia" w:ascii="宋体" w:hAnsi="宋体" w:eastAsia="宋体" w:cs="Times New Roman"/>
          <w:b w:val="0"/>
          <w:bCs w:val="0"/>
          <w:color w:val="auto"/>
          <w:sz w:val="21"/>
          <w:lang w:val="en-US" w:eastAsia="zh-CN"/>
        </w:rPr>
        <w:t>元/床/日</w:t>
      </w:r>
    </w:p>
    <w:p w14:paraId="51FAF6BF">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（中标人须提供普护及一对一</w:t>
      </w:r>
      <w:r>
        <w:rPr>
          <w:rFonts w:hint="eastAsia" w:hAnsi="宋体" w:cs="Times New Roman"/>
          <w:b w:val="0"/>
          <w:bCs w:val="0"/>
          <w:color w:val="auto"/>
          <w:sz w:val="21"/>
          <w:lang w:val="en-US" w:eastAsia="zh-CN"/>
        </w:rPr>
        <w:t>，</w:t>
      </w:r>
      <w:r>
        <w:rPr>
          <w:rFonts w:hint="eastAsia" w:hAnsi="宋体" w:cs="Times New Roman"/>
          <w:b w:val="0"/>
          <w:bCs w:val="0"/>
          <w:color w:val="auto"/>
          <w:sz w:val="21"/>
          <w:lang w:val="en-US" w:eastAsia="zh-CN"/>
        </w:rPr>
        <w:t>一对二，一对多，多对多</w:t>
      </w:r>
      <w:r>
        <w:rPr>
          <w:rFonts w:hint="eastAsia" w:ascii="宋体" w:hAnsi="宋体" w:eastAsia="宋体" w:cs="Times New Roman"/>
          <w:b w:val="0"/>
          <w:bCs w:val="0"/>
          <w:color w:val="auto"/>
          <w:sz w:val="21"/>
          <w:lang w:val="en-US" w:eastAsia="zh-CN"/>
        </w:rPr>
        <w:t>专护的实际收费报价</w:t>
      </w:r>
      <w:r>
        <w:rPr>
          <w:rFonts w:hint="eastAsia" w:hAnsi="宋体" w:cs="Times New Roman"/>
          <w:b w:val="0"/>
          <w:bCs w:val="0"/>
          <w:color w:val="auto"/>
          <w:sz w:val="21"/>
          <w:lang w:val="en-US" w:eastAsia="zh-CN"/>
        </w:rPr>
        <w:t>，如需调价，需有调价机制</w:t>
      </w:r>
      <w:r>
        <w:rPr>
          <w:rFonts w:hint="eastAsia" w:ascii="宋体" w:hAnsi="宋体" w:eastAsia="宋体" w:cs="Times New Roman"/>
          <w:b w:val="0"/>
          <w:bCs w:val="0"/>
          <w:color w:val="auto"/>
          <w:sz w:val="21"/>
          <w:lang w:val="en-US" w:eastAsia="zh-CN"/>
        </w:rPr>
        <w:t>）</w:t>
      </w:r>
    </w:p>
    <w:p w14:paraId="43B7DDB8">
      <w:pPr>
        <w:pStyle w:val="5"/>
        <w:numPr>
          <w:ilvl w:val="0"/>
          <w:numId w:val="0"/>
        </w:numPr>
        <w:tabs>
          <w:tab w:val="left" w:pos="426"/>
        </w:tabs>
        <w:adjustRightInd w:val="0"/>
        <w:snapToGrid w:val="0"/>
        <w:spacing w:line="360" w:lineRule="auto"/>
        <w:ind w:leftChars="0" w:firstLine="420" w:firstLineChars="200"/>
        <w:rPr>
          <w:rFonts w:hint="default"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注：费用由受护者支付</w:t>
      </w:r>
    </w:p>
    <w:p w14:paraId="23897E66">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九、踏勘现场</w:t>
      </w:r>
    </w:p>
    <w:p w14:paraId="301C9875">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1. 若需要踏勘现场的，投标人在公示的时间内到现场踏勘；</w:t>
      </w:r>
    </w:p>
    <w:p w14:paraId="18F417BF">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2. 踏勘现场发生的费用自理；</w:t>
      </w:r>
    </w:p>
    <w:p w14:paraId="4FCDC6DB">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3. 除采购人的原因外，投标人自行负责在踏勘现场中所发生的人员伤亡和财产损失；</w:t>
      </w:r>
    </w:p>
    <w:p w14:paraId="244FC85F">
      <w:pPr>
        <w:pStyle w:val="5"/>
        <w:numPr>
          <w:ilvl w:val="0"/>
          <w:numId w:val="0"/>
        </w:numPr>
        <w:tabs>
          <w:tab w:val="left" w:pos="426"/>
        </w:tabs>
        <w:adjustRightInd w:val="0"/>
        <w:snapToGrid w:val="0"/>
        <w:spacing w:line="360" w:lineRule="auto"/>
        <w:ind w:leftChars="0" w:firstLine="420" w:firstLineChars="200"/>
        <w:rPr>
          <w:rFonts w:hint="eastAsia" w:ascii="宋体" w:hAnsi="宋体" w:eastAsia="宋体" w:cs="Times New Roman"/>
          <w:b w:val="0"/>
          <w:bCs w:val="0"/>
          <w:color w:val="auto"/>
          <w:sz w:val="21"/>
          <w:lang w:val="en-US" w:eastAsia="zh-CN"/>
        </w:rPr>
      </w:pPr>
      <w:r>
        <w:rPr>
          <w:rFonts w:hint="eastAsia" w:ascii="宋体" w:hAnsi="宋体" w:eastAsia="宋体" w:cs="Times New Roman"/>
          <w:b w:val="0"/>
          <w:bCs w:val="0"/>
          <w:color w:val="auto"/>
          <w:sz w:val="21"/>
          <w:lang w:val="en-US" w:eastAsia="zh-CN"/>
        </w:rPr>
        <w:t>4. 采购人在踏勘现场中介绍项目相关情况，以便投标人参考，采购人不对投标人据此作出的判断和决策负责。</w:t>
      </w:r>
    </w:p>
    <w:p w14:paraId="108044DB">
      <w:pPr>
        <w:snapToGrid w:val="0"/>
        <w:spacing w:line="360" w:lineRule="auto"/>
        <w:ind w:left="840"/>
        <w:rPr>
          <w:rFonts w:hint="eastAsia" w:ascii="Tahoma" w:hAnsi="Tahoma"/>
          <w:color w:val="auto"/>
          <w:sz w:val="24"/>
        </w:rPr>
      </w:pPr>
    </w:p>
    <w:p w14:paraId="5950D1E7">
      <w:pPr>
        <w:snapToGrid w:val="0"/>
        <w:spacing w:line="360" w:lineRule="auto"/>
        <w:ind w:left="840"/>
        <w:rPr>
          <w:rFonts w:hint="eastAsia" w:ascii="Tahoma" w:hAnsi="Tahoma"/>
          <w:color w:val="auto"/>
          <w:sz w:val="24"/>
        </w:rPr>
      </w:pPr>
    </w:p>
    <w:p w14:paraId="2FE270D4">
      <w:pPr>
        <w:pStyle w:val="5"/>
        <w:tabs>
          <w:tab w:val="left" w:pos="426"/>
        </w:tabs>
        <w:adjustRightInd w:val="0"/>
        <w:snapToGrid w:val="0"/>
        <w:spacing w:line="360" w:lineRule="auto"/>
        <w:ind w:left="420"/>
        <w:rPr>
          <w:rFonts w:hAnsi="宋体"/>
          <w:b/>
          <w:bCs/>
          <w:color w:val="auto"/>
          <w:sz w:val="21"/>
        </w:rPr>
      </w:pPr>
    </w:p>
    <w:p w14:paraId="3B108809">
      <w:pPr>
        <w:pStyle w:val="5"/>
        <w:tabs>
          <w:tab w:val="left" w:pos="426"/>
        </w:tabs>
        <w:adjustRightInd w:val="0"/>
        <w:snapToGrid w:val="0"/>
        <w:spacing w:line="360" w:lineRule="auto"/>
        <w:ind w:left="420"/>
        <w:rPr>
          <w:rFonts w:hAnsi="宋体"/>
          <w:b/>
          <w:bCs/>
          <w:color w:val="auto"/>
          <w:sz w:val="21"/>
        </w:rPr>
      </w:pPr>
    </w:p>
    <w:p w14:paraId="01F48421">
      <w:pPr>
        <w:pStyle w:val="5"/>
        <w:tabs>
          <w:tab w:val="left" w:pos="426"/>
        </w:tabs>
        <w:adjustRightInd w:val="0"/>
        <w:snapToGrid w:val="0"/>
        <w:spacing w:line="360" w:lineRule="auto"/>
        <w:ind w:left="420"/>
        <w:rPr>
          <w:rFonts w:hAnsi="宋体"/>
          <w:b/>
          <w:bCs/>
          <w:color w:val="auto"/>
          <w:sz w:val="21"/>
        </w:rPr>
      </w:pPr>
    </w:p>
    <w:p w14:paraId="57F0E7AC">
      <w:pPr>
        <w:pStyle w:val="5"/>
        <w:tabs>
          <w:tab w:val="left" w:pos="426"/>
        </w:tabs>
        <w:adjustRightInd w:val="0"/>
        <w:snapToGrid w:val="0"/>
        <w:spacing w:line="360" w:lineRule="auto"/>
        <w:ind w:left="420"/>
        <w:rPr>
          <w:rFonts w:hAnsi="宋体"/>
          <w:b/>
          <w:bCs/>
          <w:color w:val="auto"/>
          <w:sz w:val="21"/>
        </w:rPr>
      </w:pPr>
    </w:p>
    <w:p w14:paraId="4C072B31">
      <w:pPr>
        <w:pStyle w:val="5"/>
        <w:tabs>
          <w:tab w:val="left" w:pos="426"/>
        </w:tabs>
        <w:adjustRightInd w:val="0"/>
        <w:snapToGrid w:val="0"/>
        <w:spacing w:line="360" w:lineRule="auto"/>
        <w:ind w:left="420"/>
        <w:rPr>
          <w:rFonts w:hAnsi="宋体"/>
          <w:b/>
          <w:bCs/>
          <w:color w:val="auto"/>
          <w:sz w:val="21"/>
        </w:rPr>
      </w:pPr>
    </w:p>
    <w:p w14:paraId="66E67CFE">
      <w:pPr>
        <w:pStyle w:val="5"/>
        <w:tabs>
          <w:tab w:val="left" w:pos="426"/>
        </w:tabs>
        <w:adjustRightInd w:val="0"/>
        <w:snapToGrid w:val="0"/>
        <w:spacing w:line="360" w:lineRule="auto"/>
        <w:ind w:left="420"/>
        <w:rPr>
          <w:rFonts w:hAnsi="宋体"/>
          <w:b/>
          <w:bCs/>
          <w:color w:val="auto"/>
          <w:sz w:val="21"/>
        </w:rPr>
      </w:pPr>
    </w:p>
    <w:p w14:paraId="6434F241">
      <w:pPr>
        <w:spacing w:line="400" w:lineRule="exact"/>
        <w:jc w:val="left"/>
        <w:rPr>
          <w:rFonts w:hint="eastAsia" w:ascii="黑体" w:hAnsi="黑体" w:eastAsia="黑体" w:cs="黑体"/>
          <w:b w:val="0"/>
          <w:bCs/>
          <w:color w:val="auto"/>
          <w:sz w:val="32"/>
          <w:szCs w:val="32"/>
        </w:rPr>
      </w:pPr>
    </w:p>
    <w:p w14:paraId="40087272">
      <w:pPr>
        <w:spacing w:line="400" w:lineRule="exact"/>
        <w:jc w:val="left"/>
        <w:rPr>
          <w:rFonts w:hint="eastAsia" w:ascii="黑体" w:hAnsi="黑体" w:eastAsia="黑体" w:cs="黑体"/>
          <w:b w:val="0"/>
          <w:bCs/>
          <w:color w:val="auto"/>
          <w:sz w:val="32"/>
          <w:szCs w:val="32"/>
        </w:rPr>
        <w:sectPr>
          <w:pgSz w:w="11906" w:h="16838"/>
          <w:pgMar w:top="720" w:right="720" w:bottom="720" w:left="720" w:header="851" w:footer="992" w:gutter="0"/>
          <w:cols w:space="720" w:num="1"/>
          <w:rtlGutter w:val="0"/>
          <w:docGrid w:type="lines" w:linePitch="321" w:charSpace="0"/>
        </w:sectPr>
      </w:pPr>
    </w:p>
    <w:p w14:paraId="36340D7E">
      <w:pPr>
        <w:spacing w:line="400" w:lineRule="exact"/>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附件1</w:t>
      </w:r>
    </w:p>
    <w:p w14:paraId="2CA502E6">
      <w:pPr>
        <w:spacing w:line="400" w:lineRule="exact"/>
        <w:jc w:val="center"/>
        <w:rPr>
          <w:rFonts w:ascii="宋体" w:hAnsi="宋体" w:eastAsia="宋体" w:cs="宋体"/>
          <w:b/>
          <w:color w:val="auto"/>
          <w:sz w:val="36"/>
          <w:szCs w:val="36"/>
        </w:rPr>
      </w:pPr>
      <w:r>
        <w:rPr>
          <w:rFonts w:hint="eastAsia" w:ascii="宋体" w:hAnsi="宋体" w:eastAsia="宋体" w:cs="宋体"/>
          <w:b/>
          <w:color w:val="auto"/>
          <w:sz w:val="36"/>
          <w:szCs w:val="36"/>
        </w:rPr>
        <w:t>护工工作质量标准评分表</w:t>
      </w:r>
    </w:p>
    <w:p w14:paraId="678AB0E4">
      <w:pPr>
        <w:spacing w:line="400" w:lineRule="exact"/>
        <w:jc w:val="left"/>
        <w:rPr>
          <w:rFonts w:ascii="宋体" w:hAnsi="宋体" w:eastAsia="宋体" w:cs="宋体"/>
          <w:b/>
          <w:color w:val="auto"/>
          <w:sz w:val="30"/>
          <w:szCs w:val="30"/>
        </w:rPr>
      </w:pPr>
    </w:p>
    <w:p w14:paraId="03CE96CD">
      <w:pPr>
        <w:spacing w:line="400" w:lineRule="exact"/>
        <w:ind w:firstLine="980" w:firstLineChars="350"/>
        <w:rPr>
          <w:rFonts w:ascii="宋体" w:hAnsi="宋体" w:eastAsia="宋体" w:cs="宋体"/>
          <w:color w:val="auto"/>
          <w:sz w:val="30"/>
          <w:szCs w:val="30"/>
        </w:rPr>
      </w:pPr>
      <w:r>
        <w:rPr>
          <w:rFonts w:hint="eastAsia" w:ascii="仿宋" w:hAnsi="仿宋" w:eastAsia="仿宋" w:cs="仿宋"/>
          <w:color w:val="auto"/>
          <w:sz w:val="28"/>
          <w:szCs w:val="28"/>
          <w:lang w:val="en-US" w:eastAsia="zh-CN"/>
        </w:rPr>
        <w:t>第三方机构：           服务</w:t>
      </w:r>
      <w:r>
        <w:rPr>
          <w:rFonts w:hint="eastAsia" w:ascii="仿宋" w:hAnsi="仿宋" w:eastAsia="仿宋" w:cs="仿宋"/>
          <w:color w:val="auto"/>
          <w:sz w:val="28"/>
          <w:szCs w:val="28"/>
        </w:rPr>
        <w:t>科室：            护工姓名：           考核日期：      年    月    日</w:t>
      </w:r>
      <w:r>
        <w:rPr>
          <w:rFonts w:hint="eastAsia" w:ascii="宋体" w:hAnsi="宋体" w:eastAsia="宋体" w:cs="宋体"/>
          <w:color w:val="auto"/>
          <w:sz w:val="30"/>
          <w:szCs w:val="30"/>
        </w:rPr>
        <w:t xml:space="preserve"> </w:t>
      </w:r>
    </w:p>
    <w:p w14:paraId="34468CA8">
      <w:pPr>
        <w:spacing w:line="400" w:lineRule="exact"/>
        <w:ind w:firstLine="1050" w:firstLineChars="350"/>
        <w:rPr>
          <w:rFonts w:ascii="宋体" w:hAnsi="宋体" w:eastAsia="宋体" w:cs="宋体"/>
          <w:color w:val="auto"/>
          <w:sz w:val="30"/>
          <w:szCs w:val="30"/>
        </w:rPr>
      </w:pPr>
      <w:r>
        <w:rPr>
          <w:rFonts w:hint="eastAsia" w:ascii="宋体" w:hAnsi="宋体" w:eastAsia="宋体" w:cs="宋体"/>
          <w:color w:val="auto"/>
          <w:sz w:val="30"/>
          <w:szCs w:val="30"/>
        </w:rPr>
        <w:t xml:space="preserve">    </w:t>
      </w:r>
    </w:p>
    <w:tbl>
      <w:tblPr>
        <w:tblStyle w:val="6"/>
        <w:tblW w:w="14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0596"/>
        <w:gridCol w:w="920"/>
        <w:gridCol w:w="814"/>
      </w:tblGrid>
      <w:tr w14:paraId="6E7F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7" w:type="dxa"/>
            <w:tcBorders>
              <w:tl2br w:val="single" w:color="auto" w:sz="4" w:space="0"/>
            </w:tcBorders>
            <w:noWrap w:val="0"/>
            <w:vAlign w:val="top"/>
          </w:tcPr>
          <w:p w14:paraId="648B4B90">
            <w:pPr>
              <w:keepNext w:val="0"/>
              <w:keepLines w:val="0"/>
              <w:pageBreakBefore w:val="0"/>
              <w:widowControl w:val="0"/>
              <w:kinsoku/>
              <w:wordWrap/>
              <w:overflowPunct/>
              <w:topLinePunct w:val="0"/>
              <w:autoSpaceDE/>
              <w:autoSpaceDN/>
              <w:bidi w:val="0"/>
              <w:adjustRightInd/>
              <w:spacing w:line="400" w:lineRule="exact"/>
              <w:ind w:left="532" w:leftChars="266"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评分标准</w:t>
            </w:r>
          </w:p>
          <w:p w14:paraId="1C5FC17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考核项目</w:t>
            </w:r>
          </w:p>
        </w:tc>
        <w:tc>
          <w:tcPr>
            <w:tcW w:w="10596" w:type="dxa"/>
            <w:noWrap w:val="0"/>
            <w:vAlign w:val="center"/>
          </w:tcPr>
          <w:p w14:paraId="4CFBDB8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p w14:paraId="3F7E7852">
            <w:pPr>
              <w:keepNext w:val="0"/>
              <w:keepLines w:val="0"/>
              <w:pageBreakBefore w:val="0"/>
              <w:widowControl w:val="0"/>
              <w:kinsoku/>
              <w:wordWrap/>
              <w:overflowPunct/>
              <w:topLinePunct w:val="0"/>
              <w:autoSpaceDE/>
              <w:autoSpaceDN/>
              <w:bidi w:val="0"/>
              <w:adjustRightInd/>
              <w:spacing w:line="400" w:lineRule="exact"/>
              <w:ind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质量标准</w:t>
            </w:r>
          </w:p>
        </w:tc>
        <w:tc>
          <w:tcPr>
            <w:tcW w:w="920" w:type="dxa"/>
            <w:noWrap w:val="0"/>
            <w:vAlign w:val="top"/>
          </w:tcPr>
          <w:p w14:paraId="4096743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分值</w:t>
            </w:r>
          </w:p>
          <w:p w14:paraId="167B603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100</w:t>
            </w:r>
          </w:p>
        </w:tc>
        <w:tc>
          <w:tcPr>
            <w:tcW w:w="814" w:type="dxa"/>
            <w:noWrap w:val="0"/>
            <w:vAlign w:val="top"/>
          </w:tcPr>
          <w:p w14:paraId="3D7631C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得</w:t>
            </w:r>
            <w:r>
              <w:rPr>
                <w:rFonts w:hint="eastAsia" w:ascii="仿宋" w:hAnsi="仿宋" w:eastAsia="仿宋" w:cs="仿宋"/>
                <w:color w:val="auto"/>
                <w:sz w:val="28"/>
                <w:szCs w:val="28"/>
              </w:rPr>
              <w:t>分</w:t>
            </w:r>
          </w:p>
        </w:tc>
      </w:tr>
      <w:tr w14:paraId="7ECC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17" w:type="dxa"/>
            <w:vMerge w:val="restart"/>
            <w:noWrap w:val="0"/>
            <w:vAlign w:val="top"/>
          </w:tcPr>
          <w:p w14:paraId="5C3018D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p w14:paraId="03D9828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p w14:paraId="5EFFA39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p w14:paraId="6E00CBD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p w14:paraId="087A1A4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w:t>
            </w:r>
          </w:p>
          <w:p w14:paraId="150AB6F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务</w:t>
            </w:r>
          </w:p>
          <w:p w14:paraId="7A8504D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质</w:t>
            </w:r>
          </w:p>
          <w:p w14:paraId="56B9680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量</w:t>
            </w:r>
          </w:p>
          <w:p w14:paraId="2ACD7BD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70</w:t>
            </w:r>
          </w:p>
        </w:tc>
        <w:tc>
          <w:tcPr>
            <w:tcW w:w="10596" w:type="dxa"/>
            <w:noWrap w:val="0"/>
            <w:vAlign w:val="top"/>
          </w:tcPr>
          <w:p w14:paraId="0E975BD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 </w:t>
            </w:r>
            <w:r>
              <w:rPr>
                <w:rFonts w:hint="eastAsia" w:ascii="仿宋" w:hAnsi="仿宋" w:eastAsia="仿宋" w:cs="仿宋"/>
                <w:color w:val="auto"/>
                <w:sz w:val="28"/>
                <w:szCs w:val="28"/>
                <w:lang w:val="en-US" w:eastAsia="zh-CN"/>
              </w:rPr>
              <w:t>所照护患者的</w:t>
            </w:r>
            <w:r>
              <w:rPr>
                <w:rFonts w:hint="eastAsia" w:ascii="仿宋" w:hAnsi="仿宋" w:eastAsia="仿宋" w:cs="仿宋"/>
                <w:color w:val="auto"/>
                <w:sz w:val="28"/>
                <w:szCs w:val="28"/>
              </w:rPr>
              <w:t>床单位清洁、平整。床</w:t>
            </w:r>
            <w:r>
              <w:rPr>
                <w:rFonts w:hint="eastAsia" w:ascii="仿宋" w:hAnsi="仿宋" w:eastAsia="仿宋" w:cs="仿宋"/>
                <w:color w:val="auto"/>
                <w:sz w:val="28"/>
                <w:szCs w:val="28"/>
                <w:lang w:val="en-US" w:eastAsia="zh-CN"/>
              </w:rPr>
              <w:t>底</w:t>
            </w:r>
            <w:r>
              <w:rPr>
                <w:rFonts w:hint="eastAsia" w:ascii="仿宋" w:hAnsi="仿宋" w:eastAsia="仿宋" w:cs="仿宋"/>
                <w:color w:val="auto"/>
                <w:sz w:val="28"/>
                <w:szCs w:val="28"/>
              </w:rPr>
              <w:t>下无杂物。</w:t>
            </w:r>
          </w:p>
        </w:tc>
        <w:tc>
          <w:tcPr>
            <w:tcW w:w="920" w:type="dxa"/>
            <w:noWrap w:val="0"/>
            <w:vAlign w:val="top"/>
          </w:tcPr>
          <w:p w14:paraId="2626709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w:t>
            </w:r>
          </w:p>
        </w:tc>
        <w:tc>
          <w:tcPr>
            <w:tcW w:w="814" w:type="dxa"/>
            <w:noWrap w:val="0"/>
            <w:vAlign w:val="top"/>
          </w:tcPr>
          <w:p w14:paraId="03F4AC26">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2B7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17" w:type="dxa"/>
            <w:vMerge w:val="continue"/>
            <w:noWrap w:val="0"/>
            <w:vAlign w:val="top"/>
          </w:tcPr>
          <w:p w14:paraId="649CC49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1FDBB71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更换的病人服及床上物品分类打包</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放于指定的地点。</w:t>
            </w:r>
          </w:p>
        </w:tc>
        <w:tc>
          <w:tcPr>
            <w:tcW w:w="920" w:type="dxa"/>
            <w:noWrap w:val="0"/>
            <w:vAlign w:val="top"/>
          </w:tcPr>
          <w:p w14:paraId="18FFAD7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w:t>
            </w:r>
          </w:p>
        </w:tc>
        <w:tc>
          <w:tcPr>
            <w:tcW w:w="814" w:type="dxa"/>
            <w:noWrap w:val="0"/>
            <w:vAlign w:val="top"/>
          </w:tcPr>
          <w:p w14:paraId="6609E49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569A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17" w:type="dxa"/>
            <w:vMerge w:val="continue"/>
            <w:noWrap w:val="0"/>
            <w:vAlign w:val="top"/>
          </w:tcPr>
          <w:p w14:paraId="645BD0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520AFC1C">
            <w:pPr>
              <w:keepNext w:val="0"/>
              <w:keepLines w:val="0"/>
              <w:pageBreakBefore w:val="0"/>
              <w:widowControl w:val="0"/>
              <w:numPr>
                <w:ilvl w:val="0"/>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trike w:val="0"/>
                <w:dstrike w:val="0"/>
                <w:color w:val="auto"/>
                <w:sz w:val="28"/>
                <w:szCs w:val="28"/>
              </w:rPr>
            </w:pPr>
            <w:r>
              <w:rPr>
                <w:rFonts w:hint="eastAsia" w:ascii="仿宋" w:hAnsi="仿宋" w:eastAsia="仿宋" w:cs="仿宋"/>
                <w:strike w:val="0"/>
                <w:dstrike w:val="0"/>
                <w:color w:val="auto"/>
                <w:sz w:val="28"/>
                <w:szCs w:val="28"/>
                <w:lang w:val="en-US" w:eastAsia="zh-CN"/>
              </w:rPr>
              <w:t>所照护患者的</w:t>
            </w:r>
            <w:r>
              <w:rPr>
                <w:rFonts w:hint="eastAsia" w:ascii="仿宋" w:hAnsi="仿宋" w:eastAsia="仿宋" w:cs="仿宋"/>
                <w:strike w:val="0"/>
                <w:dstrike w:val="0"/>
                <w:color w:val="auto"/>
                <w:sz w:val="28"/>
                <w:szCs w:val="28"/>
                <w:lang w:val="en-US" w:eastAsia="zh-CN"/>
              </w:rPr>
              <w:t>床头柜、储物柜表面整洁。</w:t>
            </w:r>
            <w:r>
              <w:rPr>
                <w:rFonts w:hint="eastAsia" w:ascii="仿宋" w:hAnsi="仿宋" w:eastAsia="仿宋" w:cs="仿宋"/>
                <w:strike w:val="0"/>
                <w:dstrike w:val="0"/>
                <w:color w:val="auto"/>
                <w:sz w:val="28"/>
                <w:szCs w:val="28"/>
                <w:lang w:val="en-US" w:eastAsia="zh-CN"/>
              </w:rPr>
              <w:t>协助</w:t>
            </w:r>
            <w:r>
              <w:rPr>
                <w:rFonts w:hint="eastAsia" w:ascii="仿宋" w:hAnsi="仿宋" w:eastAsia="仿宋" w:cs="仿宋"/>
                <w:strike w:val="0"/>
                <w:dstrike w:val="0"/>
                <w:color w:val="auto"/>
                <w:sz w:val="28"/>
                <w:szCs w:val="28"/>
              </w:rPr>
              <w:t>做好</w:t>
            </w:r>
            <w:r>
              <w:rPr>
                <w:rFonts w:hint="eastAsia" w:ascii="仿宋" w:hAnsi="仿宋" w:eastAsia="仿宋" w:cs="仿宋"/>
                <w:strike w:val="0"/>
                <w:dstrike w:val="0"/>
                <w:color w:val="auto"/>
                <w:sz w:val="28"/>
                <w:szCs w:val="28"/>
                <w:lang w:val="en-US" w:eastAsia="zh-CN"/>
              </w:rPr>
              <w:t>病区与</w:t>
            </w:r>
            <w:r>
              <w:rPr>
                <w:rFonts w:hint="eastAsia" w:ascii="仿宋" w:hAnsi="仿宋" w:eastAsia="仿宋" w:cs="仿宋"/>
                <w:strike w:val="0"/>
                <w:dstrike w:val="0"/>
                <w:color w:val="auto"/>
                <w:sz w:val="28"/>
                <w:szCs w:val="28"/>
              </w:rPr>
              <w:t>被服室的管理。</w:t>
            </w:r>
          </w:p>
        </w:tc>
        <w:tc>
          <w:tcPr>
            <w:tcW w:w="920" w:type="dxa"/>
            <w:noWrap w:val="0"/>
            <w:vAlign w:val="top"/>
          </w:tcPr>
          <w:p w14:paraId="3679FF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noWrap w:val="0"/>
            <w:vAlign w:val="top"/>
          </w:tcPr>
          <w:p w14:paraId="6464355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4E8F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17" w:type="dxa"/>
            <w:vMerge w:val="continue"/>
            <w:noWrap w:val="0"/>
            <w:vAlign w:val="top"/>
          </w:tcPr>
          <w:p w14:paraId="75608CD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22175389">
            <w:pPr>
              <w:keepNext w:val="0"/>
              <w:keepLines w:val="0"/>
              <w:pageBreakBefore w:val="0"/>
              <w:widowControl w:val="0"/>
              <w:numPr>
                <w:ilvl w:val="0"/>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trike w:val="0"/>
                <w:dstrike w:val="0"/>
                <w:color w:val="auto"/>
                <w:sz w:val="28"/>
                <w:szCs w:val="28"/>
              </w:rPr>
            </w:pPr>
            <w:r>
              <w:rPr>
                <w:rFonts w:hint="eastAsia" w:ascii="仿宋" w:hAnsi="仿宋" w:eastAsia="仿宋" w:cs="仿宋"/>
                <w:strike w:val="0"/>
                <w:dstrike w:val="0"/>
                <w:color w:val="auto"/>
                <w:sz w:val="28"/>
                <w:szCs w:val="28"/>
              </w:rPr>
              <w:t>便器使用前须保持清洁、干燥</w:t>
            </w:r>
            <w:r>
              <w:rPr>
                <w:rFonts w:hint="eastAsia" w:ascii="仿宋" w:hAnsi="仿宋" w:eastAsia="仿宋" w:cs="仿宋"/>
                <w:strike w:val="0"/>
                <w:dstrike w:val="0"/>
                <w:color w:val="auto"/>
                <w:sz w:val="28"/>
                <w:szCs w:val="28"/>
                <w:lang w:eastAsia="zh-CN"/>
              </w:rPr>
              <w:t>，</w:t>
            </w:r>
            <w:r>
              <w:rPr>
                <w:rFonts w:hint="eastAsia" w:ascii="仿宋" w:hAnsi="仿宋" w:eastAsia="仿宋" w:cs="仿宋"/>
                <w:strike w:val="0"/>
                <w:dstrike w:val="0"/>
                <w:color w:val="auto"/>
                <w:sz w:val="28"/>
                <w:szCs w:val="28"/>
                <w:lang w:val="en-US" w:eastAsia="zh-CN"/>
              </w:rPr>
              <w:t>不得直接放在地面</w:t>
            </w:r>
            <w:r>
              <w:rPr>
                <w:rFonts w:hint="eastAsia" w:ascii="仿宋" w:hAnsi="仿宋" w:eastAsia="仿宋" w:cs="仿宋"/>
                <w:strike w:val="0"/>
                <w:dstrike w:val="0"/>
                <w:color w:val="auto"/>
                <w:sz w:val="28"/>
                <w:szCs w:val="28"/>
              </w:rPr>
              <w:t>。</w:t>
            </w:r>
          </w:p>
        </w:tc>
        <w:tc>
          <w:tcPr>
            <w:tcW w:w="920" w:type="dxa"/>
            <w:noWrap w:val="0"/>
            <w:vAlign w:val="top"/>
          </w:tcPr>
          <w:p w14:paraId="585784D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w:t>
            </w:r>
          </w:p>
        </w:tc>
        <w:tc>
          <w:tcPr>
            <w:tcW w:w="814" w:type="dxa"/>
            <w:noWrap w:val="0"/>
            <w:vAlign w:val="top"/>
          </w:tcPr>
          <w:p w14:paraId="0038201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0B74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917" w:type="dxa"/>
            <w:vMerge w:val="continue"/>
            <w:noWrap w:val="0"/>
            <w:vAlign w:val="top"/>
          </w:tcPr>
          <w:p w14:paraId="2ABCC17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0A6CDF2">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 w:hAnsi="仿宋" w:eastAsia="仿宋" w:cs="仿宋"/>
                <w:strike w:val="0"/>
                <w:dstrike w:val="0"/>
                <w:color w:val="auto"/>
                <w:sz w:val="28"/>
                <w:szCs w:val="28"/>
                <w:lang w:val="en-US" w:eastAsia="zh-CN"/>
              </w:rPr>
            </w:pPr>
            <w:r>
              <w:rPr>
                <w:rFonts w:hint="eastAsia" w:ascii="仿宋" w:hAnsi="仿宋" w:eastAsia="仿宋" w:cs="仿宋"/>
                <w:strike w:val="0"/>
                <w:dstrike w:val="0"/>
                <w:color w:val="auto"/>
                <w:sz w:val="28"/>
                <w:szCs w:val="28"/>
                <w:lang w:val="en-US" w:eastAsia="zh-CN"/>
              </w:rPr>
              <w:t>5</w:t>
            </w:r>
            <w:r>
              <w:rPr>
                <w:rFonts w:hint="eastAsia" w:ascii="仿宋" w:hAnsi="仿宋" w:eastAsia="仿宋" w:cs="仿宋"/>
                <w:strike w:val="0"/>
                <w:dstrike w:val="0"/>
                <w:color w:val="auto"/>
                <w:sz w:val="28"/>
                <w:szCs w:val="28"/>
              </w:rPr>
              <w:t>.</w:t>
            </w:r>
            <w:r>
              <w:rPr>
                <w:rFonts w:hint="eastAsia" w:ascii="仿宋" w:hAnsi="仿宋" w:eastAsia="仿宋" w:cs="仿宋"/>
                <w:strike w:val="0"/>
                <w:dstrike w:val="0"/>
                <w:color w:val="auto"/>
                <w:sz w:val="28"/>
                <w:szCs w:val="28"/>
                <w:lang w:val="en-US" w:eastAsia="zh-CN"/>
              </w:rPr>
              <w:t>按护嘱要求巡视并签名。</w:t>
            </w:r>
          </w:p>
        </w:tc>
        <w:tc>
          <w:tcPr>
            <w:tcW w:w="920" w:type="dxa"/>
            <w:noWrap w:val="0"/>
            <w:vAlign w:val="top"/>
          </w:tcPr>
          <w:p w14:paraId="34A5C66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w:t>
            </w:r>
          </w:p>
        </w:tc>
        <w:tc>
          <w:tcPr>
            <w:tcW w:w="814" w:type="dxa"/>
            <w:noWrap w:val="0"/>
            <w:vAlign w:val="top"/>
          </w:tcPr>
          <w:p w14:paraId="3AB2CBA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424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7" w:type="dxa"/>
            <w:vMerge w:val="continue"/>
            <w:noWrap w:val="0"/>
            <w:vAlign w:val="top"/>
          </w:tcPr>
          <w:p w14:paraId="051BC26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67D8BA8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trike w:val="0"/>
                <w:dstrike w:val="0"/>
                <w:color w:val="auto"/>
                <w:sz w:val="28"/>
                <w:szCs w:val="28"/>
              </w:rPr>
            </w:pPr>
            <w:r>
              <w:rPr>
                <w:rFonts w:hint="eastAsia" w:ascii="仿宋" w:hAnsi="仿宋" w:eastAsia="仿宋" w:cs="仿宋"/>
                <w:strike w:val="0"/>
                <w:dstrike w:val="0"/>
                <w:color w:val="auto"/>
                <w:sz w:val="28"/>
                <w:szCs w:val="28"/>
                <w:lang w:val="en-US" w:eastAsia="zh-CN"/>
              </w:rPr>
              <w:t>6</w:t>
            </w:r>
            <w:r>
              <w:rPr>
                <w:rFonts w:hint="eastAsia" w:ascii="仿宋" w:hAnsi="仿宋" w:eastAsia="仿宋" w:cs="仿宋"/>
                <w:strike w:val="0"/>
                <w:dstrike w:val="0"/>
                <w:color w:val="auto"/>
                <w:sz w:val="28"/>
                <w:szCs w:val="28"/>
              </w:rPr>
              <w:t xml:space="preserve">. </w:t>
            </w:r>
            <w:r>
              <w:rPr>
                <w:rFonts w:hint="eastAsia" w:ascii="仿宋" w:hAnsi="仿宋" w:eastAsia="仿宋" w:cs="仿宋"/>
                <w:strike w:val="0"/>
                <w:dstrike w:val="0"/>
                <w:color w:val="auto"/>
                <w:sz w:val="28"/>
                <w:szCs w:val="28"/>
                <w:lang w:val="en-US" w:eastAsia="zh-CN"/>
              </w:rPr>
              <w:t>协助</w:t>
            </w:r>
            <w:r>
              <w:rPr>
                <w:rFonts w:hint="eastAsia" w:ascii="仿宋" w:hAnsi="仿宋" w:eastAsia="仿宋" w:cs="仿宋"/>
                <w:strike w:val="0"/>
                <w:dstrike w:val="0"/>
                <w:color w:val="auto"/>
                <w:sz w:val="28"/>
                <w:szCs w:val="28"/>
              </w:rPr>
              <w:t>病人留取大小便</w:t>
            </w:r>
            <w:r>
              <w:rPr>
                <w:rFonts w:hint="eastAsia" w:ascii="仿宋" w:hAnsi="仿宋" w:eastAsia="仿宋" w:cs="仿宋"/>
                <w:strike w:val="0"/>
                <w:dstrike w:val="0"/>
                <w:color w:val="auto"/>
                <w:sz w:val="28"/>
                <w:szCs w:val="28"/>
                <w:lang w:eastAsia="zh-CN"/>
              </w:rPr>
              <w:t>，</w:t>
            </w:r>
            <w:r>
              <w:rPr>
                <w:rFonts w:hint="eastAsia" w:ascii="仿宋" w:hAnsi="仿宋" w:eastAsia="仿宋" w:cs="仿宋"/>
                <w:strike w:val="0"/>
                <w:dstrike w:val="0"/>
                <w:color w:val="auto"/>
                <w:sz w:val="28"/>
                <w:szCs w:val="28"/>
              </w:rPr>
              <w:t>将病人留取的大小便放入指定地点</w:t>
            </w:r>
            <w:r>
              <w:rPr>
                <w:rFonts w:hint="eastAsia" w:ascii="仿宋" w:hAnsi="仿宋" w:eastAsia="仿宋" w:cs="仿宋"/>
                <w:strike w:val="0"/>
                <w:dstrike w:val="0"/>
                <w:color w:val="auto"/>
                <w:sz w:val="28"/>
                <w:szCs w:val="28"/>
                <w:lang w:eastAsia="zh-CN"/>
              </w:rPr>
              <w:t>（</w:t>
            </w:r>
            <w:r>
              <w:rPr>
                <w:rFonts w:hint="eastAsia" w:ascii="仿宋" w:hAnsi="仿宋" w:eastAsia="仿宋" w:cs="仿宋"/>
                <w:strike w:val="0"/>
                <w:dstrike w:val="0"/>
                <w:color w:val="auto"/>
                <w:sz w:val="28"/>
                <w:szCs w:val="28"/>
                <w:lang w:val="en-US" w:eastAsia="zh-CN"/>
              </w:rPr>
              <w:t>要求</w:t>
            </w:r>
            <w:r>
              <w:rPr>
                <w:rFonts w:hint="eastAsia" w:ascii="仿宋" w:hAnsi="仿宋" w:eastAsia="仿宋" w:cs="仿宋"/>
                <w:strike w:val="0"/>
                <w:dstrike w:val="0"/>
                <w:color w:val="auto"/>
                <w:sz w:val="28"/>
                <w:szCs w:val="28"/>
                <w:lang w:val="en-US" w:eastAsia="zh-CN"/>
              </w:rPr>
              <w:t>小便在入院24小时内完成收集</w:t>
            </w:r>
            <w:r>
              <w:rPr>
                <w:rFonts w:hint="eastAsia" w:ascii="仿宋" w:hAnsi="仿宋" w:eastAsia="仿宋" w:cs="仿宋"/>
                <w:strike w:val="0"/>
                <w:dstrike w:val="0"/>
                <w:color w:val="auto"/>
                <w:sz w:val="28"/>
                <w:szCs w:val="28"/>
                <w:lang w:val="en-US" w:eastAsia="zh-CN"/>
              </w:rPr>
              <w:t>）</w:t>
            </w:r>
            <w:r>
              <w:rPr>
                <w:rFonts w:hint="eastAsia" w:ascii="仿宋" w:hAnsi="仿宋" w:eastAsia="仿宋" w:cs="仿宋"/>
                <w:strike w:val="0"/>
                <w:dstrike w:val="0"/>
                <w:color w:val="auto"/>
                <w:sz w:val="28"/>
                <w:szCs w:val="28"/>
              </w:rPr>
              <w:t>。</w:t>
            </w:r>
          </w:p>
        </w:tc>
        <w:tc>
          <w:tcPr>
            <w:tcW w:w="920" w:type="dxa"/>
            <w:noWrap w:val="0"/>
            <w:vAlign w:val="top"/>
          </w:tcPr>
          <w:p w14:paraId="538A32E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w:t>
            </w:r>
          </w:p>
        </w:tc>
        <w:tc>
          <w:tcPr>
            <w:tcW w:w="814" w:type="dxa"/>
            <w:noWrap w:val="0"/>
            <w:vAlign w:val="top"/>
          </w:tcPr>
          <w:p w14:paraId="42C2DC81">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4409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17" w:type="dxa"/>
            <w:vMerge w:val="continue"/>
            <w:noWrap w:val="0"/>
            <w:vAlign w:val="top"/>
          </w:tcPr>
          <w:p w14:paraId="2035F1C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208CF80D">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 w:hAnsi="仿宋" w:eastAsia="仿宋" w:cs="仿宋"/>
                <w:strike w:val="0"/>
                <w:dstrike w:val="0"/>
                <w:color w:val="auto"/>
                <w:sz w:val="28"/>
                <w:szCs w:val="28"/>
                <w:lang w:val="en-US" w:eastAsia="zh-CN"/>
              </w:rPr>
            </w:pPr>
            <w:r>
              <w:rPr>
                <w:rFonts w:hint="eastAsia" w:ascii="仿宋" w:hAnsi="仿宋" w:eastAsia="仿宋" w:cs="仿宋"/>
                <w:strike w:val="0"/>
                <w:dstrike w:val="0"/>
                <w:color w:val="auto"/>
                <w:sz w:val="28"/>
                <w:szCs w:val="28"/>
                <w:lang w:val="en-US" w:eastAsia="zh-CN"/>
              </w:rPr>
              <w:t>7</w:t>
            </w:r>
            <w:r>
              <w:rPr>
                <w:rFonts w:hint="eastAsia" w:ascii="仿宋" w:hAnsi="仿宋" w:eastAsia="仿宋" w:cs="仿宋"/>
                <w:strike w:val="0"/>
                <w:dstrike w:val="0"/>
                <w:color w:val="auto"/>
                <w:sz w:val="28"/>
                <w:szCs w:val="28"/>
              </w:rPr>
              <w:t xml:space="preserve">. </w:t>
            </w:r>
            <w:r>
              <w:rPr>
                <w:rFonts w:hint="eastAsia" w:ascii="仿宋" w:hAnsi="仿宋" w:eastAsia="仿宋" w:cs="仿宋"/>
                <w:strike w:val="0"/>
                <w:dstrike w:val="0"/>
                <w:color w:val="auto"/>
                <w:sz w:val="28"/>
                <w:szCs w:val="28"/>
              </w:rPr>
              <w:t>协助护士晨间护理</w:t>
            </w:r>
            <w:r>
              <w:rPr>
                <w:rFonts w:hint="eastAsia" w:ascii="仿宋" w:hAnsi="仿宋" w:eastAsia="仿宋" w:cs="仿宋"/>
                <w:strike w:val="0"/>
                <w:dstrike w:val="0"/>
                <w:color w:val="auto"/>
                <w:sz w:val="28"/>
                <w:szCs w:val="28"/>
                <w:lang w:eastAsia="zh-CN"/>
              </w:rPr>
              <w:t>，</w:t>
            </w:r>
            <w:r>
              <w:rPr>
                <w:rFonts w:hint="eastAsia" w:ascii="仿宋" w:hAnsi="仿宋" w:eastAsia="仿宋" w:cs="仿宋"/>
                <w:strike w:val="0"/>
                <w:dstrike w:val="0"/>
                <w:color w:val="auto"/>
                <w:sz w:val="28"/>
                <w:szCs w:val="28"/>
                <w:lang w:val="en-US" w:eastAsia="zh-CN"/>
              </w:rPr>
              <w:t>保持</w:t>
            </w:r>
            <w:r>
              <w:rPr>
                <w:rFonts w:hint="eastAsia" w:ascii="仿宋" w:hAnsi="仿宋" w:eastAsia="仿宋" w:cs="仿宋"/>
                <w:strike w:val="0"/>
                <w:dstrike w:val="0"/>
                <w:color w:val="auto"/>
                <w:sz w:val="28"/>
                <w:szCs w:val="28"/>
              </w:rPr>
              <w:t>所管辖区域病室的整洁，收蚊帐，扫床,更换中单等</w:t>
            </w:r>
            <w:r>
              <w:rPr>
                <w:rFonts w:hint="eastAsia" w:ascii="仿宋" w:hAnsi="仿宋" w:eastAsia="仿宋" w:cs="仿宋"/>
                <w:strike w:val="0"/>
                <w:dstrike w:val="0"/>
                <w:color w:val="auto"/>
                <w:sz w:val="28"/>
                <w:szCs w:val="28"/>
              </w:rPr>
              <w:t>。</w:t>
            </w:r>
          </w:p>
        </w:tc>
        <w:tc>
          <w:tcPr>
            <w:tcW w:w="920" w:type="dxa"/>
            <w:noWrap w:val="0"/>
            <w:vAlign w:val="top"/>
          </w:tcPr>
          <w:p w14:paraId="54C003F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4</w:t>
            </w:r>
          </w:p>
        </w:tc>
        <w:tc>
          <w:tcPr>
            <w:tcW w:w="814" w:type="dxa"/>
            <w:vMerge w:val="restart"/>
            <w:noWrap w:val="0"/>
            <w:vAlign w:val="top"/>
          </w:tcPr>
          <w:p w14:paraId="55D720E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944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17" w:type="dxa"/>
            <w:vMerge w:val="continue"/>
            <w:noWrap w:val="0"/>
            <w:vAlign w:val="top"/>
          </w:tcPr>
          <w:p w14:paraId="7646D5D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F2C1A71">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trike w:val="0"/>
                <w:dstrike w:val="0"/>
                <w:color w:val="auto"/>
                <w:sz w:val="28"/>
                <w:szCs w:val="28"/>
              </w:rPr>
            </w:pPr>
            <w:r>
              <w:rPr>
                <w:rFonts w:hint="eastAsia" w:ascii="仿宋" w:hAnsi="仿宋" w:eastAsia="仿宋" w:cs="仿宋"/>
                <w:strike w:val="0"/>
                <w:dstrike w:val="0"/>
                <w:color w:val="auto"/>
                <w:sz w:val="28"/>
                <w:szCs w:val="28"/>
                <w:lang w:val="en-US" w:eastAsia="zh-CN"/>
              </w:rPr>
              <w:t>8</w:t>
            </w:r>
            <w:r>
              <w:rPr>
                <w:rFonts w:hint="eastAsia" w:ascii="仿宋" w:hAnsi="仿宋" w:eastAsia="仿宋" w:cs="仿宋"/>
                <w:strike w:val="0"/>
                <w:dstrike w:val="0"/>
                <w:color w:val="auto"/>
                <w:sz w:val="28"/>
                <w:szCs w:val="28"/>
              </w:rPr>
              <w:t>.晚间</w:t>
            </w:r>
            <w:r>
              <w:rPr>
                <w:rFonts w:hint="eastAsia" w:ascii="仿宋" w:hAnsi="仿宋" w:eastAsia="仿宋" w:cs="仿宋"/>
                <w:strike w:val="0"/>
                <w:dstrike w:val="0"/>
                <w:color w:val="auto"/>
                <w:sz w:val="28"/>
                <w:szCs w:val="28"/>
              </w:rPr>
              <w:t>护理协助挂蚊帐</w:t>
            </w:r>
            <w:r>
              <w:rPr>
                <w:rFonts w:hint="eastAsia" w:ascii="仿宋" w:hAnsi="仿宋" w:eastAsia="仿宋" w:cs="仿宋"/>
                <w:strike w:val="0"/>
                <w:dstrike w:val="0"/>
                <w:color w:val="auto"/>
                <w:sz w:val="28"/>
                <w:szCs w:val="28"/>
              </w:rPr>
              <w:t>，清理陪人，关灯，保证病区安静。</w:t>
            </w:r>
          </w:p>
        </w:tc>
        <w:tc>
          <w:tcPr>
            <w:tcW w:w="920" w:type="dxa"/>
            <w:noWrap w:val="0"/>
            <w:vAlign w:val="top"/>
          </w:tcPr>
          <w:p w14:paraId="2AE6D3A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p>
        </w:tc>
        <w:tc>
          <w:tcPr>
            <w:tcW w:w="814" w:type="dxa"/>
            <w:vMerge w:val="continue"/>
            <w:noWrap w:val="0"/>
            <w:vAlign w:val="top"/>
          </w:tcPr>
          <w:p w14:paraId="30B9E2F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23AF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17" w:type="dxa"/>
            <w:vMerge w:val="continue"/>
            <w:noWrap w:val="0"/>
            <w:vAlign w:val="top"/>
          </w:tcPr>
          <w:p w14:paraId="0ED18DA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084064D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trike w:val="0"/>
                <w:dstrike w:val="0"/>
                <w:color w:val="auto"/>
                <w:sz w:val="28"/>
                <w:szCs w:val="28"/>
              </w:rPr>
            </w:pPr>
            <w:r>
              <w:rPr>
                <w:rFonts w:hint="eastAsia" w:ascii="仿宋" w:hAnsi="仿宋" w:eastAsia="仿宋" w:cs="仿宋"/>
                <w:strike w:val="0"/>
                <w:dstrike w:val="0"/>
                <w:color w:val="auto"/>
                <w:sz w:val="28"/>
                <w:szCs w:val="28"/>
                <w:lang w:val="en-US" w:eastAsia="zh-CN"/>
              </w:rPr>
              <w:t>9</w:t>
            </w:r>
            <w:r>
              <w:rPr>
                <w:rFonts w:hint="eastAsia" w:ascii="仿宋" w:hAnsi="仿宋" w:eastAsia="仿宋" w:cs="仿宋"/>
                <w:strike w:val="0"/>
                <w:dstrike w:val="0"/>
                <w:color w:val="auto"/>
                <w:sz w:val="28"/>
                <w:szCs w:val="28"/>
              </w:rPr>
              <w:t>. 搀扶病人入厕，帮助年纪大病人上好床栏，保证病人安全。</w:t>
            </w:r>
          </w:p>
        </w:tc>
        <w:tc>
          <w:tcPr>
            <w:tcW w:w="920" w:type="dxa"/>
            <w:noWrap w:val="0"/>
            <w:vAlign w:val="top"/>
          </w:tcPr>
          <w:p w14:paraId="1F193CE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w:t>
            </w:r>
          </w:p>
        </w:tc>
        <w:tc>
          <w:tcPr>
            <w:tcW w:w="814" w:type="dxa"/>
            <w:vMerge w:val="continue"/>
            <w:noWrap w:val="0"/>
            <w:vAlign w:val="top"/>
          </w:tcPr>
          <w:p w14:paraId="2A62021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5DFD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7" w:type="dxa"/>
            <w:vMerge w:val="continue"/>
            <w:noWrap w:val="0"/>
            <w:vAlign w:val="top"/>
          </w:tcPr>
          <w:p w14:paraId="4393607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FAEF00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 病人皮肤完好或没有新增皮肤破损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压</w:t>
            </w:r>
            <w:r>
              <w:rPr>
                <w:rFonts w:hint="eastAsia" w:ascii="仿宋" w:hAnsi="仿宋" w:eastAsia="仿宋" w:cs="仿宋"/>
                <w:color w:val="auto"/>
                <w:sz w:val="28"/>
                <w:szCs w:val="28"/>
              </w:rPr>
              <w:t>疮</w:t>
            </w:r>
            <w:r>
              <w:rPr>
                <w:rFonts w:hint="eastAsia" w:ascii="仿宋" w:hAnsi="仿宋" w:eastAsia="仿宋" w:cs="仿宋"/>
                <w:color w:val="auto"/>
                <w:sz w:val="28"/>
                <w:szCs w:val="28"/>
                <w:lang w:val="en-US" w:eastAsia="zh-CN"/>
              </w:rPr>
              <w:t>及烫伤</w:t>
            </w:r>
            <w:r>
              <w:rPr>
                <w:rFonts w:hint="eastAsia" w:ascii="仿宋" w:hAnsi="仿宋" w:eastAsia="仿宋" w:cs="仿宋"/>
                <w:color w:val="auto"/>
                <w:sz w:val="28"/>
                <w:szCs w:val="28"/>
                <w:lang w:eastAsia="zh-CN"/>
              </w:rPr>
              <w:t>。</w:t>
            </w:r>
          </w:p>
        </w:tc>
        <w:tc>
          <w:tcPr>
            <w:tcW w:w="920" w:type="dxa"/>
            <w:noWrap w:val="0"/>
            <w:vAlign w:val="top"/>
          </w:tcPr>
          <w:p w14:paraId="5B74BE6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w:t>
            </w:r>
          </w:p>
        </w:tc>
        <w:tc>
          <w:tcPr>
            <w:tcW w:w="814" w:type="dxa"/>
            <w:vMerge w:val="continue"/>
            <w:noWrap w:val="0"/>
            <w:vAlign w:val="top"/>
          </w:tcPr>
          <w:p w14:paraId="0750E59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6829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17" w:type="dxa"/>
            <w:vMerge w:val="continue"/>
            <w:noWrap w:val="0"/>
            <w:vAlign w:val="top"/>
          </w:tcPr>
          <w:p w14:paraId="59ACF24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53C72E6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病人头发整齐无异味儿，耳部清洁。</w:t>
            </w:r>
          </w:p>
        </w:tc>
        <w:tc>
          <w:tcPr>
            <w:tcW w:w="920" w:type="dxa"/>
            <w:noWrap w:val="0"/>
            <w:vAlign w:val="top"/>
          </w:tcPr>
          <w:p w14:paraId="6DF2747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3275032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3E1F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17" w:type="dxa"/>
            <w:vMerge w:val="continue"/>
            <w:noWrap w:val="0"/>
            <w:vAlign w:val="top"/>
          </w:tcPr>
          <w:p w14:paraId="2E8BE5A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06D91D7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 病人面部清洁,眼无分泌物附着。</w:t>
            </w:r>
          </w:p>
        </w:tc>
        <w:tc>
          <w:tcPr>
            <w:tcW w:w="920" w:type="dxa"/>
            <w:noWrap w:val="0"/>
            <w:vAlign w:val="top"/>
          </w:tcPr>
          <w:p w14:paraId="02B9936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65B38836">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027E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17" w:type="dxa"/>
            <w:vMerge w:val="continue"/>
            <w:noWrap w:val="0"/>
            <w:vAlign w:val="top"/>
          </w:tcPr>
          <w:p w14:paraId="390AE5B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1EBB998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口腔清洁无异味,口唇无干裂。</w:t>
            </w:r>
          </w:p>
        </w:tc>
        <w:tc>
          <w:tcPr>
            <w:tcW w:w="920" w:type="dxa"/>
            <w:noWrap w:val="0"/>
            <w:vAlign w:val="top"/>
          </w:tcPr>
          <w:p w14:paraId="226C22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5F1251B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5558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17" w:type="dxa"/>
            <w:vMerge w:val="continue"/>
            <w:noWrap w:val="0"/>
            <w:vAlign w:val="top"/>
          </w:tcPr>
          <w:p w14:paraId="3059E2E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7AAE07B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.手、足部清洁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指甲不长。</w:t>
            </w:r>
          </w:p>
        </w:tc>
        <w:tc>
          <w:tcPr>
            <w:tcW w:w="920" w:type="dxa"/>
            <w:noWrap w:val="0"/>
            <w:vAlign w:val="top"/>
          </w:tcPr>
          <w:p w14:paraId="7A74D38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w:t>
            </w:r>
          </w:p>
        </w:tc>
        <w:tc>
          <w:tcPr>
            <w:tcW w:w="814" w:type="dxa"/>
            <w:vMerge w:val="continue"/>
            <w:noWrap w:val="0"/>
            <w:vAlign w:val="top"/>
          </w:tcPr>
          <w:p w14:paraId="4BA9A7D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6EA0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917" w:type="dxa"/>
            <w:vMerge w:val="continue"/>
            <w:noWrap w:val="0"/>
            <w:vAlign w:val="top"/>
          </w:tcPr>
          <w:p w14:paraId="5C97A54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16754167">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.会阴部清洁，无异味。</w:t>
            </w:r>
          </w:p>
        </w:tc>
        <w:tc>
          <w:tcPr>
            <w:tcW w:w="920" w:type="dxa"/>
            <w:noWrap w:val="0"/>
            <w:vAlign w:val="top"/>
          </w:tcPr>
          <w:p w14:paraId="1447AD3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18DF86E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2FE4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vMerge w:val="continue"/>
            <w:noWrap w:val="0"/>
            <w:vAlign w:val="top"/>
          </w:tcPr>
          <w:p w14:paraId="338F1E5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7F6AC068">
            <w:pPr>
              <w:autoSpaceDE/>
              <w:autoSpaceDN/>
              <w:adjustRightIn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正确使用轮椅、平车、病床等设备。</w:t>
            </w:r>
          </w:p>
        </w:tc>
        <w:tc>
          <w:tcPr>
            <w:tcW w:w="920" w:type="dxa"/>
            <w:noWrap w:val="0"/>
            <w:vAlign w:val="top"/>
          </w:tcPr>
          <w:p w14:paraId="27241DD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w:t>
            </w:r>
          </w:p>
        </w:tc>
        <w:tc>
          <w:tcPr>
            <w:tcW w:w="814" w:type="dxa"/>
            <w:vMerge w:val="continue"/>
            <w:noWrap w:val="0"/>
            <w:vAlign w:val="top"/>
          </w:tcPr>
          <w:p w14:paraId="5FA6496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3A61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vMerge w:val="continue"/>
            <w:noWrap w:val="0"/>
            <w:vAlign w:val="top"/>
          </w:tcPr>
          <w:p w14:paraId="24699B9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0280DEF5">
            <w:pPr>
              <w:autoSpaceDE/>
              <w:autoSpaceDN/>
              <w:adjustRightIn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操作轻柔、注意患者的饮食。</w:t>
            </w:r>
          </w:p>
        </w:tc>
        <w:tc>
          <w:tcPr>
            <w:tcW w:w="920" w:type="dxa"/>
            <w:noWrap w:val="0"/>
            <w:vAlign w:val="top"/>
          </w:tcPr>
          <w:p w14:paraId="21649DB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2B57A83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335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vMerge w:val="continue"/>
            <w:noWrap w:val="0"/>
            <w:vAlign w:val="top"/>
          </w:tcPr>
          <w:p w14:paraId="5CD84D9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775F4A41">
            <w:pPr>
              <w:autoSpaceDE/>
              <w:autoSpaceDN/>
              <w:adjustRightIn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尊重患者的隐私，不泄露患者的病情及个人信息。</w:t>
            </w:r>
          </w:p>
        </w:tc>
        <w:tc>
          <w:tcPr>
            <w:tcW w:w="920" w:type="dxa"/>
            <w:noWrap w:val="0"/>
            <w:vAlign w:val="top"/>
          </w:tcPr>
          <w:p w14:paraId="5206B2A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w:t>
            </w:r>
          </w:p>
        </w:tc>
        <w:tc>
          <w:tcPr>
            <w:tcW w:w="814" w:type="dxa"/>
            <w:vMerge w:val="continue"/>
            <w:noWrap w:val="0"/>
            <w:vAlign w:val="top"/>
          </w:tcPr>
          <w:p w14:paraId="223D9D32">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3C28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vMerge w:val="continue"/>
            <w:noWrap w:val="0"/>
            <w:vAlign w:val="top"/>
          </w:tcPr>
          <w:p w14:paraId="05BA19C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9D2BB9F">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导管通畅无扭曲，无受压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引流袋/瓶末端距离地面至少15cm</w:t>
            </w:r>
            <w:r>
              <w:rPr>
                <w:rFonts w:hint="eastAsia" w:ascii="仿宋" w:hAnsi="仿宋" w:eastAsia="仿宋" w:cs="仿宋"/>
                <w:color w:val="auto"/>
                <w:sz w:val="28"/>
                <w:szCs w:val="28"/>
              </w:rPr>
              <w:t>。</w:t>
            </w:r>
          </w:p>
        </w:tc>
        <w:tc>
          <w:tcPr>
            <w:tcW w:w="920" w:type="dxa"/>
            <w:noWrap w:val="0"/>
            <w:vAlign w:val="top"/>
          </w:tcPr>
          <w:p w14:paraId="2CFBD62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w:t>
            </w:r>
          </w:p>
        </w:tc>
        <w:tc>
          <w:tcPr>
            <w:tcW w:w="814" w:type="dxa"/>
            <w:vMerge w:val="continue"/>
            <w:noWrap w:val="0"/>
            <w:vAlign w:val="top"/>
          </w:tcPr>
          <w:p w14:paraId="655FE80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459A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vMerge w:val="continue"/>
            <w:noWrap w:val="0"/>
            <w:vAlign w:val="top"/>
          </w:tcPr>
          <w:p w14:paraId="5312F44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1D013BDC">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en-US" w:eastAsia="zh-CN"/>
              </w:rPr>
              <w:t>.做好用火、用电的安全，如有患者在病区吸烟，或者在病区使用电器，立即报告。</w:t>
            </w:r>
          </w:p>
        </w:tc>
        <w:tc>
          <w:tcPr>
            <w:tcW w:w="920" w:type="dxa"/>
            <w:noWrap w:val="0"/>
            <w:vAlign w:val="top"/>
          </w:tcPr>
          <w:p w14:paraId="64D088C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33D72F1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39C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917" w:type="dxa"/>
            <w:vMerge w:val="restart"/>
            <w:noWrap w:val="0"/>
            <w:vAlign w:val="top"/>
          </w:tcPr>
          <w:p w14:paraId="2AFF6AD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仪</w:t>
            </w:r>
          </w:p>
          <w:p w14:paraId="00461D2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表</w:t>
            </w:r>
          </w:p>
          <w:p w14:paraId="048DB4A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仪</w:t>
            </w:r>
          </w:p>
          <w:p w14:paraId="064967C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容</w:t>
            </w:r>
          </w:p>
          <w:p w14:paraId="711850B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5</w:t>
            </w:r>
          </w:p>
        </w:tc>
        <w:tc>
          <w:tcPr>
            <w:tcW w:w="10596" w:type="dxa"/>
            <w:noWrap w:val="0"/>
            <w:vAlign w:val="top"/>
          </w:tcPr>
          <w:p w14:paraId="18A4DA6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.工作服整洁，戴工牌，不穿响底鞋及拖鞋</w:t>
            </w:r>
            <w:r>
              <w:rPr>
                <w:rFonts w:hint="eastAsia" w:ascii="仿宋" w:hAnsi="仿宋" w:eastAsia="仿宋" w:cs="仿宋"/>
                <w:color w:val="auto"/>
                <w:sz w:val="28"/>
                <w:szCs w:val="28"/>
                <w:lang w:eastAsia="zh-CN"/>
              </w:rPr>
              <w:t>。</w:t>
            </w:r>
          </w:p>
        </w:tc>
        <w:tc>
          <w:tcPr>
            <w:tcW w:w="920" w:type="dxa"/>
            <w:noWrap w:val="0"/>
            <w:vAlign w:val="top"/>
          </w:tcPr>
          <w:p w14:paraId="13C8682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restart"/>
            <w:noWrap w:val="0"/>
            <w:vAlign w:val="top"/>
          </w:tcPr>
          <w:p w14:paraId="1D45989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18F9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17" w:type="dxa"/>
            <w:vMerge w:val="continue"/>
            <w:noWrap w:val="0"/>
            <w:vAlign w:val="top"/>
          </w:tcPr>
          <w:p w14:paraId="2A4BC66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181717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.头发整齐戴发网,前不过眼,后不过肩。</w:t>
            </w:r>
          </w:p>
        </w:tc>
        <w:tc>
          <w:tcPr>
            <w:tcW w:w="920" w:type="dxa"/>
            <w:noWrap w:val="0"/>
            <w:vAlign w:val="top"/>
          </w:tcPr>
          <w:p w14:paraId="455CB51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53DA3691">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4217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17" w:type="dxa"/>
            <w:vMerge w:val="continue"/>
            <w:noWrap w:val="0"/>
            <w:vAlign w:val="top"/>
          </w:tcPr>
          <w:p w14:paraId="7E7AA83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2D769F2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.口气清新,手部清洁,不留长指甲</w:t>
            </w:r>
            <w:r>
              <w:rPr>
                <w:rFonts w:hint="eastAsia" w:ascii="仿宋" w:hAnsi="仿宋" w:eastAsia="仿宋" w:cs="仿宋"/>
                <w:color w:val="auto"/>
                <w:sz w:val="28"/>
                <w:szCs w:val="28"/>
                <w:lang w:eastAsia="zh-CN"/>
              </w:rPr>
              <w:t>。</w:t>
            </w:r>
          </w:p>
        </w:tc>
        <w:tc>
          <w:tcPr>
            <w:tcW w:w="920" w:type="dxa"/>
            <w:noWrap w:val="0"/>
            <w:vAlign w:val="top"/>
          </w:tcPr>
          <w:p w14:paraId="074129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41D3927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3778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917" w:type="dxa"/>
            <w:vMerge w:val="continue"/>
            <w:noWrap w:val="0"/>
            <w:vAlign w:val="top"/>
          </w:tcPr>
          <w:p w14:paraId="5DC2224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2619E107">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.礼貌待人,进入病房先敲门。</w:t>
            </w:r>
          </w:p>
        </w:tc>
        <w:tc>
          <w:tcPr>
            <w:tcW w:w="920" w:type="dxa"/>
            <w:noWrap w:val="0"/>
            <w:vAlign w:val="top"/>
          </w:tcPr>
          <w:p w14:paraId="5F84A9E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7FBE648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1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17" w:type="dxa"/>
            <w:vMerge w:val="continue"/>
            <w:noWrap w:val="0"/>
            <w:vAlign w:val="top"/>
          </w:tcPr>
          <w:p w14:paraId="55923C6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04F709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.做到：“四轻” 走路轻，开门轻，说话轻，操作轻。</w:t>
            </w:r>
          </w:p>
        </w:tc>
        <w:tc>
          <w:tcPr>
            <w:tcW w:w="920" w:type="dxa"/>
            <w:noWrap w:val="0"/>
            <w:vAlign w:val="top"/>
          </w:tcPr>
          <w:p w14:paraId="2175112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0CB6AC5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3AF8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17" w:type="dxa"/>
            <w:vMerge w:val="restart"/>
            <w:noWrap w:val="0"/>
            <w:vAlign w:val="top"/>
          </w:tcPr>
          <w:p w14:paraId="40BD8EA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p w14:paraId="555DD8A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工</w:t>
            </w:r>
          </w:p>
          <w:p w14:paraId="25A4E2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作</w:t>
            </w:r>
          </w:p>
          <w:p w14:paraId="68696D9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态</w:t>
            </w:r>
          </w:p>
          <w:p w14:paraId="2EE6BD0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度</w:t>
            </w:r>
          </w:p>
          <w:p w14:paraId="549040B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15</w:t>
            </w:r>
          </w:p>
        </w:tc>
        <w:tc>
          <w:tcPr>
            <w:tcW w:w="10596" w:type="dxa"/>
            <w:noWrap w:val="0"/>
            <w:vAlign w:val="top"/>
          </w:tcPr>
          <w:p w14:paraId="3EBE3E61">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.服从安排</w:t>
            </w:r>
            <w:r>
              <w:rPr>
                <w:rFonts w:hint="eastAsia" w:ascii="仿宋" w:hAnsi="仿宋" w:eastAsia="仿宋" w:cs="仿宋"/>
                <w:color w:val="auto"/>
                <w:sz w:val="28"/>
                <w:szCs w:val="28"/>
                <w:lang w:eastAsia="zh-CN"/>
              </w:rPr>
              <w:t>。</w:t>
            </w:r>
          </w:p>
        </w:tc>
        <w:tc>
          <w:tcPr>
            <w:tcW w:w="920" w:type="dxa"/>
            <w:noWrap w:val="0"/>
            <w:vAlign w:val="top"/>
          </w:tcPr>
          <w:p w14:paraId="179327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4</w:t>
            </w:r>
          </w:p>
        </w:tc>
        <w:tc>
          <w:tcPr>
            <w:tcW w:w="814" w:type="dxa"/>
            <w:vMerge w:val="restart"/>
            <w:noWrap w:val="0"/>
            <w:vAlign w:val="top"/>
          </w:tcPr>
          <w:p w14:paraId="72A3BDA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D20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17" w:type="dxa"/>
            <w:vMerge w:val="continue"/>
            <w:noWrap w:val="0"/>
            <w:vAlign w:val="top"/>
          </w:tcPr>
          <w:p w14:paraId="1A40128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01AE1722">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.态度和蔼，礼貌待人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耐心引导</w:t>
            </w:r>
            <w:r>
              <w:rPr>
                <w:rFonts w:hint="eastAsia" w:ascii="仿宋" w:hAnsi="仿宋" w:eastAsia="仿宋" w:cs="仿宋"/>
                <w:color w:val="auto"/>
                <w:sz w:val="28"/>
                <w:szCs w:val="28"/>
                <w:lang w:eastAsia="zh-CN"/>
              </w:rPr>
              <w:t>。</w:t>
            </w:r>
          </w:p>
        </w:tc>
        <w:tc>
          <w:tcPr>
            <w:tcW w:w="920" w:type="dxa"/>
            <w:noWrap w:val="0"/>
            <w:vAlign w:val="top"/>
          </w:tcPr>
          <w:p w14:paraId="7794E72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3A32A56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086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17" w:type="dxa"/>
            <w:vMerge w:val="continue"/>
            <w:noWrap w:val="0"/>
            <w:vAlign w:val="top"/>
          </w:tcPr>
          <w:p w14:paraId="3510E28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6B8EF15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.用语规范</w:t>
            </w:r>
            <w:r>
              <w:rPr>
                <w:rFonts w:hint="eastAsia" w:ascii="仿宋" w:hAnsi="仿宋" w:eastAsia="仿宋" w:cs="仿宋"/>
                <w:color w:val="auto"/>
                <w:sz w:val="28"/>
                <w:szCs w:val="28"/>
                <w:lang w:eastAsia="zh-CN"/>
              </w:rPr>
              <w:t>。</w:t>
            </w:r>
          </w:p>
        </w:tc>
        <w:tc>
          <w:tcPr>
            <w:tcW w:w="920" w:type="dxa"/>
            <w:noWrap w:val="0"/>
            <w:vAlign w:val="top"/>
          </w:tcPr>
          <w:p w14:paraId="148199C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4DF1D7C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5134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17" w:type="dxa"/>
            <w:vMerge w:val="continue"/>
            <w:noWrap w:val="0"/>
            <w:vAlign w:val="top"/>
          </w:tcPr>
          <w:p w14:paraId="7D3FB9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66CA89E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.遵守劳动纪律</w:t>
            </w:r>
            <w:r>
              <w:rPr>
                <w:rFonts w:hint="eastAsia" w:ascii="仿宋" w:hAnsi="仿宋" w:eastAsia="仿宋" w:cs="仿宋"/>
                <w:color w:val="auto"/>
                <w:sz w:val="28"/>
                <w:szCs w:val="28"/>
                <w:lang w:eastAsia="zh-CN"/>
              </w:rPr>
              <w:t>。</w:t>
            </w:r>
          </w:p>
        </w:tc>
        <w:tc>
          <w:tcPr>
            <w:tcW w:w="920" w:type="dxa"/>
            <w:noWrap w:val="0"/>
            <w:vAlign w:val="top"/>
          </w:tcPr>
          <w:p w14:paraId="0F45937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07B50E9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B70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17" w:type="dxa"/>
            <w:vMerge w:val="continue"/>
            <w:noWrap w:val="0"/>
            <w:vAlign w:val="top"/>
          </w:tcPr>
          <w:p w14:paraId="028B5A7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BAEAF6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.工作时手机调为震动，不得用电话私聊。</w:t>
            </w:r>
          </w:p>
        </w:tc>
        <w:tc>
          <w:tcPr>
            <w:tcW w:w="920" w:type="dxa"/>
            <w:noWrap w:val="0"/>
            <w:vAlign w:val="top"/>
          </w:tcPr>
          <w:p w14:paraId="668B604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814" w:type="dxa"/>
            <w:vMerge w:val="continue"/>
            <w:noWrap w:val="0"/>
            <w:vAlign w:val="top"/>
          </w:tcPr>
          <w:p w14:paraId="06C935C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0AFD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17" w:type="dxa"/>
            <w:vMerge w:val="continue"/>
            <w:noWrap w:val="0"/>
            <w:vAlign w:val="top"/>
          </w:tcPr>
          <w:p w14:paraId="2667C12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241BE7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.坚守工作岗位。</w:t>
            </w:r>
          </w:p>
        </w:tc>
        <w:tc>
          <w:tcPr>
            <w:tcW w:w="920" w:type="dxa"/>
            <w:noWrap w:val="0"/>
            <w:vAlign w:val="top"/>
          </w:tcPr>
          <w:p w14:paraId="2A73D69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p>
        </w:tc>
        <w:tc>
          <w:tcPr>
            <w:tcW w:w="814" w:type="dxa"/>
            <w:vMerge w:val="continue"/>
            <w:noWrap w:val="0"/>
            <w:vAlign w:val="top"/>
          </w:tcPr>
          <w:p w14:paraId="1CBD1AE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5D5B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17" w:type="dxa"/>
            <w:vMerge w:val="continue"/>
            <w:noWrap w:val="0"/>
            <w:vAlign w:val="top"/>
          </w:tcPr>
          <w:p w14:paraId="2C18C3A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5000927">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.工作之外的事情一律不许操作。</w:t>
            </w:r>
          </w:p>
        </w:tc>
        <w:tc>
          <w:tcPr>
            <w:tcW w:w="920" w:type="dxa"/>
            <w:noWrap w:val="0"/>
            <w:vAlign w:val="top"/>
          </w:tcPr>
          <w:p w14:paraId="60F7B1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w:t>
            </w:r>
          </w:p>
        </w:tc>
        <w:tc>
          <w:tcPr>
            <w:tcW w:w="814" w:type="dxa"/>
            <w:vMerge w:val="continue"/>
            <w:noWrap w:val="0"/>
            <w:vAlign w:val="top"/>
          </w:tcPr>
          <w:p w14:paraId="246662B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4AE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17" w:type="dxa"/>
            <w:vMerge w:val="continue"/>
            <w:noWrap w:val="0"/>
            <w:vAlign w:val="top"/>
          </w:tcPr>
          <w:p w14:paraId="3D70DBD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6AB1DEDC">
            <w:pPr>
              <w:autoSpaceDE/>
              <w:autoSpaceDN/>
              <w:adjustRightIn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rPr>
              <w:t>清晰传达信息，主动观察患者及家属的情绪，发现问题及时反馈给医护人员。</w:t>
            </w:r>
          </w:p>
        </w:tc>
        <w:tc>
          <w:tcPr>
            <w:tcW w:w="920" w:type="dxa"/>
            <w:noWrap w:val="0"/>
            <w:vAlign w:val="top"/>
          </w:tcPr>
          <w:p w14:paraId="073725D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w:t>
            </w:r>
          </w:p>
        </w:tc>
        <w:tc>
          <w:tcPr>
            <w:tcW w:w="814" w:type="dxa"/>
            <w:vMerge w:val="continue"/>
            <w:noWrap w:val="0"/>
            <w:vAlign w:val="top"/>
          </w:tcPr>
          <w:p w14:paraId="7EA9E047">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6DAD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17" w:type="dxa"/>
            <w:vMerge w:val="continue"/>
            <w:noWrap w:val="0"/>
            <w:vAlign w:val="top"/>
          </w:tcPr>
          <w:p w14:paraId="77A817C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4D7DE59E">
            <w:pPr>
              <w:autoSpaceDE/>
              <w:autoSpaceDN/>
              <w:adjustRightInd/>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与医护人员、其他护工、保洁、运送等配合良好，关系和睦。</w:t>
            </w:r>
          </w:p>
        </w:tc>
        <w:tc>
          <w:tcPr>
            <w:tcW w:w="920" w:type="dxa"/>
            <w:noWrap w:val="0"/>
            <w:vAlign w:val="top"/>
          </w:tcPr>
          <w:p w14:paraId="6B6BECB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814" w:type="dxa"/>
            <w:vMerge w:val="continue"/>
            <w:noWrap w:val="0"/>
            <w:vAlign w:val="top"/>
          </w:tcPr>
          <w:p w14:paraId="70EEEED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C75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17" w:type="dxa"/>
            <w:vMerge w:val="restart"/>
            <w:noWrap w:val="0"/>
            <w:vAlign w:val="top"/>
          </w:tcPr>
          <w:p w14:paraId="3D6DFEEC">
            <w:pPr>
              <w:keepNext w:val="0"/>
              <w:keepLines w:val="0"/>
              <w:pageBreakBefore w:val="0"/>
              <w:widowControl w:val="0"/>
              <w:kinsoku/>
              <w:wordWrap/>
              <w:overflowPunct/>
              <w:topLinePunct w:val="0"/>
              <w:autoSpaceDE/>
              <w:autoSpaceDN/>
              <w:bidi w:val="0"/>
              <w:adjustRightInd/>
              <w:spacing w:line="400" w:lineRule="exact"/>
              <w:ind w:firstLine="301" w:firstLineChars="3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10"/>
                <w:szCs w:val="10"/>
                <w:lang w:val="en-US" w:eastAsia="zh-CN"/>
              </w:rPr>
              <w:t xml:space="preserve">        </w:t>
            </w:r>
            <w:r>
              <w:rPr>
                <w:rFonts w:hint="eastAsia" w:ascii="仿宋" w:hAnsi="仿宋" w:eastAsia="仿宋" w:cs="仿宋"/>
                <w:b/>
                <w:bCs/>
                <w:color w:val="auto"/>
                <w:sz w:val="28"/>
                <w:szCs w:val="28"/>
                <w:lang w:val="en-US" w:eastAsia="zh-CN"/>
              </w:rPr>
              <w:t>院</w:t>
            </w:r>
          </w:p>
          <w:p w14:paraId="5A0D14A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感</w:t>
            </w:r>
          </w:p>
          <w:p w14:paraId="1A88C37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防</w:t>
            </w:r>
          </w:p>
          <w:p w14:paraId="6EE4F5E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控</w:t>
            </w:r>
          </w:p>
          <w:p w14:paraId="3D12D11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w:t>
            </w:r>
          </w:p>
        </w:tc>
        <w:tc>
          <w:tcPr>
            <w:tcW w:w="10596" w:type="dxa"/>
            <w:noWrap w:val="0"/>
            <w:vAlign w:val="top"/>
          </w:tcPr>
          <w:p w14:paraId="67AC1F68">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35.通过院感考核培训并考核合格后上岗。</w:t>
            </w:r>
          </w:p>
        </w:tc>
        <w:tc>
          <w:tcPr>
            <w:tcW w:w="920" w:type="dxa"/>
            <w:noWrap w:val="0"/>
            <w:vAlign w:val="top"/>
          </w:tcPr>
          <w:p w14:paraId="50306E3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w:t>
            </w:r>
          </w:p>
        </w:tc>
        <w:tc>
          <w:tcPr>
            <w:tcW w:w="814" w:type="dxa"/>
            <w:noWrap w:val="0"/>
            <w:vAlign w:val="top"/>
          </w:tcPr>
          <w:p w14:paraId="2CE23E1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120B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17" w:type="dxa"/>
            <w:vMerge w:val="continue"/>
            <w:noWrap w:val="0"/>
            <w:vAlign w:val="top"/>
          </w:tcPr>
          <w:p w14:paraId="175E5E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0F8438A3">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36.掌握相关的消毒隔离措施，照护患者消毒隔离措施到位。</w:t>
            </w:r>
          </w:p>
        </w:tc>
        <w:tc>
          <w:tcPr>
            <w:tcW w:w="920" w:type="dxa"/>
            <w:noWrap w:val="0"/>
            <w:vAlign w:val="top"/>
          </w:tcPr>
          <w:p w14:paraId="69F7F2A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p>
        </w:tc>
        <w:tc>
          <w:tcPr>
            <w:tcW w:w="814" w:type="dxa"/>
            <w:noWrap w:val="0"/>
            <w:vAlign w:val="top"/>
          </w:tcPr>
          <w:p w14:paraId="2F59132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1A6F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17" w:type="dxa"/>
            <w:vMerge w:val="continue"/>
            <w:noWrap w:val="0"/>
            <w:vAlign w:val="top"/>
          </w:tcPr>
          <w:p w14:paraId="5F026C5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shd w:val="clear" w:color="auto" w:fill="auto"/>
            <w:noWrap w:val="0"/>
            <w:vAlign w:val="top"/>
          </w:tcPr>
          <w:p w14:paraId="0A95CD8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37.掌握手卫生相关知识及七步洗手法，洗手依从性达标。</w:t>
            </w:r>
          </w:p>
        </w:tc>
        <w:tc>
          <w:tcPr>
            <w:tcW w:w="920" w:type="dxa"/>
            <w:shd w:val="clear" w:color="auto" w:fill="auto"/>
            <w:noWrap w:val="0"/>
            <w:vAlign w:val="top"/>
          </w:tcPr>
          <w:p w14:paraId="10FDF5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2</w:t>
            </w:r>
          </w:p>
        </w:tc>
        <w:tc>
          <w:tcPr>
            <w:tcW w:w="814" w:type="dxa"/>
            <w:noWrap w:val="0"/>
            <w:vAlign w:val="top"/>
          </w:tcPr>
          <w:p w14:paraId="45D4319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5AF4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17" w:type="dxa"/>
            <w:vMerge w:val="continue"/>
            <w:noWrap w:val="0"/>
            <w:vAlign w:val="top"/>
          </w:tcPr>
          <w:p w14:paraId="50A2027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shd w:val="clear" w:color="auto" w:fill="auto"/>
            <w:noWrap w:val="0"/>
            <w:vAlign w:val="top"/>
          </w:tcPr>
          <w:p w14:paraId="77C2EAA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38.掌握个人防护技能，个人防护用品佩戴规范。</w:t>
            </w:r>
          </w:p>
        </w:tc>
        <w:tc>
          <w:tcPr>
            <w:tcW w:w="920" w:type="dxa"/>
            <w:shd w:val="clear" w:color="auto" w:fill="auto"/>
            <w:noWrap w:val="0"/>
            <w:vAlign w:val="top"/>
          </w:tcPr>
          <w:p w14:paraId="5EC63FD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rPr>
              <w:t>2</w:t>
            </w:r>
          </w:p>
        </w:tc>
        <w:tc>
          <w:tcPr>
            <w:tcW w:w="814" w:type="dxa"/>
            <w:noWrap w:val="0"/>
            <w:vAlign w:val="top"/>
          </w:tcPr>
          <w:p w14:paraId="71260F7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7217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17" w:type="dxa"/>
            <w:vMerge w:val="continue"/>
            <w:noWrap w:val="0"/>
            <w:vAlign w:val="top"/>
          </w:tcPr>
          <w:p w14:paraId="2F07B8E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rPr>
            </w:pPr>
          </w:p>
        </w:tc>
        <w:tc>
          <w:tcPr>
            <w:tcW w:w="10596" w:type="dxa"/>
            <w:noWrap w:val="0"/>
            <w:vAlign w:val="top"/>
          </w:tcPr>
          <w:p w14:paraId="73422643">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w:t>
            </w:r>
            <w:r>
              <w:rPr>
                <w:rFonts w:hint="eastAsia" w:ascii="仿宋" w:hAnsi="仿宋" w:eastAsia="仿宋" w:cs="仿宋"/>
                <w:color w:val="auto"/>
                <w:sz w:val="28"/>
                <w:szCs w:val="28"/>
              </w:rPr>
              <w:t>医疗废物处理正确。</w:t>
            </w:r>
          </w:p>
        </w:tc>
        <w:tc>
          <w:tcPr>
            <w:tcW w:w="920" w:type="dxa"/>
            <w:noWrap w:val="0"/>
            <w:vAlign w:val="top"/>
          </w:tcPr>
          <w:p w14:paraId="285097E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w:t>
            </w:r>
          </w:p>
        </w:tc>
        <w:tc>
          <w:tcPr>
            <w:tcW w:w="814" w:type="dxa"/>
            <w:noWrap w:val="0"/>
            <w:vAlign w:val="top"/>
          </w:tcPr>
          <w:p w14:paraId="205C896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r w14:paraId="0118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17" w:type="dxa"/>
            <w:shd w:val="clear" w:color="auto" w:fill="auto"/>
            <w:noWrap w:val="0"/>
            <w:vAlign w:val="top"/>
          </w:tcPr>
          <w:p w14:paraId="58EB641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rPr>
              <w:t>总分</w:t>
            </w:r>
          </w:p>
        </w:tc>
        <w:tc>
          <w:tcPr>
            <w:tcW w:w="10596" w:type="dxa"/>
            <w:shd w:val="clear" w:color="auto" w:fill="auto"/>
            <w:noWrap w:val="0"/>
            <w:vAlign w:val="top"/>
          </w:tcPr>
          <w:p w14:paraId="2EDE25A1">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lang w:val="en-US" w:eastAsia="zh-CN" w:bidi="ar-SA"/>
              </w:rPr>
            </w:pPr>
          </w:p>
        </w:tc>
        <w:tc>
          <w:tcPr>
            <w:tcW w:w="920" w:type="dxa"/>
            <w:shd w:val="clear" w:color="auto" w:fill="auto"/>
            <w:noWrap w:val="0"/>
            <w:vAlign w:val="top"/>
          </w:tcPr>
          <w:p w14:paraId="7C49FF8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rPr>
              <w:t>100</w:t>
            </w:r>
          </w:p>
        </w:tc>
        <w:tc>
          <w:tcPr>
            <w:tcW w:w="814" w:type="dxa"/>
            <w:noWrap w:val="0"/>
            <w:vAlign w:val="top"/>
          </w:tcPr>
          <w:p w14:paraId="59EDA36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8"/>
                <w:szCs w:val="28"/>
              </w:rPr>
            </w:pPr>
          </w:p>
        </w:tc>
      </w:tr>
    </w:tbl>
    <w:p w14:paraId="5D6819E1">
      <w:pPr>
        <w:keepNext w:val="0"/>
        <w:keepLines w:val="0"/>
        <w:pageBreakBefore w:val="0"/>
        <w:kinsoku/>
        <w:wordWrap/>
        <w:overflowPunct/>
        <w:topLinePunct w:val="0"/>
        <w:bidi w:val="0"/>
        <w:spacing w:line="240" w:lineRule="auto"/>
        <w:ind w:firstLine="56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注：陪护患者过程中，因不尽职导致患者发生压疮、坠床、跌倒、烫伤等意外事件相应质量项目不得分，其他项目一项不符合工作质量标准每项每次扣1分，扣完为止，</w:t>
      </w:r>
      <w:r>
        <w:rPr>
          <w:rFonts w:hint="eastAsia" w:ascii="仿宋" w:hAnsi="仿宋" w:eastAsia="仿宋" w:cs="仿宋"/>
          <w:color w:val="auto"/>
          <w:sz w:val="28"/>
          <w:szCs w:val="28"/>
          <w:lang w:val="en-US" w:eastAsia="zh-CN"/>
        </w:rPr>
        <w:t>如护工出现问患者索要红包或介绍患者的外出院外就医或购药，一经发现，扣20分</w:t>
      </w:r>
      <w:r>
        <w:rPr>
          <w:rFonts w:hint="eastAsia" w:ascii="仿宋" w:hAnsi="仿宋" w:eastAsia="仿宋" w:cs="仿宋"/>
          <w:color w:val="auto"/>
          <w:sz w:val="28"/>
          <w:szCs w:val="28"/>
        </w:rPr>
        <w:t>。</w:t>
      </w:r>
    </w:p>
    <w:p w14:paraId="0D0C9EDC">
      <w:pPr>
        <w:keepNext w:val="0"/>
        <w:keepLines w:val="0"/>
        <w:pageBreakBefore w:val="0"/>
        <w:widowControl/>
        <w:kinsoku/>
        <w:wordWrap/>
        <w:overflowPunct/>
        <w:topLinePunct w:val="0"/>
        <w:bidi w:val="0"/>
        <w:spacing w:line="240" w:lineRule="auto"/>
        <w:ind w:firstLine="562" w:firstLineChars="200"/>
        <w:jc w:val="left"/>
        <w:textAlignment w:val="auto"/>
        <w:rPr>
          <w:rFonts w:hint="eastAsia" w:ascii="宋体" w:hAnsi="宋体" w:eastAsia="宋体" w:cs="宋体"/>
          <w:color w:val="auto"/>
          <w:sz w:val="30"/>
          <w:szCs w:val="30"/>
        </w:rPr>
        <w:sectPr>
          <w:pgSz w:w="16838" w:h="11906" w:orient="landscape"/>
          <w:pgMar w:top="720" w:right="720" w:bottom="720" w:left="720" w:header="851" w:footer="992" w:gutter="0"/>
          <w:cols w:space="720" w:num="1"/>
          <w:rtlGutter w:val="0"/>
          <w:docGrid w:type="lines" w:linePitch="327" w:charSpace="0"/>
        </w:sectPr>
      </w:pPr>
      <w:r>
        <w:rPr>
          <w:rFonts w:hint="eastAsia" w:ascii="仿宋" w:hAnsi="仿宋" w:eastAsia="仿宋" w:cs="仿宋"/>
          <w:b/>
          <w:bCs/>
          <w:color w:val="auto"/>
          <w:sz w:val="28"/>
          <w:szCs w:val="28"/>
          <w:lang w:val="en-US" w:eastAsia="zh-CN"/>
        </w:rPr>
        <w:t>护工签名：                                                          护长签名：</w:t>
      </w:r>
    </w:p>
    <w:p w14:paraId="4FB1B224">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sz w:val="30"/>
          <w:szCs w:val="30"/>
        </w:rPr>
        <w:sectPr>
          <w:pgSz w:w="16838" w:h="11906" w:orient="landscape"/>
          <w:pgMar w:top="720" w:right="720" w:bottom="720" w:left="720" w:header="851" w:footer="992" w:gutter="0"/>
          <w:cols w:space="720" w:num="1"/>
          <w:rtlGutter w:val="0"/>
          <w:docGrid w:type="lines" w:linePitch="327" w:charSpace="0"/>
        </w:sectPr>
      </w:pPr>
    </w:p>
    <w:p w14:paraId="7CAB9EA8">
      <w:pPr>
        <w:widowControl/>
        <w:spacing w:line="400" w:lineRule="exact"/>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附件2</w:t>
      </w:r>
    </w:p>
    <w:p w14:paraId="01E660DF">
      <w:pPr>
        <w:widowControl/>
        <w:spacing w:line="400" w:lineRule="exact"/>
        <w:jc w:val="center"/>
        <w:rPr>
          <w:rFonts w:ascii="宋体" w:hAnsi="宋体" w:eastAsia="宋体" w:cs="宋体"/>
          <w:b/>
          <w:bCs/>
          <w:color w:val="auto"/>
          <w:sz w:val="36"/>
          <w:szCs w:val="36"/>
        </w:rPr>
      </w:pPr>
      <w:r>
        <w:rPr>
          <w:rFonts w:hint="eastAsia" w:ascii="宋体" w:hAnsi="宋体" w:cs="宋体"/>
          <w:b/>
          <w:bCs/>
          <w:color w:val="auto"/>
          <w:sz w:val="36"/>
          <w:szCs w:val="36"/>
          <w:lang w:val="en-US" w:eastAsia="zh-CN"/>
        </w:rPr>
        <w:t>护工</w:t>
      </w:r>
      <w:r>
        <w:rPr>
          <w:rFonts w:hint="eastAsia" w:ascii="宋体" w:hAnsi="宋体" w:eastAsia="宋体" w:cs="宋体"/>
          <w:b/>
          <w:bCs/>
          <w:color w:val="auto"/>
          <w:sz w:val="36"/>
          <w:szCs w:val="36"/>
        </w:rPr>
        <w:t>服务满意度调查表</w:t>
      </w:r>
    </w:p>
    <w:p w14:paraId="37BCA04F">
      <w:pPr>
        <w:snapToGrid w:val="0"/>
        <w:spacing w:line="400" w:lineRule="exact"/>
        <w:jc w:val="left"/>
        <w:rPr>
          <w:rFonts w:ascii="宋体" w:hAnsi="宋体" w:eastAsia="宋体" w:cs="宋体"/>
          <w:color w:val="auto"/>
          <w:sz w:val="30"/>
          <w:szCs w:val="30"/>
        </w:rPr>
      </w:pPr>
    </w:p>
    <w:p w14:paraId="5DF319EC">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尊敬的先生/女士：</w:t>
      </w:r>
    </w:p>
    <w:p w14:paraId="5CA21507">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 xml:space="preserve">     您好！非常感谢您对我们的信任，选择来我院就医。为了规范和监督护工的服务行为，不断提高护工的服务水平为您提供优质的服务，请您留下宝贵的意见及建议，请在下面您认可的项目□打“√”,谢谢您的合作。</w:t>
      </w:r>
    </w:p>
    <w:p w14:paraId="061AD6E0">
      <w:pPr>
        <w:snapToGrid w:val="0"/>
        <w:spacing w:line="400" w:lineRule="exact"/>
        <w:jc w:val="left"/>
        <w:rPr>
          <w:rFonts w:ascii="仿宋" w:hAnsi="仿宋" w:eastAsia="仿宋" w:cs="仿宋"/>
          <w:color w:val="auto"/>
          <w:sz w:val="28"/>
          <w:szCs w:val="28"/>
        </w:rPr>
      </w:pPr>
    </w:p>
    <w:p w14:paraId="5FD0124D">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1.护工有无主动向您做自我介绍？您最满意的护工是＿＿</w:t>
      </w:r>
    </w:p>
    <w:p w14:paraId="0147EC34">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 xml:space="preserve">    无□     有□</w:t>
      </w:r>
    </w:p>
    <w:p w14:paraId="6D632E27">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2.您对护工的言谈举止和服务态度是否满意？</w:t>
      </w:r>
    </w:p>
    <w:p w14:paraId="05001BD5">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满意□    较满意□    一般□    不满意□</w:t>
      </w:r>
    </w:p>
    <w:p w14:paraId="26A3DB84">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3.护工是否能主动服务、满足您的服务需求？</w:t>
      </w:r>
    </w:p>
    <w:p w14:paraId="59D5E966">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主动□      较主动□   一般□     不主动□</w:t>
      </w:r>
    </w:p>
    <w:p w14:paraId="757C28E7">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4.护理您的护工有无向您索要礼品、金钱？</w:t>
      </w:r>
    </w:p>
    <w:p w14:paraId="45C72E60">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没有□       暗示过 □       索要过□</w:t>
      </w:r>
    </w:p>
    <w:p w14:paraId="73F2AC37">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5.护工有无经常巡视病房？</w:t>
      </w:r>
    </w:p>
    <w:p w14:paraId="6C966AB6">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经常□        偶有□        无□</w:t>
      </w:r>
    </w:p>
    <w:p w14:paraId="1DBA7D1F">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6.您对护工的服务水平</w:t>
      </w:r>
    </w:p>
    <w:p w14:paraId="71C85ADC">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满意□      较满意□   一般□  不满意□</w:t>
      </w:r>
    </w:p>
    <w:p w14:paraId="7759C15E">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7.护工有无在病房内与他人聚堆闲谈，影响您的休息？</w:t>
      </w:r>
    </w:p>
    <w:p w14:paraId="7266D545">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无 □     偶有 □      经常□</w:t>
      </w:r>
    </w:p>
    <w:p w14:paraId="128AB683">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8.护工是否有未经您允许私自取用您的物品或食物？</w:t>
      </w:r>
    </w:p>
    <w:p w14:paraId="06691E0E">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无□      偶有□       经常□</w:t>
      </w:r>
    </w:p>
    <w:p w14:paraId="6F4716E0">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9.护工是否在病房内做私活，不照顾您？</w:t>
      </w:r>
    </w:p>
    <w:p w14:paraId="3B4B0EF4">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无□      偶有 □      经常□</w:t>
      </w:r>
    </w:p>
    <w:p w14:paraId="6A2C8E20">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10.护工能否及时为您更换衣服和整理床单位？</w:t>
      </w:r>
    </w:p>
    <w:p w14:paraId="3DAF216A">
      <w:pPr>
        <w:snapToGrid w:val="0"/>
        <w:spacing w:line="400" w:lineRule="exact"/>
        <w:ind w:firstLine="640"/>
        <w:jc w:val="left"/>
        <w:rPr>
          <w:rFonts w:ascii="仿宋" w:hAnsi="仿宋" w:eastAsia="仿宋" w:cs="仿宋"/>
          <w:color w:val="auto"/>
          <w:sz w:val="28"/>
          <w:szCs w:val="28"/>
        </w:rPr>
      </w:pPr>
      <w:r>
        <w:rPr>
          <w:rFonts w:hint="eastAsia" w:ascii="仿宋" w:hAnsi="仿宋" w:eastAsia="仿宋" w:cs="仿宋"/>
          <w:color w:val="auto"/>
          <w:sz w:val="28"/>
          <w:szCs w:val="28"/>
        </w:rPr>
        <w:t>及时□     较及时□      不及时□</w:t>
      </w:r>
    </w:p>
    <w:p w14:paraId="60556793">
      <w:pPr>
        <w:snapToGrid w:val="0"/>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11.您对陪护的工作有何意见或建议？</w:t>
      </w:r>
    </w:p>
    <w:p w14:paraId="566082F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0ED01"/>
    <w:multiLevelType w:val="singleLevel"/>
    <w:tmpl w:val="74F0ED0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jhlOWIxNTI2YjBkNzhlYWU5NjY0M2U3Yzg3NzUifQ=="/>
  </w:docVars>
  <w:rsids>
    <w:rsidRoot w:val="74AD2305"/>
    <w:rsid w:val="0716125E"/>
    <w:rsid w:val="0754761E"/>
    <w:rsid w:val="0C301838"/>
    <w:rsid w:val="0CBE7A56"/>
    <w:rsid w:val="0CDA50B8"/>
    <w:rsid w:val="1C25166C"/>
    <w:rsid w:val="28A066B3"/>
    <w:rsid w:val="362D3C85"/>
    <w:rsid w:val="3CFE26EE"/>
    <w:rsid w:val="40996AF7"/>
    <w:rsid w:val="42A2760F"/>
    <w:rsid w:val="558D1F3D"/>
    <w:rsid w:val="5B550860"/>
    <w:rsid w:val="5BDC2D75"/>
    <w:rsid w:val="65807B3D"/>
    <w:rsid w:val="66B50673"/>
    <w:rsid w:val="6B8E0079"/>
    <w:rsid w:val="6DBF07F7"/>
    <w:rsid w:val="74AD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szCs w:val="24"/>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qFormat/>
    <w:uiPriority w:val="0"/>
  </w:style>
  <w:style w:type="paragraph" w:styleId="5">
    <w:name w:val="Plain Text"/>
    <w:basedOn w:val="1"/>
    <w:qFormat/>
    <w:uiPriority w:val="0"/>
    <w:rPr>
      <w:rFonts w:ascii="宋体" w:hAnsi="Courier New"/>
      <w:kern w:val="0"/>
      <w:sz w:val="24"/>
      <w:szCs w:val="21"/>
    </w:rPr>
  </w:style>
  <w:style w:type="paragraph" w:customStyle="1" w:styleId="8">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4179</Words>
  <Characters>4393</Characters>
  <Lines>0</Lines>
  <Paragraphs>0</Paragraphs>
  <TotalTime>34</TotalTime>
  <ScaleCrop>false</ScaleCrop>
  <LinksUpToDate>false</LinksUpToDate>
  <CharactersWithSpaces>4683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2022-03-25T08:15:00Z</dcterms:created>
  <dc:creator>Administrator</dc:creator>
  <cp:lastModifiedBy>LY9527</cp:lastModifiedBy>
  <dcterms:modified xsi:type="dcterms:W3CDTF">2025-03-10T15:05:03Z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F7A70BCDE2964276A6A701E3E2834D33</vt:lpwstr>
  </property>
  <property fmtid="{D5CDD505-2E9C-101B-9397-08002B2CF9AE}" pid="4" name="KSOTemplateDocerSaveRecord">
    <vt:lpwstr>eyJoZGlkIjoiZGNmZGZhOGMwMzkwOGQwMGZlMGRmNjhmM2YxNjQxYjkiLCJ1c2VySWQiOiI4MTg1OTg5MjkifQ==</vt:lpwstr>
  </property>
</Properties>
</file>